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关于《龙胜各族自治县人民政府关于提高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龙胜县城镇居民最低生活保障平均补助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水平的通知》的政策解读</w:t>
      </w:r>
    </w:p>
    <w:p>
      <w:pPr>
        <w:tabs>
          <w:tab w:val="left" w:pos="0"/>
        </w:tabs>
        <w:spacing w:line="580" w:lineRule="exact"/>
        <w:ind w:right="-512" w:rightChars="-244"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tabs>
          <w:tab w:val="left" w:pos="0"/>
        </w:tabs>
        <w:spacing w:line="580" w:lineRule="exact"/>
        <w:ind w:right="-512" w:rightChars="-244"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一、政策依据</w:t>
      </w:r>
    </w:p>
    <w:p>
      <w:pPr>
        <w:tabs>
          <w:tab w:val="left" w:pos="0"/>
        </w:tabs>
        <w:spacing w:line="580" w:lineRule="exact"/>
        <w:ind w:right="-512" w:rightChars="-244" w:firstLine="640" w:firstLineChars="200"/>
        <w:rPr>
          <w:rFonts w:hint="eastAsia"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（一）文件依据</w:t>
      </w:r>
    </w:p>
    <w:p>
      <w:pPr>
        <w:tabs>
          <w:tab w:val="left" w:pos="0"/>
        </w:tabs>
        <w:spacing w:line="580" w:lineRule="exact"/>
        <w:ind w:right="-512" w:rightChars="-244" w:firstLine="640" w:firstLineChars="200"/>
        <w:rPr>
          <w:rFonts w:hint="eastAsia" w:ascii="仿宋_GB2312" w:hAnsi="方正楷体_GBK" w:eastAsia="仿宋_GB2312" w:cs="方正楷体_GBK"/>
          <w:bCs/>
          <w:color w:val="auto"/>
          <w:sz w:val="32"/>
          <w:szCs w:val="32"/>
        </w:rPr>
      </w:pPr>
      <w:r>
        <w:rPr>
          <w:rFonts w:hint="eastAsia" w:ascii="仿宋_GB2312" w:hAnsi="方正楷体_GBK" w:eastAsia="仿宋_GB2312" w:cs="方正楷体_GBK"/>
          <w:bCs/>
          <w:color w:val="000000"/>
          <w:sz w:val="32"/>
          <w:szCs w:val="32"/>
        </w:rPr>
        <w:t>《 广西壮族自治区民政厅 广西壮族自治区财政厅关于提高2020年全区城乡最低生活保障补助水平的通知》（桂民发〔2020〕16号）</w:t>
      </w:r>
      <w:r>
        <w:rPr>
          <w:rFonts w:hint="eastAsia" w:ascii="仿宋_GB2312" w:hAnsi="方正楷体_GBK" w:eastAsia="仿宋_GB2312" w:cs="方正楷体_GBK"/>
          <w:bCs/>
          <w:color w:val="000000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hAnsi="方正楷体_GBK" w:eastAsia="仿宋_GB2312" w:cs="方正楷体_GBK"/>
          <w:bCs/>
          <w:color w:val="000000"/>
          <w:sz w:val="32"/>
          <w:szCs w:val="32"/>
          <w:lang w:eastAsia="zh-CN"/>
        </w:rPr>
        <w:t>《广西壮族自治区民政厅办公室关于组织开展“我为群众办实事”实践活动的通知》（</w:t>
      </w:r>
      <w:r>
        <w:rPr>
          <w:rFonts w:hint="eastAsia" w:ascii="仿宋_GB2312" w:hAnsi="方正楷体_GBK" w:eastAsia="仿宋_GB2312" w:cs="方正楷体_GBK"/>
          <w:bCs/>
          <w:color w:val="000000"/>
          <w:sz w:val="32"/>
          <w:szCs w:val="32"/>
        </w:rPr>
        <w:t>桂民</w:t>
      </w:r>
      <w:r>
        <w:rPr>
          <w:rFonts w:hint="eastAsia" w:ascii="仿宋_GB2312" w:hAnsi="方正楷体_GBK" w:eastAsia="仿宋_GB2312" w:cs="方正楷体_GBK"/>
          <w:bCs/>
          <w:color w:val="000000"/>
          <w:sz w:val="32"/>
          <w:szCs w:val="32"/>
          <w:lang w:eastAsia="zh-CN"/>
        </w:rPr>
        <w:t>办函</w:t>
      </w:r>
      <w:r>
        <w:rPr>
          <w:rFonts w:hint="eastAsia" w:ascii="仿宋_GB2312" w:hAnsi="方正楷体_GBK" w:eastAsia="仿宋_GB2312" w:cs="方正楷体_GBK"/>
          <w:bCs/>
          <w:color w:val="000000"/>
          <w:sz w:val="32"/>
          <w:szCs w:val="32"/>
        </w:rPr>
        <w:t>〔202</w:t>
      </w:r>
      <w:r>
        <w:rPr>
          <w:rFonts w:hint="eastAsia" w:ascii="仿宋_GB2312" w:hAnsi="方正楷体_GBK" w:eastAsia="仿宋_GB2312" w:cs="方正楷体_GBK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方正楷体_GBK" w:eastAsia="仿宋_GB2312" w:cs="方正楷体_GBK"/>
          <w:bCs/>
          <w:color w:val="000000"/>
          <w:sz w:val="32"/>
          <w:szCs w:val="32"/>
        </w:rPr>
        <w:t>〕1</w:t>
      </w:r>
      <w:r>
        <w:rPr>
          <w:rFonts w:hint="eastAsia" w:ascii="仿宋_GB2312" w:hAnsi="方正楷体_GBK" w:eastAsia="仿宋_GB2312" w:cs="方正楷体_GBK"/>
          <w:bCs/>
          <w:color w:val="000000"/>
          <w:sz w:val="32"/>
          <w:szCs w:val="32"/>
          <w:lang w:val="en-US" w:eastAsia="zh-CN"/>
        </w:rPr>
        <w:t>00</w:t>
      </w:r>
      <w:r>
        <w:rPr>
          <w:rFonts w:hint="eastAsia" w:ascii="仿宋_GB2312" w:hAnsi="方正楷体_GBK" w:eastAsia="仿宋_GB2312" w:cs="方正楷体_GBK"/>
          <w:bCs/>
          <w:color w:val="000000"/>
          <w:sz w:val="32"/>
          <w:szCs w:val="32"/>
        </w:rPr>
        <w:t>号</w:t>
      </w:r>
      <w:r>
        <w:rPr>
          <w:rFonts w:hint="eastAsia" w:ascii="仿宋_GB2312" w:hAnsi="方正楷体_GBK" w:eastAsia="仿宋_GB2312" w:cs="方正楷体_GBK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方正楷体_GBK" w:eastAsia="仿宋_GB2312" w:cs="方正楷体_GBK"/>
          <w:bCs/>
          <w:color w:val="auto"/>
          <w:sz w:val="32"/>
          <w:szCs w:val="32"/>
        </w:rPr>
        <w:t>。</w:t>
      </w:r>
    </w:p>
    <w:p>
      <w:pPr>
        <w:tabs>
          <w:tab w:val="left" w:pos="0"/>
        </w:tabs>
        <w:spacing w:line="580" w:lineRule="exact"/>
        <w:ind w:right="-512" w:rightChars="-244" w:firstLine="640" w:firstLineChars="200"/>
        <w:rPr>
          <w:rFonts w:hint="eastAsia"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（二）文件要求</w:t>
      </w:r>
    </w:p>
    <w:p>
      <w:pPr>
        <w:tabs>
          <w:tab w:val="left" w:pos="0"/>
        </w:tabs>
        <w:spacing w:line="580" w:lineRule="exact"/>
        <w:ind w:right="-512" w:rightChars="-244" w:firstLine="640" w:firstLineChars="200"/>
        <w:rPr>
          <w:rFonts w:hint="eastAsia" w:ascii="仿宋_GB2312" w:hAnsi="方正楷体_GBK" w:eastAsia="仿宋_GB2312" w:cs="方正楷体_GBK"/>
          <w:bCs/>
          <w:sz w:val="32"/>
          <w:szCs w:val="32"/>
        </w:rPr>
      </w:pPr>
      <w:r>
        <w:rPr>
          <w:rFonts w:hint="eastAsia" w:ascii="仿宋_GB2312" w:hAnsi="方正楷体_GBK" w:eastAsia="仿宋_GB2312" w:cs="方正楷体_GBK"/>
          <w:bCs/>
          <w:sz w:val="32"/>
          <w:szCs w:val="32"/>
        </w:rPr>
        <w:t>1.从20</w:t>
      </w:r>
      <w:r>
        <w:rPr>
          <w:rFonts w:hint="eastAsia" w:ascii="仿宋_GB2312" w:hAnsi="方正楷体_GBK" w:eastAsia="仿宋_GB2312" w:cs="方正楷体_GBK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方正楷体_GBK" w:eastAsia="仿宋_GB2312" w:cs="方正楷体_GBK"/>
          <w:bCs/>
          <w:sz w:val="32"/>
          <w:szCs w:val="32"/>
        </w:rPr>
        <w:t>年1月1日起，全区城乡最低生活保障对象平均补助水平每人每月提高20元，城市最低生活保障补助标准由现行的平均每人每月3</w:t>
      </w:r>
      <w:r>
        <w:rPr>
          <w:rFonts w:hint="eastAsia" w:ascii="仿宋_GB2312" w:hAnsi="方正楷体_GBK" w:eastAsia="仿宋_GB2312" w:cs="方正楷体_GBK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方正楷体_GBK" w:eastAsia="仿宋_GB2312" w:cs="方正楷体_GBK"/>
          <w:bCs/>
          <w:sz w:val="32"/>
          <w:szCs w:val="32"/>
        </w:rPr>
        <w:t>0元提高到平均每人每月3</w:t>
      </w:r>
      <w:r>
        <w:rPr>
          <w:rFonts w:hint="eastAsia" w:ascii="仿宋_GB2312" w:hAnsi="方正楷体_GBK" w:eastAsia="仿宋_GB2312" w:cs="方正楷体_GBK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方正楷体_GBK" w:eastAsia="仿宋_GB2312" w:cs="方正楷体_GBK"/>
          <w:bCs/>
          <w:sz w:val="32"/>
          <w:szCs w:val="32"/>
        </w:rPr>
        <w:t>0元</w:t>
      </w:r>
      <w:r>
        <w:rPr>
          <w:rFonts w:hint="eastAsia" w:ascii="仿宋_GB2312" w:hAnsi="方正楷体_GBK" w:eastAsia="仿宋_GB2312" w:cs="方正楷体_GBK"/>
          <w:bCs/>
          <w:sz w:val="32"/>
          <w:szCs w:val="32"/>
          <w:lang w:eastAsia="zh-CN"/>
        </w:rPr>
        <w:t>以上</w:t>
      </w:r>
      <w:r>
        <w:rPr>
          <w:rFonts w:hint="eastAsia" w:ascii="仿宋_GB2312" w:hAnsi="方正楷体_GBK" w:eastAsia="仿宋_GB2312" w:cs="方正楷体_GBK"/>
          <w:bCs/>
          <w:sz w:val="32"/>
          <w:szCs w:val="32"/>
        </w:rPr>
        <w:t>，农村最低生活保障补助标准由现行的平均每人每月</w:t>
      </w:r>
      <w:r>
        <w:rPr>
          <w:rFonts w:hint="eastAsia" w:ascii="仿宋_GB2312" w:hAnsi="方正楷体_GBK" w:eastAsia="仿宋_GB2312" w:cs="方正楷体_GBK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方正楷体_GBK" w:eastAsia="仿宋_GB2312" w:cs="方正楷体_GBK"/>
          <w:bCs/>
          <w:sz w:val="32"/>
          <w:szCs w:val="32"/>
        </w:rPr>
        <w:t>0元提高到平均每人每月</w:t>
      </w:r>
      <w:r>
        <w:rPr>
          <w:rFonts w:hint="eastAsia" w:ascii="仿宋_GB2312" w:hAnsi="方正楷体_GBK" w:eastAsia="仿宋_GB2312" w:cs="方正楷体_GBK"/>
          <w:bCs/>
          <w:sz w:val="32"/>
          <w:szCs w:val="32"/>
          <w:lang w:val="en-US" w:eastAsia="zh-CN"/>
        </w:rPr>
        <w:t>235</w:t>
      </w:r>
      <w:r>
        <w:rPr>
          <w:rFonts w:hint="eastAsia" w:ascii="仿宋_GB2312" w:hAnsi="方正楷体_GBK" w:eastAsia="仿宋_GB2312" w:cs="方正楷体_GBK"/>
          <w:bCs/>
          <w:sz w:val="32"/>
          <w:szCs w:val="32"/>
        </w:rPr>
        <w:t>元</w:t>
      </w:r>
      <w:r>
        <w:rPr>
          <w:rFonts w:hint="eastAsia" w:ascii="仿宋_GB2312" w:hAnsi="方正楷体_GBK" w:eastAsia="仿宋_GB2312" w:cs="方正楷体_GBK"/>
          <w:bCs/>
          <w:sz w:val="32"/>
          <w:szCs w:val="32"/>
          <w:lang w:eastAsia="zh-CN"/>
        </w:rPr>
        <w:t>以上。</w:t>
      </w:r>
      <w:r>
        <w:rPr>
          <w:rFonts w:hint="eastAsia" w:ascii="仿宋_GB2312" w:hAnsi="方正楷体_GBK" w:eastAsia="仿宋_GB2312" w:cs="方正楷体_GBK"/>
          <w:bCs/>
          <w:sz w:val="32"/>
          <w:szCs w:val="32"/>
          <w:lang w:val="en-US" w:eastAsia="zh-CN"/>
        </w:rPr>
        <w:t>2021年内全区城乡低保平均补助水平分别不低于每人每月 400 元和240 元</w:t>
      </w:r>
      <w:r>
        <w:rPr>
          <w:rFonts w:hint="eastAsia" w:ascii="仿宋_GB2312" w:hAnsi="方正楷体_GBK" w:eastAsia="仿宋_GB2312" w:cs="方正楷体_GBK"/>
          <w:bCs/>
          <w:sz w:val="32"/>
          <w:szCs w:val="32"/>
        </w:rPr>
        <w:t>。</w:t>
      </w:r>
    </w:p>
    <w:p>
      <w:pPr>
        <w:tabs>
          <w:tab w:val="left" w:pos="0"/>
        </w:tabs>
        <w:spacing w:line="580" w:lineRule="exact"/>
        <w:ind w:right="-512" w:rightChars="-244" w:firstLine="640" w:firstLineChars="200"/>
        <w:rPr>
          <w:rFonts w:hint="eastAsia" w:ascii="仿宋_GB2312" w:hAnsi="方正楷体_GBK" w:eastAsia="仿宋_GB2312" w:cs="方正楷体_GBK"/>
          <w:bCs/>
          <w:sz w:val="32"/>
          <w:szCs w:val="32"/>
        </w:rPr>
      </w:pPr>
      <w:r>
        <w:rPr>
          <w:rFonts w:hint="eastAsia" w:ascii="仿宋_GB2312" w:hAnsi="方正楷体_GBK" w:eastAsia="仿宋_GB2312" w:cs="方正楷体_GBK"/>
          <w:bCs/>
          <w:sz w:val="32"/>
          <w:szCs w:val="32"/>
        </w:rPr>
        <w:t>2.有条件的地方可根据本地经济社会发展水平和财力状况，在自治区确定标准的基础上适当提高补助水平，具体标准由当地民政和财政部门研究提出报同级人民政府批准执行。</w:t>
      </w:r>
    </w:p>
    <w:p>
      <w:pPr>
        <w:tabs>
          <w:tab w:val="left" w:pos="0"/>
        </w:tabs>
        <w:spacing w:line="580" w:lineRule="exact"/>
        <w:ind w:right="-512" w:rightChars="-244" w:firstLine="643" w:firstLineChars="200"/>
        <w:rPr>
          <w:rFonts w:hint="eastAsia" w:ascii="仿宋_GB2312" w:hAnsi="方正楷体_GBK" w:eastAsia="仿宋_GB2312" w:cs="方正楷体_GBK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方正楷体_GBK" w:eastAsia="仿宋_GB2312" w:cs="方正楷体_GBK"/>
          <w:b/>
          <w:bCs w:val="0"/>
          <w:sz w:val="32"/>
          <w:szCs w:val="32"/>
          <w:lang w:eastAsia="zh-CN"/>
        </w:rPr>
        <w:t>二、城乡低保资金按三个档次发放</w:t>
      </w:r>
    </w:p>
    <w:p>
      <w:pPr>
        <w:tabs>
          <w:tab w:val="left" w:pos="0"/>
        </w:tabs>
        <w:spacing w:line="580" w:lineRule="exact"/>
        <w:ind w:right="-512" w:rightChars="-244" w:firstLine="640" w:firstLineChars="200"/>
        <w:rPr>
          <w:rFonts w:hint="eastAsia" w:ascii="仿宋_GB2312" w:hAnsi="方正楷体_GBK" w:eastAsia="仿宋_GB2312" w:cs="方正楷体_GBK"/>
          <w:bCs/>
          <w:sz w:val="32"/>
          <w:szCs w:val="32"/>
          <w:lang w:eastAsia="zh-CN"/>
        </w:rPr>
      </w:pPr>
      <w:r>
        <w:rPr>
          <w:rFonts w:hint="eastAsia" w:ascii="仿宋_GB2312" w:hAnsi="方正楷体_GBK" w:eastAsia="仿宋_GB2312" w:cs="方正楷体_GBK"/>
          <w:bCs/>
          <w:sz w:val="32"/>
          <w:szCs w:val="32"/>
          <w:lang w:eastAsia="zh-CN"/>
        </w:rPr>
        <w:t>对于完全丧失劳动能力、生活自理能力的家庭，按一档特别困难家庭给予低保金(即A类低保金);对于部分丧失劳动能力、生活自理能力的家庭，按二档比较困难家庭给予低保金(即B类低保金);对收入来源不固定、成员有劳动能力和劳动条件的家庭，按三档一般困难家庭给予低保金(即C类低保金)。困难家庭的具体认定标准由县(区)人民政府制定。</w:t>
      </w:r>
    </w:p>
    <w:p>
      <w:pPr>
        <w:tabs>
          <w:tab w:val="left" w:pos="0"/>
        </w:tabs>
        <w:spacing w:line="580" w:lineRule="exact"/>
        <w:ind w:right="-512" w:rightChars="-244" w:firstLine="643" w:firstLineChars="200"/>
        <w:rPr>
          <w:rFonts w:hint="eastAsia" w:ascii="仿宋_GB2312" w:hAnsi="方正楷体_GBK" w:eastAsia="仿宋_GB2312" w:cs="方正楷体_GBK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方正楷体_GBK" w:eastAsia="仿宋_GB2312" w:cs="方正楷体_GBK"/>
          <w:b/>
          <w:bCs w:val="0"/>
          <w:sz w:val="32"/>
          <w:szCs w:val="32"/>
          <w:lang w:eastAsia="zh-CN"/>
        </w:rPr>
        <w:t>三、具体提标内容</w:t>
      </w:r>
    </w:p>
    <w:p>
      <w:pPr>
        <w:tabs>
          <w:tab w:val="left" w:pos="0"/>
        </w:tabs>
        <w:spacing w:line="580" w:lineRule="exact"/>
        <w:ind w:right="-512" w:rightChars="-244" w:firstLine="640" w:firstLineChars="200"/>
        <w:rPr>
          <w:rFonts w:hint="eastAsia" w:ascii="仿宋_GB2312" w:hAnsi="方正楷体_GBK" w:eastAsia="仿宋_GB2312" w:cs="方正楷体_GBK"/>
          <w:bCs/>
          <w:sz w:val="32"/>
          <w:szCs w:val="32"/>
          <w:lang w:eastAsia="zh-CN"/>
        </w:rPr>
      </w:pPr>
      <w:r>
        <w:rPr>
          <w:rFonts w:hint="eastAsia" w:ascii="仿宋_GB2312" w:hAnsi="方正楷体_GBK" w:eastAsia="仿宋_GB2312" w:cs="方正楷体_GBK"/>
          <w:bCs/>
          <w:sz w:val="32"/>
          <w:szCs w:val="32"/>
          <w:lang w:val="en-US" w:eastAsia="zh-CN"/>
        </w:rPr>
        <w:t>根据我县2020 年度城镇和农村居民人均生活消费支出、年人均可支配收入情况， 从2021年1 月 1 日起我县城镇最低生活保障平均补助水平 400 元/人/月；农村最低生活保障平均补助水平与去年一致，即 243 元/人/月。城镇低保 A、B、C 类分别提高至每人每月 540 元、420 元、360 元；农村低保 A、B、C 类分别提高至每人每月 360 元、255 元、210 元。</w:t>
      </w:r>
    </w:p>
    <w:p>
      <w:pPr>
        <w:tabs>
          <w:tab w:val="left" w:pos="0"/>
        </w:tabs>
        <w:spacing w:line="580" w:lineRule="exact"/>
        <w:ind w:right="-512" w:rightChars="-244" w:firstLine="640" w:firstLineChars="200"/>
        <w:rPr>
          <w:rFonts w:hint="eastAsia" w:ascii="仿宋_GB2312" w:hAnsi="方正楷体_GBK" w:eastAsia="仿宋_GB2312" w:cs="方正楷体_GBK"/>
          <w:bCs/>
          <w:sz w:val="32"/>
          <w:szCs w:val="32"/>
          <w:lang w:eastAsia="zh-CN"/>
        </w:rPr>
      </w:pPr>
    </w:p>
    <w:p>
      <w:pPr>
        <w:tabs>
          <w:tab w:val="left" w:pos="0"/>
        </w:tabs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D0E70"/>
    <w:rsid w:val="03B94A79"/>
    <w:rsid w:val="2FB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2021-10-18T02:04:00Z</dcterms:created>
  <dc:creator>爱的海洋</dc:creator>
  <cp:lastModifiedBy>爱的海洋</cp:lastModifiedBy>
  <dcterms:modified xsi:type="dcterms:W3CDTF">2021-10-18T02:48:04Z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52140C82E5BE43BFBBA1C9E07BAED310</vt:lpwstr>
  </property>
</Properties>
</file>