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2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公文化服务领域基层政务公开标准目录</w:t>
      </w:r>
      <w:bookmarkEnd w:id="0"/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4"/>
        <w:gridCol w:w="1620"/>
        <w:gridCol w:w="1786"/>
        <w:gridCol w:w="1980"/>
        <w:gridCol w:w="1814"/>
        <w:gridCol w:w="1426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5.临时停止开放信息。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《公共文化服务保障法》、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、《文化部 财政部关于推进全国美术馆、公共图书馆、文化馆（站）免费开放工作的意见》（文财务发〔2011〕5号）、《文化部 财政部关于做好城市社区(街道)文化中心免费开放工作的通知》（文财务函〔2016〕171号）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特殊群体公共文化服务信息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5.临时停止开放信息。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《残疾人保障法》、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《中共中央办公厅 国务院办公厅印发关于加快构建现代公共文化服务体系的意见》（中办发〔2015〕2号）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、《文化馆服务标准》（GB∕T 32939-2016）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、《文化馆服务标准》（GB∕T 32939-2016）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、《乡镇综合文化站管理办法》（文化部令第48号）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1.培训时间；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2.培训单位；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3.培训地址；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、《乡镇综合文化站管理办法》（文化部令第48号）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非物质文化遗产展示传播活动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2.组织单位；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《非物质文化遗产法》、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文化和旅游行政部门，相关公共文化服务机构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文博单位名录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文物保护管理机构和博物馆名录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14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文物行政部门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zNjdlYzY1OTQxNGM0NjE3Y2E2ZmQ3MGNlNGQ0NzIifQ=="/>
  </w:docVars>
  <w:rsids>
    <w:rsidRoot w:val="0CA03DFD"/>
    <w:rsid w:val="00956220"/>
    <w:rsid w:val="00D10F00"/>
    <w:rsid w:val="0CA03DFD"/>
    <w:rsid w:val="32502A48"/>
    <w:rsid w:val="3C8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1219</Characters>
  <Lines>10</Lines>
  <Paragraphs>2</Paragraphs>
  <TotalTime>2</TotalTime>
  <ScaleCrop>false</ScaleCrop>
  <LinksUpToDate>false</LinksUpToDate>
  <CharactersWithSpaces>1430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2020-11-11T02:19:00Z</dcterms:created>
  <dc:creator>肥杨杨丶</dc:creator>
  <cp:lastModifiedBy>此生随梦追</cp:lastModifiedBy>
  <dcterms:modified xsi:type="dcterms:W3CDTF">2024-05-06T03:58:46Z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5E81D184706C4EF6924DDD6A9C3FBCBA_12</vt:lpwstr>
  </property>
</Properties>
</file>