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14C" w:rsidRDefault="00FE45C7">
      <w:pPr>
        <w:jc w:val="center"/>
        <w:rPr>
          <w:rFonts w:eastAsia="方正小标宋_GBK"/>
          <w:color w:val="FF0000"/>
          <w:w w:val="90"/>
          <w:sz w:val="84"/>
          <w:szCs w:val="84"/>
        </w:rPr>
      </w:pPr>
      <w:r>
        <w:rPr>
          <w:rFonts w:eastAsia="方正小标宋_GBK"/>
          <w:color w:val="FF0000"/>
          <w:w w:val="90"/>
          <w:sz w:val="84"/>
          <w:szCs w:val="84"/>
        </w:rPr>
        <w:t>龙胜各族自治县</w:t>
      </w:r>
    </w:p>
    <w:p w:rsidR="0071414C" w:rsidRDefault="00FE45C7">
      <w:pPr>
        <w:jc w:val="center"/>
        <w:rPr>
          <w:rFonts w:eastAsia="方正小标宋_GBK"/>
          <w:b/>
          <w:color w:val="C00000"/>
          <w:sz w:val="44"/>
          <w:szCs w:val="44"/>
        </w:rPr>
      </w:pPr>
      <w:r>
        <w:rPr>
          <w:rFonts w:eastAsia="方正小标宋_GBK" w:hint="eastAsia"/>
          <w:color w:val="FF0000"/>
          <w:spacing w:val="-20"/>
          <w:sz w:val="84"/>
          <w:szCs w:val="84"/>
        </w:rPr>
        <w:t>乡村振兴</w:t>
      </w:r>
      <w:r>
        <w:rPr>
          <w:rFonts w:eastAsia="方正小标宋_GBK"/>
          <w:color w:val="FF0000"/>
          <w:spacing w:val="-20"/>
          <w:sz w:val="84"/>
          <w:szCs w:val="84"/>
        </w:rPr>
        <w:t>领导小组文件</w:t>
      </w:r>
    </w:p>
    <w:p w:rsidR="0071414C" w:rsidRDefault="0071414C">
      <w:pPr>
        <w:spacing w:line="600" w:lineRule="exact"/>
        <w:jc w:val="center"/>
        <w:rPr>
          <w:rFonts w:ascii="仿宋_GB2312" w:eastAsia="仿宋_GB2312" w:hAnsi="仿宋_GB2312" w:cs="仿宋_GB2312"/>
          <w:sz w:val="32"/>
          <w:szCs w:val="32"/>
        </w:rPr>
      </w:pPr>
    </w:p>
    <w:p w:rsidR="0071414C" w:rsidRDefault="00FE45C7">
      <w:pPr>
        <w:spacing w:line="600" w:lineRule="exact"/>
        <w:jc w:val="center"/>
        <w:rPr>
          <w:rFonts w:ascii="Times New Roman" w:eastAsia="仿宋_GB2312" w:hAnsi="Times New Roman"/>
          <w:sz w:val="32"/>
          <w:szCs w:val="32"/>
        </w:rPr>
      </w:pPr>
      <w:r>
        <w:rPr>
          <w:rFonts w:ascii="Times New Roman" w:eastAsia="仿宋_GB2312" w:hAnsi="Times New Roman"/>
          <w:sz w:val="32"/>
          <w:szCs w:val="32"/>
        </w:rPr>
        <w:t>龙</w:t>
      </w:r>
      <w:r>
        <w:rPr>
          <w:rFonts w:ascii="Times New Roman" w:eastAsia="仿宋_GB2312" w:hAnsi="Times New Roman" w:hint="eastAsia"/>
          <w:sz w:val="32"/>
          <w:szCs w:val="32"/>
        </w:rPr>
        <w:t>乡振</w:t>
      </w:r>
      <w:r>
        <w:rPr>
          <w:rFonts w:ascii="Times New Roman" w:eastAsia="仿宋_GB2312" w:hAnsi="Times New Roman"/>
          <w:sz w:val="32"/>
          <w:szCs w:val="32"/>
        </w:rPr>
        <w:t>领发〔</w:t>
      </w:r>
      <w:r>
        <w:rPr>
          <w:rFonts w:ascii="Times New Roman" w:eastAsia="仿宋_GB2312" w:hAnsi="Times New Roman"/>
          <w:sz w:val="32"/>
          <w:szCs w:val="32"/>
        </w:rPr>
        <w:t>2021</w:t>
      </w:r>
      <w:r>
        <w:rPr>
          <w:rFonts w:ascii="Times New Roman" w:eastAsia="仿宋_GB2312" w:hAnsi="Times New Roman"/>
          <w:sz w:val="32"/>
          <w:szCs w:val="32"/>
        </w:rPr>
        <w:t>〕</w:t>
      </w:r>
      <w:r>
        <w:rPr>
          <w:rFonts w:eastAsia="仿宋_GB2312" w:hint="eastAsia"/>
          <w:sz w:val="32"/>
          <w:szCs w:val="32"/>
        </w:rPr>
        <w:t>2</w:t>
      </w:r>
      <w:r>
        <w:rPr>
          <w:rFonts w:ascii="Times New Roman" w:eastAsia="仿宋_GB2312" w:hAnsi="Times New Roman"/>
          <w:sz w:val="32"/>
          <w:szCs w:val="32"/>
        </w:rPr>
        <w:t>号</w:t>
      </w:r>
    </w:p>
    <w:p w:rsidR="0071414C" w:rsidRDefault="00FE45C7">
      <w:pPr>
        <w:tabs>
          <w:tab w:val="center" w:pos="4507"/>
        </w:tabs>
        <w:spacing w:line="700" w:lineRule="exact"/>
        <w:rPr>
          <w:rFonts w:ascii="方正小标宋_GBK" w:eastAsia="方正小标宋_GBK" w:hAnsi="方正小标宋_GBK" w:cs="方正小标宋_GBK"/>
          <w:sz w:val="44"/>
          <w:szCs w:val="44"/>
        </w:rPr>
      </w:pPr>
      <w:r>
        <w:rPr>
          <w:noProof/>
        </w:rPr>
        <mc:AlternateContent>
          <mc:Choice Requires="wps">
            <w:drawing>
              <wp:anchor distT="0" distB="0" distL="114300" distR="114300" simplePos="0" relativeHeight="251670016" behindDoc="0" locked="0" layoutInCell="1" allowOverlap="1">
                <wp:simplePos x="0" y="0"/>
                <wp:positionH relativeFrom="column">
                  <wp:posOffset>2718435</wp:posOffset>
                </wp:positionH>
                <wp:positionV relativeFrom="paragraph">
                  <wp:posOffset>62230</wp:posOffset>
                </wp:positionV>
                <wp:extent cx="254635" cy="257810"/>
                <wp:effectExtent l="0" t="0" r="12065" b="8890"/>
                <wp:wrapNone/>
                <wp:docPr id="5" name="五角星 5"/>
                <wp:cNvGraphicFramePr/>
                <a:graphic xmlns:a="http://schemas.openxmlformats.org/drawingml/2006/main">
                  <a:graphicData uri="http://schemas.microsoft.com/office/word/2010/wordprocessingShape">
                    <wps:wsp>
                      <wps:cNvSpPr/>
                      <wps:spPr>
                        <a:xfrm>
                          <a:off x="3726180" y="3870960"/>
                          <a:ext cx="254635" cy="257810"/>
                        </a:xfrm>
                        <a:prstGeom prst="star5">
                          <a:avLst/>
                        </a:prstGeom>
                        <a:solidFill>
                          <a:srgbClr val="FF0000"/>
                        </a:solidFill>
                        <a:ln w="9525">
                          <a:noFill/>
                        </a:ln>
                        <a:effectLst/>
                      </wps:spPr>
                      <wps:txbx>
                        <w:txbxContent>
                          <w:p w:rsidR="0071414C" w:rsidRDefault="0071414C">
                            <w:pPr>
                              <w:jc w:val="center"/>
                            </w:pPr>
                          </w:p>
                        </w:txbxContent>
                      </wps:txbx>
                      <wps:bodyPr upright="1"/>
                    </wps:wsp>
                  </a:graphicData>
                </a:graphic>
              </wp:anchor>
            </w:drawing>
          </mc:Choice>
          <mc:Fallback>
            <w:pict>
              <v:shape id="五角星 5" o:spid="_x0000_s1026" style="position:absolute;left:0;text-align:left;margin-left:214.05pt;margin-top:4.9pt;width:20.05pt;height:20.3pt;z-index:251670016;visibility:visible;mso-wrap-style:square;mso-wrap-distance-left:9pt;mso-wrap-distance-top:0;mso-wrap-distance-right:9pt;mso-wrap-distance-bottom:0;mso-position-horizontal:absolute;mso-position-horizontal-relative:text;mso-position-vertical:absolute;mso-position-vertical-relative:text;v-text-anchor:top" coordsize="254635,2578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" adj="-11796480,,5400" path="m,98474r97262,1l127318,r30055,98475l254635,98474r-78687,60861l206004,257809,127318,196948,48631,257809,78687,159335,,98474xe" fillcolor="red" stroked="f">
                <v:stroke joinstyle="miter"/>
                <v:formulas/>
                <v:path arrowok="t" o:connecttype="custom" o:connectlocs="0,98474;97262,98475;127318,0;157373,98475;254635,98474;175948,159335;206004,257809;127318,196948;48631,257809;78687,159335;0,98474" o:connectangles="0,0,0,0,0,0,0,0,0,0,0" textboxrect="0,0,254635,257810"/>
                <v:textbox>
                  <w:txbxContent>
                    <w:p w:rsidR="0071414C" w:rsidRDefault="0071414C">
                      <w:pPr>
                        <w:jc w:val="center"/>
                      </w:pPr>
                    </w:p>
                  </w:txbxContent>
                </v:textbox>
              </v:shape>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22225</wp:posOffset>
                </wp:positionH>
                <wp:positionV relativeFrom="paragraph">
                  <wp:posOffset>200025</wp:posOffset>
                </wp:positionV>
                <wp:extent cx="2503170" cy="6350"/>
                <wp:effectExtent l="0" t="0" r="0" b="0"/>
                <wp:wrapNone/>
                <wp:docPr id="6" name="直接连接符 6"/>
                <wp:cNvGraphicFramePr/>
                <a:graphic xmlns:a="http://schemas.openxmlformats.org/drawingml/2006/main">
                  <a:graphicData uri="http://schemas.microsoft.com/office/word/2010/wordprocessingShape">
                    <wps:wsp>
                      <wps:cNvCnPr/>
                      <wps:spPr>
                        <a:xfrm flipH="1" flipV="1">
                          <a:off x="1029970" y="4008755"/>
                          <a:ext cx="2503170" cy="635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w14:anchorId="0D9A35DB" id="直接连接符 6" o:spid="_x0000_s1026" style="position:absolute;left:0;text-align:left;flip:x y;z-index:251668992;visibility:visible;mso-wrap-style:square;mso-wrap-distance-left:9pt;mso-wrap-distance-top:0;mso-wrap-distance-right:9pt;mso-wrap-distance-bottom:0;mso-position-horizontal:absolute;mso-position-horizontal-relative:text;mso-position-vertical:absolute;mso-position-vertical-relative:text" from="1.75pt,15.75pt" to="198.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" strokecolor="red" strokeweight="2.25pt"/>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3154045</wp:posOffset>
                </wp:positionH>
                <wp:positionV relativeFrom="paragraph">
                  <wp:posOffset>207645</wp:posOffset>
                </wp:positionV>
                <wp:extent cx="2549525" cy="0"/>
                <wp:effectExtent l="0" t="13970" r="3175" b="24130"/>
                <wp:wrapNone/>
                <wp:docPr id="4" name="直接连接符 4"/>
                <wp:cNvGraphicFramePr/>
                <a:graphic xmlns:a="http://schemas.openxmlformats.org/drawingml/2006/main">
                  <a:graphicData uri="http://schemas.microsoft.com/office/word/2010/wordprocessingShape">
                    <wps:wsp>
                      <wps:cNvCnPr/>
                      <wps:spPr>
                        <a:xfrm flipH="1" flipV="1">
                          <a:off x="0" y="0"/>
                          <a:ext cx="2549525"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w14:anchorId="1C58010C" id="直接连接符 4" o:spid="_x0000_s1026" style="position:absolute;left:0;text-align:left;flip:x y;z-index:251667968;visibility:visible;mso-wrap-style:square;mso-wrap-distance-left:9pt;mso-wrap-distance-top:0;mso-wrap-distance-right:9pt;mso-wrap-distance-bottom:0;mso-position-horizontal:absolute;mso-position-horizontal-relative:text;mso-position-vertical:absolute;mso-position-vertical-relative:text" from="248.35pt,16.35pt" to="449.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" strokecolor="red" strokeweight="2.25pt"/>
            </w:pict>
          </mc:Fallback>
        </mc:AlternateContent>
      </w:r>
      <w:r>
        <w:rPr>
          <w:rFonts w:ascii="仿宋_GB2312" w:eastAsia="仿宋_GB2312" w:hAnsi="仿宋_GB2312" w:cs="仿宋_GB2312"/>
          <w:sz w:val="32"/>
          <w:szCs w:val="32"/>
        </w:rPr>
        <w:tab/>
      </w:r>
      <w:r>
        <w:rPr>
          <w:rFonts w:ascii="仿宋_GB2312" w:eastAsia="仿宋_GB2312" w:hAnsi="仿宋_GB2312" w:cs="仿宋_GB2312"/>
          <w:sz w:val="32"/>
          <w:szCs w:val="32"/>
        </w:rPr>
        <w:tab/>
      </w:r>
    </w:p>
    <w:p w:rsidR="0071414C" w:rsidRDefault="00FE45C7">
      <w:pPr>
        <w:spacing w:line="586" w:lineRule="exact"/>
        <w:jc w:val="center"/>
        <w:rPr>
          <w:rFonts w:ascii="Times New Roman" w:eastAsia="方正小标宋_GBK" w:hAnsi="Times New Roman" w:cs="方正小标宋_GBK"/>
          <w:sz w:val="44"/>
          <w:szCs w:val="44"/>
        </w:rPr>
      </w:pPr>
      <w:r>
        <w:rPr>
          <w:rStyle w:val="NormalCharacter"/>
          <w:rFonts w:ascii="Times New Roman" w:eastAsia="方正小标宋_GBK" w:hAnsi="Times New Roman" w:cs="方正小标宋_GBK" w:hint="eastAsia"/>
          <w:sz w:val="44"/>
          <w:szCs w:val="44"/>
        </w:rPr>
        <w:t>龙胜各族自治县乡村振兴领导小组关于印发</w:t>
      </w:r>
      <w:proofErr w:type="gramStart"/>
      <w:r>
        <w:rPr>
          <w:rStyle w:val="NormalCharacter"/>
          <w:rFonts w:ascii="Times New Roman" w:eastAsia="方正小标宋_GBK" w:hAnsi="Times New Roman" w:cs="方正小标宋_GBK" w:hint="eastAsia"/>
          <w:sz w:val="44"/>
          <w:szCs w:val="44"/>
        </w:rPr>
        <w:t>《</w:t>
      </w:r>
      <w:proofErr w:type="gramEnd"/>
      <w:r>
        <w:rPr>
          <w:rStyle w:val="NormalCharacter"/>
          <w:rFonts w:ascii="Times New Roman" w:eastAsia="方正小标宋_GBK" w:hAnsi="Times New Roman" w:cs="方正小标宋_GBK" w:hint="eastAsia"/>
          <w:sz w:val="44"/>
          <w:szCs w:val="44"/>
        </w:rPr>
        <w:t>龙胜县</w:t>
      </w:r>
      <w:r>
        <w:rPr>
          <w:rFonts w:ascii="Times New Roman" w:eastAsia="方正小标宋_GBK" w:hAnsi="Times New Roman" w:cs="方正小标宋_GBK" w:hint="eastAsia"/>
          <w:sz w:val="44"/>
          <w:szCs w:val="44"/>
        </w:rPr>
        <w:t>开展防止返贫动态监测和帮扶</w:t>
      </w:r>
    </w:p>
    <w:p w:rsidR="0071414C" w:rsidRDefault="00FE45C7">
      <w:pPr>
        <w:spacing w:line="586" w:lineRule="exact"/>
        <w:jc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sz w:val="44"/>
          <w:szCs w:val="44"/>
        </w:rPr>
        <w:t>集中排查工作方案</w:t>
      </w:r>
      <w:proofErr w:type="gramStart"/>
      <w:r>
        <w:rPr>
          <w:rFonts w:ascii="Times New Roman" w:eastAsia="方正小标宋_GBK" w:hAnsi="Times New Roman" w:cs="方正小标宋_GBK" w:hint="eastAsia"/>
          <w:sz w:val="44"/>
          <w:szCs w:val="44"/>
        </w:rPr>
        <w:t>》</w:t>
      </w:r>
      <w:proofErr w:type="gramEnd"/>
      <w:r>
        <w:rPr>
          <w:rFonts w:ascii="Times New Roman" w:eastAsia="方正小标宋_GBK" w:hAnsi="Times New Roman" w:cs="方正小标宋_GBK" w:hint="eastAsia"/>
          <w:sz w:val="44"/>
          <w:szCs w:val="44"/>
        </w:rPr>
        <w:t>的通知</w:t>
      </w:r>
    </w:p>
    <w:p w:rsidR="0071414C" w:rsidRDefault="0071414C">
      <w:pPr>
        <w:spacing w:line="586" w:lineRule="exact"/>
        <w:jc w:val="center"/>
        <w:rPr>
          <w:rStyle w:val="NormalCharacter"/>
          <w:rFonts w:ascii="Times New Roman" w:eastAsia="方正小标宋_GBK" w:hAnsi="Times New Roman" w:cs="方正小标宋_GBK"/>
          <w:sz w:val="44"/>
          <w:szCs w:val="44"/>
        </w:rPr>
      </w:pPr>
    </w:p>
    <w:p w:rsidR="0071414C" w:rsidRDefault="00FE45C7">
      <w:pPr>
        <w:spacing w:line="586" w:lineRule="exact"/>
        <w:rPr>
          <w:rStyle w:val="NormalCharacter"/>
          <w:rFonts w:ascii="Times New Roman" w:eastAsia="方正小标宋_GBK" w:hAnsi="Times New Roman" w:cs="方正小标宋_GBK"/>
          <w:sz w:val="44"/>
          <w:szCs w:val="44"/>
        </w:rPr>
      </w:pPr>
      <w:r>
        <w:rPr>
          <w:rFonts w:ascii="楷体" w:eastAsia="楷体" w:hAnsi="楷体" w:cs="楷体" w:hint="eastAsia"/>
          <w:sz w:val="32"/>
          <w:szCs w:val="32"/>
        </w:rPr>
        <w:t>各乡、镇人民政府，各定点帮扶单位：</w:t>
      </w:r>
      <w:r>
        <w:rPr>
          <w:rStyle w:val="NormalCharacter"/>
          <w:rFonts w:ascii="Times New Roman" w:eastAsia="方正小标宋_GBK" w:hAnsi="Times New Roman" w:cs="方正小标宋_GBK" w:hint="eastAsia"/>
          <w:sz w:val="44"/>
          <w:szCs w:val="44"/>
        </w:rPr>
        <w:t xml:space="preserve"> </w:t>
      </w:r>
    </w:p>
    <w:p w:rsidR="0071414C" w:rsidRDefault="00FE45C7">
      <w:pPr>
        <w:spacing w:line="586" w:lineRule="exact"/>
        <w:jc w:val="left"/>
        <w:rPr>
          <w:rStyle w:val="NormalCharacter"/>
          <w:rFonts w:ascii="楷体" w:eastAsia="楷体" w:hAnsi="楷体" w:cs="楷体"/>
          <w:sz w:val="32"/>
          <w:szCs w:val="32"/>
        </w:rPr>
      </w:pPr>
      <w:r>
        <w:rPr>
          <w:rStyle w:val="NormalCharacter"/>
          <w:rFonts w:ascii="楷体" w:eastAsia="楷体" w:hAnsi="楷体" w:cs="楷体" w:hint="eastAsia"/>
          <w:sz w:val="32"/>
          <w:szCs w:val="32"/>
        </w:rPr>
        <w:t xml:space="preserve">    经县乡村振兴领导小组同意，现将《龙胜县</w:t>
      </w:r>
      <w:r>
        <w:rPr>
          <w:rFonts w:ascii="楷体" w:eastAsia="楷体" w:hAnsi="楷体" w:cs="楷体" w:hint="eastAsia"/>
          <w:sz w:val="32"/>
          <w:szCs w:val="32"/>
        </w:rPr>
        <w:t>开展防止返贫动态监测和帮扶集中排查工作方案》印发给你们，请结合工作实际，抓好贯彻落实。</w:t>
      </w:r>
    </w:p>
    <w:p w:rsidR="0071414C" w:rsidRDefault="0071414C">
      <w:pPr>
        <w:spacing w:line="586" w:lineRule="exact"/>
        <w:jc w:val="center"/>
        <w:rPr>
          <w:rStyle w:val="NormalCharacter"/>
          <w:rFonts w:ascii="Times New Roman" w:eastAsia="方正小标宋_GBK" w:hAnsi="Times New Roman" w:cs="方正小标宋_GBK"/>
          <w:sz w:val="44"/>
          <w:szCs w:val="44"/>
        </w:rPr>
      </w:pPr>
    </w:p>
    <w:p w:rsidR="0071414C" w:rsidRDefault="00FE45C7">
      <w:pPr>
        <w:spacing w:line="586" w:lineRule="exact"/>
        <w:jc w:val="center"/>
        <w:rPr>
          <w:rStyle w:val="NormalCharacter"/>
          <w:rFonts w:ascii="Times New Roman" w:eastAsia="方正小标宋_GBK" w:hAnsi="Times New Roman" w:cs="方正小标宋_GBK"/>
          <w:sz w:val="44"/>
          <w:szCs w:val="44"/>
        </w:rPr>
      </w:pPr>
      <w:r>
        <w:rPr>
          <w:rStyle w:val="NormalCharacter"/>
          <w:rFonts w:ascii="楷体" w:eastAsia="楷体" w:hAnsi="楷体" w:cs="楷体" w:hint="eastAsia"/>
          <w:sz w:val="32"/>
          <w:szCs w:val="32"/>
        </w:rPr>
        <w:t xml:space="preserve">                  龙胜各族自治县乡村振兴领导小组</w:t>
      </w:r>
    </w:p>
    <w:p w:rsidR="0071414C" w:rsidRDefault="00FE45C7">
      <w:pPr>
        <w:spacing w:line="586" w:lineRule="exact"/>
        <w:ind w:firstLineChars="1300" w:firstLine="4160"/>
        <w:jc w:val="left"/>
        <w:rPr>
          <w:rFonts w:ascii="楷体" w:eastAsia="楷体" w:hAnsi="楷体" w:cs="楷体"/>
          <w:sz w:val="32"/>
          <w:szCs w:val="32"/>
        </w:rPr>
      </w:pPr>
      <w:r>
        <w:rPr>
          <w:rFonts w:ascii="楷体" w:eastAsia="楷体" w:hAnsi="楷体" w:cs="楷体" w:hint="eastAsia"/>
          <w:sz w:val="32"/>
          <w:szCs w:val="32"/>
        </w:rPr>
        <w:t>2021年6月15日</w:t>
      </w:r>
    </w:p>
    <w:p w:rsidR="0071414C" w:rsidRDefault="0071414C">
      <w:pPr>
        <w:spacing w:line="586" w:lineRule="exact"/>
        <w:jc w:val="center"/>
        <w:rPr>
          <w:rStyle w:val="NormalCharacter"/>
          <w:rFonts w:ascii="Times New Roman" w:eastAsia="方正小标宋_GBK" w:hAnsi="Times New Roman" w:cs="方正小标宋_GBK"/>
          <w:sz w:val="44"/>
          <w:szCs w:val="44"/>
        </w:rPr>
      </w:pPr>
    </w:p>
    <w:p w:rsidR="0071414C" w:rsidRDefault="0071414C">
      <w:pPr>
        <w:spacing w:line="586" w:lineRule="exact"/>
        <w:jc w:val="center"/>
        <w:rPr>
          <w:rStyle w:val="NormalCharacter"/>
          <w:rFonts w:ascii="Times New Roman" w:eastAsia="方正小标宋_GBK" w:hAnsi="Times New Roman" w:cs="方正小标宋_GBK"/>
          <w:sz w:val="44"/>
          <w:szCs w:val="44"/>
        </w:rPr>
      </w:pPr>
    </w:p>
    <w:p w:rsidR="0071414C" w:rsidRDefault="00FE45C7">
      <w:pPr>
        <w:spacing w:line="586" w:lineRule="exact"/>
        <w:jc w:val="center"/>
        <w:rPr>
          <w:rFonts w:ascii="Times New Roman" w:eastAsia="方正小标宋_GBK" w:hAnsi="Times New Roman" w:cs="方正小标宋_GBK"/>
          <w:sz w:val="44"/>
          <w:szCs w:val="44"/>
        </w:rPr>
      </w:pPr>
      <w:r>
        <w:rPr>
          <w:rStyle w:val="NormalCharacter"/>
          <w:rFonts w:ascii="Times New Roman" w:eastAsia="方正小标宋_GBK" w:hAnsi="Times New Roman" w:cs="方正小标宋_GBK" w:hint="eastAsia"/>
          <w:sz w:val="44"/>
          <w:szCs w:val="44"/>
        </w:rPr>
        <w:lastRenderedPageBreak/>
        <w:t>龙胜县</w:t>
      </w:r>
      <w:r>
        <w:rPr>
          <w:rFonts w:ascii="Times New Roman" w:eastAsia="方正小标宋_GBK" w:hAnsi="Times New Roman" w:cs="方正小标宋_GBK" w:hint="eastAsia"/>
          <w:sz w:val="44"/>
          <w:szCs w:val="44"/>
        </w:rPr>
        <w:t>开展防止返贫动态监测和帮扶</w:t>
      </w:r>
    </w:p>
    <w:p w:rsidR="0071414C" w:rsidRDefault="00FE45C7">
      <w:pPr>
        <w:spacing w:line="640" w:lineRule="exact"/>
        <w:jc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sz w:val="44"/>
          <w:szCs w:val="44"/>
        </w:rPr>
        <w:t>集中排查工作方案</w:t>
      </w:r>
    </w:p>
    <w:p w:rsidR="0071414C" w:rsidRDefault="0071414C">
      <w:pPr>
        <w:spacing w:line="580" w:lineRule="exact"/>
        <w:rPr>
          <w:rFonts w:ascii="Times New Roman" w:eastAsia="仿宋_GB2312" w:hAnsi="Times New Roman" w:cs="仿宋_GB2312"/>
          <w:sz w:val="32"/>
          <w:szCs w:val="32"/>
        </w:rPr>
      </w:pPr>
    </w:p>
    <w:p w:rsidR="0071414C" w:rsidRDefault="00FE45C7">
      <w:pPr>
        <w:pStyle w:val="a4"/>
        <w:autoSpaceDE w:val="0"/>
        <w:autoSpaceDN w:val="0"/>
        <w:spacing w:line="586" w:lineRule="exact"/>
        <w:ind w:firstLineChars="200" w:firstLine="640"/>
        <w:rPr>
          <w:rFonts w:ascii="Times New Roman" w:eastAsia="仿宋_GB2312" w:hAnsi="Times New Roman" w:cs="仿宋_GB2312"/>
        </w:rPr>
      </w:pPr>
      <w:r>
        <w:rPr>
          <w:rFonts w:ascii="Times New Roman" w:eastAsia="仿宋_GB2312" w:hAnsi="Times New Roman" w:cs="仿宋_GB2312" w:hint="eastAsia"/>
          <w:lang w:val="en-US"/>
        </w:rPr>
        <w:t>为</w:t>
      </w:r>
      <w:r>
        <w:rPr>
          <w:rFonts w:ascii="Times New Roman" w:eastAsia="仿宋_GB2312" w:hAnsi="Times New Roman" w:cs="仿宋_GB2312" w:hint="eastAsia"/>
        </w:rPr>
        <w:t>贯彻</w:t>
      </w:r>
      <w:r>
        <w:rPr>
          <w:rFonts w:ascii="Times New Roman" w:eastAsia="仿宋_GB2312" w:hAnsi="Times New Roman" w:cs="仿宋_GB2312" w:hint="eastAsia"/>
          <w:lang w:val="en-US"/>
        </w:rPr>
        <w:t>落实国家和自治区关于</w:t>
      </w:r>
      <w:r>
        <w:rPr>
          <w:rFonts w:ascii="Times New Roman" w:eastAsia="仿宋_GB2312" w:hAnsi="Times New Roman" w:cs="仿宋_GB2312" w:hint="eastAsia"/>
        </w:rPr>
        <w:t>健全防止返贫动态监测和帮扶工作机制</w:t>
      </w:r>
      <w:r>
        <w:rPr>
          <w:rFonts w:ascii="Times New Roman" w:eastAsia="仿宋_GB2312" w:hAnsi="Times New Roman" w:cs="仿宋_GB2312" w:hint="eastAsia"/>
          <w:lang w:val="en-US"/>
        </w:rPr>
        <w:t>的有关要求，根据《广西防止返贫动态监测和帮扶工作方案》（桂农发</w:t>
      </w:r>
      <w:r>
        <w:rPr>
          <w:rFonts w:ascii="仿宋_GB2312" w:eastAsia="仿宋_GB2312" w:hAnsi="仿宋_GB2312" w:cs="仿宋_GB2312" w:hint="eastAsia"/>
          <w:lang w:val="en-US"/>
        </w:rPr>
        <w:t>〔2021〕4号）</w:t>
      </w:r>
      <w:r>
        <w:rPr>
          <w:rFonts w:ascii="Times New Roman" w:eastAsia="仿宋_GB2312" w:hAnsi="Times New Roman" w:cs="仿宋_GB2312" w:hint="eastAsia"/>
          <w:lang w:val="en-US"/>
        </w:rPr>
        <w:t>、全区防止返贫动态监测和帮扶工作部署及培训的精神，结合市《桂林市开展防止返贫动态监测和帮扶集中排查工作方案》，为做好我县防止返贫动态监测和帮扶集中排查（以下简称集中排查）工作，延伸拓展我县</w:t>
      </w:r>
      <w:proofErr w:type="gramStart"/>
      <w:r>
        <w:rPr>
          <w:rFonts w:ascii="Times New Roman" w:eastAsia="仿宋_GB2312" w:hAnsi="Times New Roman" w:cs="仿宋_GB2312" w:hint="eastAsia"/>
          <w:lang w:val="en-US"/>
        </w:rPr>
        <w:t>5</w:t>
      </w:r>
      <w:r>
        <w:rPr>
          <w:rFonts w:ascii="Times New Roman" w:eastAsia="仿宋_GB2312" w:hAnsi="Times New Roman" w:cs="仿宋_GB2312" w:hint="eastAsia"/>
          <w:lang w:val="en-US"/>
        </w:rPr>
        <w:t>月份防贫动态</w:t>
      </w:r>
      <w:proofErr w:type="gramEnd"/>
      <w:r>
        <w:rPr>
          <w:rFonts w:ascii="Times New Roman" w:eastAsia="仿宋_GB2312" w:hAnsi="Times New Roman" w:cs="仿宋_GB2312" w:hint="eastAsia"/>
          <w:lang w:val="en-US"/>
        </w:rPr>
        <w:t>监测排查工作成果，结合县实际，</w:t>
      </w:r>
      <w:r w:rsidR="00905EDC">
        <w:rPr>
          <w:rFonts w:ascii="Times New Roman" w:eastAsia="仿宋_GB2312" w:hAnsi="Times New Roman" w:cs="仿宋_GB2312" w:hint="eastAsia"/>
          <w:lang w:val="en-US"/>
        </w:rPr>
        <w:t>制订</w:t>
      </w:r>
      <w:r>
        <w:rPr>
          <w:rFonts w:ascii="Times New Roman" w:eastAsia="仿宋_GB2312" w:hAnsi="Times New Roman" w:cs="仿宋_GB2312" w:hint="eastAsia"/>
          <w:lang w:val="en-US"/>
        </w:rPr>
        <w:t>本方案</w:t>
      </w:r>
      <w:r>
        <w:rPr>
          <w:rFonts w:ascii="Times New Roman" w:eastAsia="仿宋_GB2312" w:hAnsi="Times New Roman" w:cs="仿宋_GB2312" w:hint="eastAsia"/>
        </w:rPr>
        <w:t>。</w:t>
      </w:r>
    </w:p>
    <w:p w:rsidR="0071414C" w:rsidRDefault="00FE45C7">
      <w:pPr>
        <w:spacing w:line="586"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一、工作目标</w:t>
      </w:r>
    </w:p>
    <w:p w:rsidR="0071414C" w:rsidRDefault="00FE45C7">
      <w:pPr>
        <w:pStyle w:val="Default"/>
        <w:autoSpaceDE/>
        <w:autoSpaceDN/>
        <w:adjustRightInd/>
        <w:spacing w:line="586" w:lineRule="exact"/>
        <w:ind w:firstLineChars="200" w:firstLine="640"/>
        <w:jc w:val="both"/>
        <w:rPr>
          <w:rFonts w:ascii="Times New Roman" w:eastAsia="仿宋_GB2312" w:hAnsi="Times New Roman" w:cs="仿宋_GB2312"/>
          <w:color w:val="auto"/>
          <w:kern w:val="2"/>
          <w:sz w:val="32"/>
          <w:szCs w:val="32"/>
          <w:lang w:bidi="zh-CN"/>
        </w:rPr>
      </w:pPr>
      <w:r>
        <w:rPr>
          <w:rFonts w:ascii="Times New Roman" w:eastAsia="仿宋_GB2312" w:hAnsi="Times New Roman" w:cs="仿宋_GB2312" w:hint="eastAsia"/>
          <w:color w:val="auto"/>
          <w:kern w:val="2"/>
          <w:sz w:val="32"/>
          <w:szCs w:val="32"/>
          <w:lang w:bidi="zh-CN"/>
        </w:rPr>
        <w:t>在</w:t>
      </w:r>
      <w:r>
        <w:rPr>
          <w:rFonts w:ascii="Times New Roman" w:eastAsia="仿宋_GB2312" w:hAnsi="Times New Roman" w:cs="仿宋_GB2312" w:hint="eastAsia"/>
          <w:color w:val="auto"/>
          <w:kern w:val="2"/>
          <w:sz w:val="32"/>
          <w:szCs w:val="32"/>
          <w:lang w:bidi="zh-CN"/>
        </w:rPr>
        <w:t>5</w:t>
      </w:r>
      <w:r>
        <w:rPr>
          <w:rFonts w:ascii="Times New Roman" w:eastAsia="仿宋_GB2312" w:hAnsi="Times New Roman" w:cs="仿宋_GB2312" w:hint="eastAsia"/>
          <w:color w:val="auto"/>
          <w:kern w:val="2"/>
          <w:sz w:val="32"/>
          <w:szCs w:val="32"/>
          <w:lang w:bidi="zh-CN"/>
        </w:rPr>
        <w:t>月份开展</w:t>
      </w:r>
      <w:proofErr w:type="gramStart"/>
      <w:r>
        <w:rPr>
          <w:rFonts w:ascii="Times New Roman" w:eastAsia="仿宋_GB2312" w:hAnsi="Times New Roman" w:cs="仿宋_GB2312" w:hint="eastAsia"/>
          <w:color w:val="auto"/>
          <w:kern w:val="2"/>
          <w:sz w:val="32"/>
          <w:szCs w:val="32"/>
          <w:lang w:bidi="zh-CN"/>
        </w:rPr>
        <w:t>的防贫动态</w:t>
      </w:r>
      <w:proofErr w:type="gramEnd"/>
      <w:r>
        <w:rPr>
          <w:rFonts w:ascii="Times New Roman" w:eastAsia="仿宋_GB2312" w:hAnsi="Times New Roman" w:cs="仿宋_GB2312" w:hint="eastAsia"/>
          <w:color w:val="auto"/>
          <w:kern w:val="2"/>
          <w:sz w:val="32"/>
          <w:szCs w:val="32"/>
          <w:lang w:bidi="zh-CN"/>
        </w:rPr>
        <w:t>监测排查工作基础上，根据国家和自治区</w:t>
      </w:r>
      <w:proofErr w:type="gramStart"/>
      <w:r>
        <w:rPr>
          <w:rFonts w:ascii="Times New Roman" w:eastAsia="仿宋_GB2312" w:hAnsi="Times New Roman" w:cs="仿宋_GB2312" w:hint="eastAsia"/>
          <w:color w:val="auto"/>
          <w:kern w:val="2"/>
          <w:sz w:val="32"/>
          <w:szCs w:val="32"/>
          <w:lang w:bidi="zh-CN"/>
        </w:rPr>
        <w:t>最新防贫监测</w:t>
      </w:r>
      <w:proofErr w:type="gramEnd"/>
      <w:r>
        <w:rPr>
          <w:rFonts w:ascii="Times New Roman" w:eastAsia="仿宋_GB2312" w:hAnsi="Times New Roman" w:cs="仿宋_GB2312" w:hint="eastAsia"/>
          <w:color w:val="auto"/>
          <w:kern w:val="2"/>
          <w:sz w:val="32"/>
          <w:szCs w:val="32"/>
          <w:lang w:bidi="zh-CN"/>
        </w:rPr>
        <w:t>和帮扶工作要求，着眼深化拓展、系统衔接，集中力量组织一期全面排查和帮扶工作，重点对全县所有脱贫户（含退出户，下同）、边缘易致贫户以及其他因病因灾因意外事故等刚性支出较大或收入大幅缩减导致基本生活出现严重困难的农户进行全面排查，查找解决突出问题，继续坚持精准施策，科学</w:t>
      </w:r>
      <w:r w:rsidR="00905EDC">
        <w:rPr>
          <w:rFonts w:ascii="Times New Roman" w:eastAsia="仿宋_GB2312" w:hAnsi="Times New Roman" w:cs="仿宋_GB2312" w:hint="eastAsia"/>
          <w:color w:val="auto"/>
          <w:kern w:val="2"/>
          <w:sz w:val="32"/>
          <w:szCs w:val="32"/>
          <w:lang w:bidi="zh-CN"/>
        </w:rPr>
        <w:t>制订</w:t>
      </w:r>
      <w:r>
        <w:rPr>
          <w:rFonts w:ascii="Times New Roman" w:eastAsia="仿宋_GB2312" w:hAnsi="Times New Roman" w:cs="仿宋_GB2312" w:hint="eastAsia"/>
          <w:color w:val="auto"/>
          <w:kern w:val="2"/>
          <w:sz w:val="32"/>
          <w:szCs w:val="32"/>
          <w:lang w:bidi="zh-CN"/>
        </w:rPr>
        <w:t>帮扶措施，补齐短板、消除风险，做到早发现、早干预、早帮扶，充实完善到村到户台账，不断巩固脱贫攻坚成果，坚决守住不发生规模性返贫的底线，为衔接推进乡村振兴奠定坚实基础。</w:t>
      </w:r>
    </w:p>
    <w:p w:rsidR="0071414C" w:rsidRDefault="00FE45C7">
      <w:pPr>
        <w:pStyle w:val="Default"/>
        <w:autoSpaceDE/>
        <w:autoSpaceDN/>
        <w:adjustRightInd/>
        <w:spacing w:line="586" w:lineRule="exact"/>
        <w:ind w:firstLineChars="200" w:firstLine="640"/>
        <w:jc w:val="both"/>
        <w:rPr>
          <w:rFonts w:ascii="Times New Roman" w:eastAsia="黑体" w:hAnsi="Times New Roman" w:cs="黑体"/>
          <w:color w:val="auto"/>
          <w:kern w:val="2"/>
          <w:sz w:val="32"/>
          <w:szCs w:val="32"/>
          <w:lang w:bidi="zh-CN"/>
        </w:rPr>
      </w:pPr>
      <w:r>
        <w:rPr>
          <w:rFonts w:ascii="Times New Roman" w:eastAsia="黑体" w:hAnsi="Times New Roman" w:cs="黑体" w:hint="eastAsia"/>
          <w:color w:val="auto"/>
          <w:kern w:val="2"/>
          <w:sz w:val="32"/>
          <w:szCs w:val="32"/>
          <w:lang w:bidi="zh-CN"/>
        </w:rPr>
        <w:t>二、工作内容</w:t>
      </w:r>
    </w:p>
    <w:p w:rsidR="0071414C" w:rsidRDefault="00FE45C7">
      <w:pPr>
        <w:spacing w:line="586" w:lineRule="exact"/>
        <w:ind w:firstLineChars="200" w:firstLine="640"/>
        <w:rPr>
          <w:rFonts w:ascii="Times New Roman" w:eastAsia="仿宋_GB2312" w:hAnsi="Times New Roman" w:cs="仿宋_GB2312"/>
          <w:sz w:val="32"/>
          <w:szCs w:val="32"/>
          <w:lang w:bidi="zh-CN"/>
        </w:rPr>
      </w:pPr>
      <w:r>
        <w:rPr>
          <w:rFonts w:ascii="Times New Roman" w:eastAsia="仿宋_GB2312" w:hAnsi="Times New Roman" w:cs="仿宋_GB2312" w:hint="eastAsia"/>
          <w:sz w:val="32"/>
          <w:szCs w:val="32"/>
          <w:lang w:bidi="zh-CN"/>
        </w:rPr>
        <w:t>（一）对脱贫户，全面摸清“两不愁三保障”和饮水安全巩固</w:t>
      </w:r>
      <w:r>
        <w:rPr>
          <w:rFonts w:ascii="Times New Roman" w:eastAsia="仿宋_GB2312" w:hAnsi="Times New Roman" w:cs="仿宋_GB2312" w:hint="eastAsia"/>
          <w:sz w:val="32"/>
          <w:szCs w:val="32"/>
          <w:lang w:bidi="zh-CN"/>
        </w:rPr>
        <w:lastRenderedPageBreak/>
        <w:t>情况，形成问题清单，及时整改，进一步完善到村到户工作台账，更新相关信息数据，录入</w:t>
      </w:r>
      <w:proofErr w:type="gramStart"/>
      <w:r>
        <w:rPr>
          <w:rFonts w:ascii="Times New Roman" w:eastAsia="仿宋_GB2312" w:hAnsi="Times New Roman" w:cs="仿宋_GB2312" w:hint="eastAsia"/>
          <w:sz w:val="32"/>
          <w:szCs w:val="32"/>
          <w:lang w:bidi="zh-CN"/>
        </w:rPr>
        <w:t>广西防贫</w:t>
      </w:r>
      <w:proofErr w:type="gramEnd"/>
      <w:r>
        <w:rPr>
          <w:rFonts w:ascii="Times New Roman" w:eastAsia="仿宋_GB2312" w:hAnsi="Times New Roman" w:cs="仿宋_GB2312" w:hint="eastAsia"/>
          <w:sz w:val="32"/>
          <w:szCs w:val="32"/>
          <w:lang w:bidi="zh-CN"/>
        </w:rPr>
        <w:t>APP</w:t>
      </w:r>
      <w:r>
        <w:rPr>
          <w:rFonts w:ascii="Times New Roman" w:eastAsia="仿宋_GB2312" w:hAnsi="Times New Roman" w:cs="仿宋_GB2312" w:hint="eastAsia"/>
          <w:sz w:val="32"/>
          <w:szCs w:val="32"/>
          <w:lang w:bidi="zh-CN"/>
        </w:rPr>
        <w:t>（下同）。</w:t>
      </w:r>
    </w:p>
    <w:p w:rsidR="0071414C" w:rsidRDefault="00FE45C7">
      <w:pPr>
        <w:spacing w:line="586" w:lineRule="exact"/>
        <w:ind w:firstLineChars="200" w:firstLine="640"/>
        <w:rPr>
          <w:rFonts w:ascii="Times New Roman" w:eastAsia="仿宋_GB2312" w:hAnsi="Times New Roman" w:cs="仿宋_GB2312"/>
          <w:sz w:val="32"/>
          <w:szCs w:val="32"/>
          <w:lang w:bidi="zh-CN"/>
        </w:rPr>
      </w:pPr>
      <w:r>
        <w:rPr>
          <w:rFonts w:ascii="Times New Roman" w:eastAsia="仿宋_GB2312" w:hAnsi="Times New Roman" w:cs="仿宋_GB2312" w:hint="eastAsia"/>
          <w:sz w:val="32"/>
          <w:szCs w:val="32"/>
          <w:lang w:bidi="zh-CN"/>
        </w:rPr>
        <w:t>（二）对原有监测对象，采集更新相关信息数据，核实核准帮扶措施，确保帮扶措施明确、有效。</w:t>
      </w:r>
    </w:p>
    <w:p w:rsidR="0071414C" w:rsidRDefault="00FE45C7">
      <w:pPr>
        <w:spacing w:line="586" w:lineRule="exact"/>
        <w:ind w:firstLineChars="200" w:firstLine="640"/>
        <w:rPr>
          <w:rFonts w:ascii="Times New Roman" w:eastAsia="仿宋_GB2312" w:hAnsi="Times New Roman" w:cs="仿宋_GB2312"/>
          <w:sz w:val="32"/>
          <w:szCs w:val="32"/>
          <w:lang w:bidi="zh-CN"/>
        </w:rPr>
      </w:pPr>
      <w:r>
        <w:rPr>
          <w:rFonts w:ascii="Times New Roman" w:eastAsia="仿宋_GB2312" w:hAnsi="Times New Roman" w:cs="仿宋_GB2312" w:hint="eastAsia"/>
          <w:sz w:val="32"/>
          <w:szCs w:val="32"/>
          <w:lang w:bidi="zh-CN"/>
        </w:rPr>
        <w:t>（三）对原有监测对象中已标注消除风险户，按国家、</w:t>
      </w:r>
      <w:proofErr w:type="gramStart"/>
      <w:r>
        <w:rPr>
          <w:rFonts w:ascii="Times New Roman" w:eastAsia="仿宋_GB2312" w:hAnsi="Times New Roman" w:cs="仿宋_GB2312" w:hint="eastAsia"/>
          <w:sz w:val="32"/>
          <w:szCs w:val="32"/>
          <w:lang w:bidi="zh-CN"/>
        </w:rPr>
        <w:t>自治区防贫监测</w:t>
      </w:r>
      <w:proofErr w:type="gramEnd"/>
      <w:r>
        <w:rPr>
          <w:rFonts w:ascii="Times New Roman" w:eastAsia="仿宋_GB2312" w:hAnsi="Times New Roman" w:cs="仿宋_GB2312" w:hint="eastAsia"/>
          <w:sz w:val="32"/>
          <w:szCs w:val="32"/>
          <w:lang w:bidi="zh-CN"/>
        </w:rPr>
        <w:t>最新文件要求，重新判定风险消除状况，存在风险消除不精准或重新产生风险的，及时修正完善。</w:t>
      </w:r>
    </w:p>
    <w:p w:rsidR="0071414C" w:rsidRDefault="00FE45C7">
      <w:pPr>
        <w:spacing w:line="586" w:lineRule="exact"/>
        <w:ind w:firstLineChars="200" w:firstLine="640"/>
        <w:rPr>
          <w:rFonts w:ascii="Times New Roman" w:eastAsia="仿宋_GB2312" w:hAnsi="Times New Roman" w:cs="仿宋_GB2312"/>
          <w:sz w:val="32"/>
          <w:szCs w:val="32"/>
          <w:lang w:bidi="zh-CN"/>
        </w:rPr>
      </w:pPr>
      <w:r>
        <w:rPr>
          <w:rFonts w:ascii="Times New Roman" w:eastAsia="仿宋_GB2312" w:hAnsi="Times New Roman" w:cs="仿宋_GB2312" w:hint="eastAsia"/>
          <w:sz w:val="32"/>
          <w:szCs w:val="32"/>
          <w:lang w:bidi="zh-CN"/>
        </w:rPr>
        <w:t>（四）按国家、</w:t>
      </w:r>
      <w:proofErr w:type="gramStart"/>
      <w:r>
        <w:rPr>
          <w:rFonts w:ascii="Times New Roman" w:eastAsia="仿宋_GB2312" w:hAnsi="Times New Roman" w:cs="仿宋_GB2312" w:hint="eastAsia"/>
          <w:sz w:val="32"/>
          <w:szCs w:val="32"/>
          <w:lang w:bidi="zh-CN"/>
        </w:rPr>
        <w:t>自治区防贫监测</w:t>
      </w:r>
      <w:proofErr w:type="gramEnd"/>
      <w:r>
        <w:rPr>
          <w:rFonts w:ascii="Times New Roman" w:eastAsia="仿宋_GB2312" w:hAnsi="Times New Roman" w:cs="仿宋_GB2312" w:hint="eastAsia"/>
          <w:sz w:val="32"/>
          <w:szCs w:val="32"/>
          <w:lang w:bidi="zh-CN"/>
        </w:rPr>
        <w:t>最新文件要求，认真排查识别出新的监测对象（包括脱贫不稳定户、边缘易致贫户、突发严重困难户）。监测对象覆盖所有农村人口，重点排查出因病因灾因意外事故等刚性支出较大或收入大幅缩减导致基本生活出现严重困难户，按应纳尽纳原则，及时纳入。重点关注有大病重病和负担较重的慢性病患者、重度残疾人、失能老年人口等特殊群体的家庭。</w:t>
      </w:r>
    </w:p>
    <w:p w:rsidR="0071414C" w:rsidRDefault="00FE45C7">
      <w:pPr>
        <w:spacing w:line="586" w:lineRule="exact"/>
        <w:ind w:firstLineChars="200" w:firstLine="640"/>
        <w:rPr>
          <w:rFonts w:ascii="Times New Roman" w:eastAsia="仿宋_GB2312" w:hAnsi="Times New Roman" w:cs="仿宋_GB2312"/>
          <w:sz w:val="32"/>
          <w:szCs w:val="32"/>
          <w:lang w:bidi="zh-CN"/>
        </w:rPr>
      </w:pPr>
      <w:r>
        <w:rPr>
          <w:rFonts w:ascii="Times New Roman" w:eastAsia="黑体" w:hAnsi="Times New Roman" w:cs="黑体" w:hint="eastAsia"/>
          <w:sz w:val="32"/>
          <w:szCs w:val="32"/>
          <w:lang w:bidi="zh-CN"/>
        </w:rPr>
        <w:t>三、工作组织</w:t>
      </w:r>
    </w:p>
    <w:p w:rsidR="0071414C" w:rsidRDefault="00FE45C7">
      <w:pPr>
        <w:spacing w:line="586" w:lineRule="exact"/>
        <w:ind w:firstLineChars="200" w:firstLine="640"/>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县党委和人民政府负责全面统筹全县集中排查工作，组建集中排查工作专班，由县乡村振兴工作领导小组组长为组长、分管乡村振兴工作的县领导为副组长，县乡村振兴局、农业农村局、财政局、公安局、医疗保障局、教育局、住建局、水利事业发服务中心、民政局、</w:t>
      </w:r>
      <w:proofErr w:type="gramStart"/>
      <w:r>
        <w:rPr>
          <w:rFonts w:ascii="Times New Roman" w:eastAsia="仿宋_GB2312" w:hAnsi="Times New Roman" w:cs="仿宋_GB2312" w:hint="eastAsia"/>
          <w:sz w:val="32"/>
          <w:szCs w:val="32"/>
        </w:rPr>
        <w:t>人社局</w:t>
      </w:r>
      <w:proofErr w:type="gramEnd"/>
      <w:r>
        <w:rPr>
          <w:rFonts w:ascii="Times New Roman" w:eastAsia="仿宋_GB2312" w:hAnsi="Times New Roman" w:cs="仿宋_GB2312" w:hint="eastAsia"/>
          <w:sz w:val="32"/>
          <w:szCs w:val="32"/>
        </w:rPr>
        <w:t>、自然资源局、市场监管局、税务局、残联、应急管理局等单位各</w:t>
      </w:r>
      <w:proofErr w:type="gramStart"/>
      <w:r>
        <w:rPr>
          <w:rFonts w:ascii="Times New Roman" w:eastAsia="仿宋_GB2312" w:hAnsi="Times New Roman" w:cs="仿宋_GB2312" w:hint="eastAsia"/>
          <w:sz w:val="32"/>
          <w:szCs w:val="32"/>
        </w:rPr>
        <w:t>一</w:t>
      </w:r>
      <w:proofErr w:type="gramEnd"/>
      <w:r>
        <w:rPr>
          <w:rFonts w:ascii="Times New Roman" w:eastAsia="仿宋_GB2312" w:hAnsi="Times New Roman" w:cs="仿宋_GB2312" w:hint="eastAsia"/>
          <w:sz w:val="32"/>
          <w:szCs w:val="32"/>
        </w:rPr>
        <w:t>名分管领导和业务骨干为成员，具体负责综合协调、政策解答、数据处理、督促检查等工作的实施。</w:t>
      </w:r>
    </w:p>
    <w:p w:rsidR="0071414C" w:rsidRDefault="00FE45C7">
      <w:pPr>
        <w:spacing w:line="586" w:lineRule="exact"/>
        <w:ind w:firstLineChars="200" w:firstLine="640"/>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（二）各乡（镇）也要成立主要领导为组长、分管领导为副组长、相关业务人员为成员的工作专班，高效推进集中排查工作。</w:t>
      </w:r>
    </w:p>
    <w:p w:rsidR="0071414C" w:rsidRDefault="00FE45C7">
      <w:pPr>
        <w:spacing w:line="586" w:lineRule="exact"/>
        <w:ind w:firstLineChars="200" w:firstLine="640"/>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（三）各乡（镇）要以村为单位，组建由县乡帮扶干部、第一书记、驻村工作队员、村“两委”干部、村民小组（屯）长、防返贫监测信息员等组成的排查工作队，工作队下设若干工作组，每个工作组由</w:t>
      </w:r>
      <w:r>
        <w:rPr>
          <w:rFonts w:ascii="Times New Roman" w:eastAsia="仿宋_GB2312" w:hAnsi="Times New Roman"/>
          <w:sz w:val="32"/>
          <w:szCs w:val="32"/>
        </w:rPr>
        <w:t>2</w:t>
      </w:r>
      <w:r>
        <w:rPr>
          <w:rFonts w:ascii="Times New Roman" w:eastAsia="仿宋_GB2312" w:hAnsi="Times New Roman" w:cs="仿宋_GB2312" w:hint="eastAsia"/>
          <w:sz w:val="32"/>
          <w:szCs w:val="32"/>
        </w:rPr>
        <w:t>人组成。</w:t>
      </w:r>
    </w:p>
    <w:p w:rsidR="0071414C" w:rsidRDefault="00FE45C7">
      <w:pPr>
        <w:spacing w:line="586" w:lineRule="exact"/>
        <w:ind w:firstLineChars="200" w:firstLine="640"/>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县直定点帮扶单位要密切配合，根据所联系村的工作需要，抽派干部协助参与所联系村的集中排查工作。同时各定点帮扶单位要加强组织领导，明确一名领导负责此次集中排查的人员抽调、管理及协调配合。抽派干部在集中排查期间要</w:t>
      </w:r>
      <w:proofErr w:type="gramStart"/>
      <w:r>
        <w:rPr>
          <w:rFonts w:ascii="Times New Roman" w:eastAsia="仿宋_GB2312" w:hAnsi="Times New Roman" w:cs="仿宋_GB2312" w:hint="eastAsia"/>
          <w:sz w:val="32"/>
          <w:szCs w:val="32"/>
        </w:rPr>
        <w:t>服从村</w:t>
      </w:r>
      <w:proofErr w:type="gramEnd"/>
      <w:r>
        <w:rPr>
          <w:rFonts w:ascii="Times New Roman" w:eastAsia="仿宋_GB2312" w:hAnsi="Times New Roman" w:cs="仿宋_GB2312" w:hint="eastAsia"/>
          <w:sz w:val="32"/>
          <w:szCs w:val="32"/>
        </w:rPr>
        <w:t>排查工作队安排，完成排查工作后方可撤回。</w:t>
      </w:r>
    </w:p>
    <w:p w:rsidR="0071414C" w:rsidRDefault="00FE45C7">
      <w:pPr>
        <w:pStyle w:val="Default"/>
        <w:autoSpaceDE/>
        <w:autoSpaceDN/>
        <w:adjustRightInd/>
        <w:spacing w:line="586" w:lineRule="exact"/>
        <w:ind w:firstLineChars="200" w:firstLine="640"/>
        <w:jc w:val="both"/>
        <w:rPr>
          <w:rFonts w:ascii="Times New Roman" w:eastAsia="黑体" w:hAnsi="Times New Roman" w:cs="黑体"/>
          <w:color w:val="auto"/>
          <w:kern w:val="2"/>
          <w:sz w:val="32"/>
          <w:szCs w:val="32"/>
          <w:lang w:bidi="zh-CN"/>
        </w:rPr>
      </w:pPr>
      <w:r>
        <w:rPr>
          <w:rFonts w:ascii="Times New Roman" w:eastAsia="黑体" w:hAnsi="Times New Roman" w:cs="黑体" w:hint="eastAsia"/>
          <w:color w:val="auto"/>
          <w:kern w:val="2"/>
          <w:sz w:val="32"/>
          <w:szCs w:val="32"/>
          <w:lang w:bidi="zh-CN"/>
        </w:rPr>
        <w:t>四、工作步骤及时间安排</w:t>
      </w:r>
    </w:p>
    <w:p w:rsidR="0071414C" w:rsidRDefault="00FE45C7">
      <w:pPr>
        <w:spacing w:line="586" w:lineRule="exact"/>
        <w:ind w:firstLineChars="200" w:firstLine="640"/>
        <w:rPr>
          <w:rFonts w:ascii="Times New Roman" w:eastAsia="楷体_GB2312" w:hAnsi="Times New Roman" w:cs="楷体_GB2312"/>
          <w:b/>
          <w:bCs/>
          <w:kern w:val="0"/>
          <w:sz w:val="32"/>
          <w:szCs w:val="32"/>
        </w:rPr>
      </w:pPr>
      <w:r>
        <w:rPr>
          <w:rFonts w:ascii="Times New Roman" w:eastAsia="楷体_GB2312" w:hAnsi="Times New Roman" w:cs="楷体_GB2312" w:hint="eastAsia"/>
          <w:kern w:val="0"/>
          <w:sz w:val="32"/>
          <w:szCs w:val="32"/>
        </w:rPr>
        <w:t>（一）</w:t>
      </w:r>
      <w:r w:rsidR="00905EDC">
        <w:rPr>
          <w:rFonts w:ascii="Times New Roman" w:eastAsia="楷体_GB2312" w:hAnsi="Times New Roman" w:cs="楷体_GB2312" w:hint="eastAsia"/>
          <w:kern w:val="0"/>
          <w:sz w:val="32"/>
          <w:szCs w:val="32"/>
        </w:rPr>
        <w:t>制订</w:t>
      </w:r>
      <w:r>
        <w:rPr>
          <w:rFonts w:ascii="Times New Roman" w:eastAsia="楷体_GB2312" w:hAnsi="Times New Roman" w:cs="楷体_GB2312" w:hint="eastAsia"/>
          <w:kern w:val="0"/>
          <w:sz w:val="32"/>
          <w:szCs w:val="32"/>
        </w:rPr>
        <w:t>方案，开展培训（</w:t>
      </w:r>
      <w:r>
        <w:rPr>
          <w:rFonts w:ascii="Times New Roman" w:eastAsia="楷体_GB2312" w:hAnsi="Times New Roman" w:cs="楷体_GB2312" w:hint="eastAsia"/>
          <w:kern w:val="0"/>
          <w:sz w:val="32"/>
          <w:szCs w:val="32"/>
        </w:rPr>
        <w:t>2021</w:t>
      </w:r>
      <w:r>
        <w:rPr>
          <w:rFonts w:ascii="Times New Roman" w:eastAsia="楷体_GB2312" w:hAnsi="Times New Roman" w:cs="楷体_GB2312" w:hint="eastAsia"/>
          <w:kern w:val="0"/>
          <w:sz w:val="32"/>
          <w:szCs w:val="32"/>
        </w:rPr>
        <w:t>年</w:t>
      </w:r>
      <w:r>
        <w:rPr>
          <w:rFonts w:ascii="Times New Roman" w:eastAsia="楷体_GB2312" w:hAnsi="Times New Roman" w:cs="楷体_GB2312" w:hint="eastAsia"/>
          <w:kern w:val="0"/>
          <w:sz w:val="32"/>
          <w:szCs w:val="32"/>
        </w:rPr>
        <w:t>6</w:t>
      </w:r>
      <w:r>
        <w:rPr>
          <w:rFonts w:ascii="Times New Roman" w:eastAsia="楷体_GB2312" w:hAnsi="Times New Roman" w:cs="楷体_GB2312" w:hint="eastAsia"/>
          <w:kern w:val="0"/>
          <w:sz w:val="32"/>
          <w:szCs w:val="32"/>
        </w:rPr>
        <w:t>月</w:t>
      </w:r>
      <w:r>
        <w:rPr>
          <w:rFonts w:ascii="Times New Roman" w:eastAsia="楷体_GB2312" w:hAnsi="Times New Roman" w:cs="楷体_GB2312" w:hint="eastAsia"/>
          <w:kern w:val="0"/>
          <w:sz w:val="32"/>
          <w:szCs w:val="32"/>
        </w:rPr>
        <w:t>16</w:t>
      </w:r>
      <w:r>
        <w:rPr>
          <w:rFonts w:ascii="Times New Roman" w:eastAsia="楷体_GB2312" w:hAnsi="Times New Roman" w:cs="楷体_GB2312" w:hint="eastAsia"/>
          <w:kern w:val="0"/>
          <w:sz w:val="32"/>
          <w:szCs w:val="32"/>
        </w:rPr>
        <w:t>日前）</w:t>
      </w:r>
    </w:p>
    <w:p w:rsidR="0071414C" w:rsidRDefault="00FE45C7">
      <w:pPr>
        <w:spacing w:line="586"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县级</w:t>
      </w:r>
      <w:r w:rsidR="00905EDC">
        <w:rPr>
          <w:rFonts w:ascii="Times New Roman" w:eastAsia="仿宋_GB2312" w:hAnsi="Times New Roman" w:cs="仿宋_GB2312" w:hint="eastAsia"/>
          <w:sz w:val="32"/>
          <w:szCs w:val="32"/>
        </w:rPr>
        <w:t>制订</w:t>
      </w:r>
      <w:r>
        <w:rPr>
          <w:rFonts w:ascii="Times New Roman" w:eastAsia="仿宋_GB2312" w:hAnsi="Times New Roman" w:cs="仿宋_GB2312" w:hint="eastAsia"/>
          <w:sz w:val="32"/>
          <w:szCs w:val="32"/>
        </w:rPr>
        <w:t>工作方案并召开动员部署大会，对参加集中排查的工作队人员进行专门业务培训，熟悉工作内容和操作流程，明确任务要求，确保集中排查工作顺利开展。各乡（镇）要及时</w:t>
      </w:r>
      <w:r w:rsidR="00905EDC">
        <w:rPr>
          <w:rFonts w:ascii="Times New Roman" w:eastAsia="仿宋_GB2312" w:hAnsi="Times New Roman" w:cs="仿宋_GB2312" w:hint="eastAsia"/>
          <w:sz w:val="32"/>
          <w:szCs w:val="32"/>
        </w:rPr>
        <w:t>制订</w:t>
      </w:r>
      <w:r>
        <w:rPr>
          <w:rFonts w:ascii="Times New Roman" w:eastAsia="仿宋_GB2312" w:hAnsi="Times New Roman" w:cs="仿宋_GB2312" w:hint="eastAsia"/>
          <w:sz w:val="32"/>
          <w:szCs w:val="32"/>
        </w:rPr>
        <w:t>工作方案并召开动员部署大会，并报县级备案。</w:t>
      </w:r>
    </w:p>
    <w:p w:rsidR="0071414C" w:rsidRDefault="00FE45C7">
      <w:pPr>
        <w:pStyle w:val="Default"/>
        <w:autoSpaceDE/>
        <w:autoSpaceDN/>
        <w:adjustRightInd/>
        <w:spacing w:line="586" w:lineRule="exact"/>
        <w:ind w:firstLineChars="200" w:firstLine="640"/>
        <w:jc w:val="both"/>
        <w:rPr>
          <w:rFonts w:ascii="Times New Roman" w:eastAsia="楷体_GB2312" w:hAnsi="Times New Roman" w:cs="楷体_GB2312"/>
          <w:b/>
          <w:bCs/>
          <w:color w:val="auto"/>
          <w:sz w:val="32"/>
          <w:szCs w:val="32"/>
        </w:rPr>
      </w:pPr>
      <w:r>
        <w:rPr>
          <w:rFonts w:ascii="Times New Roman" w:eastAsia="楷体_GB2312" w:hAnsi="Times New Roman" w:cs="楷体_GB2312" w:hint="eastAsia"/>
          <w:color w:val="auto"/>
          <w:sz w:val="32"/>
          <w:szCs w:val="32"/>
        </w:rPr>
        <w:t>（二）同步筛查，形成疑似风险名单（</w:t>
      </w:r>
      <w:r>
        <w:rPr>
          <w:rFonts w:ascii="Times New Roman" w:eastAsia="楷体_GB2312" w:hAnsi="Times New Roman" w:cs="楷体_GB2312" w:hint="eastAsia"/>
          <w:color w:val="auto"/>
          <w:sz w:val="32"/>
          <w:szCs w:val="32"/>
        </w:rPr>
        <w:t>2021</w:t>
      </w:r>
      <w:r>
        <w:rPr>
          <w:rFonts w:ascii="Times New Roman" w:eastAsia="楷体_GB2312" w:hAnsi="Times New Roman" w:cs="楷体_GB2312" w:hint="eastAsia"/>
          <w:color w:val="auto"/>
          <w:sz w:val="32"/>
          <w:szCs w:val="32"/>
        </w:rPr>
        <w:t>年</w:t>
      </w:r>
      <w:r>
        <w:rPr>
          <w:rFonts w:ascii="Times New Roman" w:eastAsia="楷体_GB2312" w:hAnsi="Times New Roman" w:cs="楷体_GB2312" w:hint="eastAsia"/>
          <w:color w:val="auto"/>
          <w:sz w:val="32"/>
          <w:szCs w:val="32"/>
        </w:rPr>
        <w:t>6</w:t>
      </w:r>
      <w:r>
        <w:rPr>
          <w:rFonts w:ascii="Times New Roman" w:eastAsia="楷体_GB2312" w:hAnsi="Times New Roman" w:cs="楷体_GB2312" w:hint="eastAsia"/>
          <w:color w:val="auto"/>
          <w:sz w:val="32"/>
          <w:szCs w:val="32"/>
        </w:rPr>
        <w:t>月</w:t>
      </w:r>
      <w:r>
        <w:rPr>
          <w:rFonts w:ascii="Times New Roman" w:eastAsia="楷体_GB2312" w:hAnsi="Times New Roman" w:cs="楷体_GB2312" w:hint="eastAsia"/>
          <w:color w:val="auto"/>
          <w:sz w:val="32"/>
          <w:szCs w:val="32"/>
        </w:rPr>
        <w:t>17</w:t>
      </w:r>
      <w:r>
        <w:rPr>
          <w:rFonts w:ascii="Times New Roman" w:eastAsia="楷体_GB2312" w:hAnsi="Times New Roman" w:cs="楷体_GB2312" w:hint="eastAsia"/>
          <w:color w:val="auto"/>
          <w:sz w:val="32"/>
          <w:szCs w:val="32"/>
        </w:rPr>
        <w:t>日前）</w:t>
      </w:r>
    </w:p>
    <w:p w:rsidR="0071414C" w:rsidRDefault="00FE45C7">
      <w:pPr>
        <w:pStyle w:val="Default"/>
        <w:autoSpaceDE/>
        <w:autoSpaceDN/>
        <w:adjustRightInd/>
        <w:spacing w:line="586" w:lineRule="exact"/>
        <w:ind w:firstLineChars="200" w:firstLine="643"/>
        <w:jc w:val="both"/>
        <w:rPr>
          <w:rFonts w:ascii="Times New Roman" w:eastAsia="仿宋_GB2312" w:hAnsi="Times New Roman" w:cs="仿宋_GB2312"/>
          <w:color w:val="auto"/>
          <w:sz w:val="32"/>
          <w:szCs w:val="32"/>
        </w:rPr>
      </w:pPr>
      <w:r>
        <w:rPr>
          <w:rFonts w:ascii="Times New Roman" w:eastAsia="仿宋_GB2312" w:hAnsi="Times New Roman" w:cs="仿宋_GB2312" w:hint="eastAsia"/>
          <w:b/>
          <w:bCs/>
          <w:color w:val="auto"/>
          <w:kern w:val="2"/>
          <w:sz w:val="32"/>
          <w:szCs w:val="32"/>
        </w:rPr>
        <w:t>1.</w:t>
      </w:r>
      <w:r>
        <w:rPr>
          <w:rFonts w:ascii="Times New Roman" w:eastAsia="仿宋_GB2312" w:hAnsi="Times New Roman" w:cs="仿宋_GB2312" w:hint="eastAsia"/>
          <w:b/>
          <w:bCs/>
          <w:color w:val="auto"/>
          <w:kern w:val="2"/>
          <w:sz w:val="32"/>
          <w:szCs w:val="32"/>
        </w:rPr>
        <w:t>“线上”比对。</w:t>
      </w:r>
      <w:r>
        <w:rPr>
          <w:rFonts w:ascii="Times New Roman" w:eastAsia="仿宋_GB2312" w:hAnsi="Times New Roman" w:cs="仿宋_GB2312" w:hint="eastAsia"/>
          <w:color w:val="auto"/>
          <w:sz w:val="32"/>
          <w:szCs w:val="32"/>
        </w:rPr>
        <w:t>由县级乡村振兴部门牵头</w:t>
      </w:r>
      <w:r>
        <w:rPr>
          <w:rFonts w:ascii="Times New Roman" w:eastAsia="仿宋_GB2312" w:hAnsi="Times New Roman" w:cs="仿宋_GB2312" w:hint="eastAsia"/>
          <w:color w:val="auto"/>
          <w:kern w:val="2"/>
          <w:sz w:val="32"/>
          <w:szCs w:val="32"/>
        </w:rPr>
        <w:t>，</w:t>
      </w:r>
      <w:r>
        <w:rPr>
          <w:rFonts w:ascii="Times New Roman" w:eastAsia="仿宋_GB2312" w:hAnsi="Times New Roman" w:cs="仿宋_GB2312" w:hint="eastAsia"/>
          <w:color w:val="auto"/>
          <w:sz w:val="32"/>
          <w:szCs w:val="32"/>
        </w:rPr>
        <w:t>组织教育、民政、公安、人社、农业农村、住建、卫生健康、水利、应急管理、残联、</w:t>
      </w:r>
      <w:proofErr w:type="gramStart"/>
      <w:r>
        <w:rPr>
          <w:rFonts w:ascii="Times New Roman" w:eastAsia="仿宋_GB2312" w:hAnsi="Times New Roman" w:cs="仿宋_GB2312" w:hint="eastAsia"/>
          <w:color w:val="auto"/>
          <w:sz w:val="32"/>
          <w:szCs w:val="32"/>
        </w:rPr>
        <w:t>医</w:t>
      </w:r>
      <w:proofErr w:type="gramEnd"/>
      <w:r>
        <w:rPr>
          <w:rFonts w:ascii="Times New Roman" w:eastAsia="仿宋_GB2312" w:hAnsi="Times New Roman" w:cs="仿宋_GB2312" w:hint="eastAsia"/>
          <w:color w:val="auto"/>
          <w:sz w:val="32"/>
          <w:szCs w:val="32"/>
        </w:rPr>
        <w:t>保、易地安置等部门（以下</w:t>
      </w:r>
      <w:proofErr w:type="gramStart"/>
      <w:r>
        <w:rPr>
          <w:rFonts w:ascii="Times New Roman" w:eastAsia="仿宋_GB2312" w:hAnsi="Times New Roman" w:cs="仿宋_GB2312" w:hint="eastAsia"/>
          <w:color w:val="auto"/>
          <w:sz w:val="32"/>
          <w:szCs w:val="32"/>
        </w:rPr>
        <w:t>统称县行业</w:t>
      </w:r>
      <w:proofErr w:type="gramEnd"/>
      <w:r>
        <w:rPr>
          <w:rFonts w:ascii="Times New Roman" w:eastAsia="仿宋_GB2312" w:hAnsi="Times New Roman" w:cs="仿宋_GB2312" w:hint="eastAsia"/>
          <w:color w:val="auto"/>
          <w:sz w:val="32"/>
          <w:szCs w:val="32"/>
        </w:rPr>
        <w:t>部门）开展数据比对，全面筛查出疑似存在返贫致贫风险</w:t>
      </w:r>
      <w:r>
        <w:rPr>
          <w:rStyle w:val="NormalCharacter"/>
          <w:rFonts w:ascii="Times New Roman" w:eastAsia="仿宋_GB2312" w:hAnsi="Times New Roman" w:cs="仿宋_GB2312" w:hint="eastAsia"/>
          <w:color w:val="auto"/>
          <w:sz w:val="32"/>
          <w:szCs w:val="32"/>
        </w:rPr>
        <w:t>对象名单（上年家庭人均纯收</w:t>
      </w:r>
      <w:r>
        <w:rPr>
          <w:rStyle w:val="NormalCharacter"/>
          <w:rFonts w:ascii="Times New Roman" w:eastAsia="仿宋_GB2312" w:hAnsi="Times New Roman" w:cs="仿宋_GB2312" w:hint="eastAsia"/>
          <w:color w:val="auto"/>
          <w:sz w:val="32"/>
          <w:szCs w:val="32"/>
        </w:rPr>
        <w:lastRenderedPageBreak/>
        <w:t>入在</w:t>
      </w:r>
      <w:r>
        <w:rPr>
          <w:rStyle w:val="NormalCharacter"/>
          <w:rFonts w:ascii="Times New Roman" w:eastAsia="仿宋_GB2312" w:hAnsi="Times New Roman" w:cs="仿宋_GB2312" w:hint="eastAsia"/>
          <w:color w:val="auto"/>
          <w:sz w:val="32"/>
          <w:szCs w:val="32"/>
        </w:rPr>
        <w:t>6000</w:t>
      </w:r>
      <w:r>
        <w:rPr>
          <w:rStyle w:val="NormalCharacter"/>
          <w:rFonts w:ascii="Times New Roman" w:eastAsia="仿宋_GB2312" w:hAnsi="Times New Roman" w:cs="仿宋_GB2312" w:hint="eastAsia"/>
          <w:color w:val="auto"/>
          <w:sz w:val="32"/>
          <w:szCs w:val="32"/>
        </w:rPr>
        <w:t>元以下未纳入监测的脱贫户全部列入风险对象名单）</w:t>
      </w:r>
      <w:r>
        <w:rPr>
          <w:rFonts w:ascii="Times New Roman" w:eastAsia="仿宋_GB2312" w:hAnsi="Times New Roman" w:cs="仿宋_GB2312" w:hint="eastAsia"/>
          <w:color w:val="auto"/>
          <w:sz w:val="32"/>
          <w:szCs w:val="32"/>
        </w:rPr>
        <w:t>并及时反馈给乡</w:t>
      </w:r>
      <w:r>
        <w:rPr>
          <w:rFonts w:ascii="Times New Roman" w:eastAsia="仿宋_GB2312" w:hAnsi="Times New Roman" w:cs="仿宋_GB2312" w:hint="eastAsia"/>
          <w:color w:val="auto"/>
          <w:kern w:val="2"/>
          <w:sz w:val="32"/>
          <w:szCs w:val="32"/>
        </w:rPr>
        <w:t>（镇）</w:t>
      </w:r>
      <w:r>
        <w:rPr>
          <w:rFonts w:ascii="Times New Roman" w:eastAsia="仿宋_GB2312" w:hAnsi="Times New Roman" w:cs="仿宋_GB2312" w:hint="eastAsia"/>
          <w:color w:val="auto"/>
          <w:sz w:val="32"/>
          <w:szCs w:val="32"/>
        </w:rPr>
        <w:t>，乡</w:t>
      </w:r>
      <w:r>
        <w:rPr>
          <w:rFonts w:ascii="Times New Roman" w:eastAsia="仿宋_GB2312" w:hAnsi="Times New Roman" w:cs="仿宋_GB2312" w:hint="eastAsia"/>
          <w:color w:val="auto"/>
          <w:kern w:val="2"/>
          <w:sz w:val="32"/>
          <w:szCs w:val="32"/>
        </w:rPr>
        <w:t>（镇）</w:t>
      </w:r>
      <w:r>
        <w:rPr>
          <w:rFonts w:ascii="Times New Roman" w:eastAsia="仿宋_GB2312" w:hAnsi="Times New Roman" w:cs="仿宋_GB2312" w:hint="eastAsia"/>
          <w:color w:val="auto"/>
          <w:sz w:val="32"/>
          <w:szCs w:val="32"/>
        </w:rPr>
        <w:t>及时将名单分发给各村排查工作队入户核查。</w:t>
      </w:r>
    </w:p>
    <w:p w:rsidR="0071414C" w:rsidRDefault="00FE45C7">
      <w:pPr>
        <w:spacing w:line="586" w:lineRule="exact"/>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2.</w:t>
      </w:r>
      <w:r>
        <w:rPr>
          <w:rFonts w:ascii="Times New Roman" w:eastAsia="仿宋_GB2312" w:hAnsi="Times New Roman" w:cs="仿宋_GB2312" w:hint="eastAsia"/>
          <w:b/>
          <w:bCs/>
          <w:sz w:val="32"/>
          <w:szCs w:val="32"/>
        </w:rPr>
        <w:t>“线下”筛查。</w:t>
      </w:r>
      <w:r>
        <w:rPr>
          <w:rFonts w:ascii="Times New Roman" w:eastAsia="仿宋_GB2312" w:hAnsi="Times New Roman" w:cs="仿宋_GB2312" w:hint="eastAsia"/>
          <w:sz w:val="32"/>
          <w:szCs w:val="32"/>
        </w:rPr>
        <w:t>各行政村在各村民小组（屯）分别召开由排查工作队员、村民小组（屯）长、村民代表等参加的疑似风险对象筛查会议，讨论提出疑似存在返贫致贫风险户名单。重点关注有大病重病和负担较重的慢性病患者、重度残疾人、失能老年人口等特殊群体的家庭，因灾因意外事故造成大额刚性支出导致基本生活出现困难的家庭，低收入家庭等。</w:t>
      </w:r>
    </w:p>
    <w:p w:rsidR="0071414C" w:rsidRDefault="00FE45C7">
      <w:pPr>
        <w:pStyle w:val="Default"/>
        <w:autoSpaceDE/>
        <w:autoSpaceDN/>
        <w:adjustRightInd/>
        <w:spacing w:line="586" w:lineRule="exact"/>
        <w:ind w:firstLineChars="200" w:firstLine="640"/>
        <w:jc w:val="both"/>
        <w:rPr>
          <w:rFonts w:ascii="Times New Roman" w:eastAsia="楷体_GB2312" w:hAnsi="Times New Roman" w:cs="楷体_GB2312"/>
          <w:color w:val="auto"/>
          <w:sz w:val="32"/>
          <w:szCs w:val="32"/>
        </w:rPr>
      </w:pPr>
      <w:r>
        <w:rPr>
          <w:rFonts w:ascii="Times New Roman" w:eastAsia="楷体_GB2312" w:hAnsi="Times New Roman" w:cs="楷体_GB2312" w:hint="eastAsia"/>
          <w:color w:val="auto"/>
          <w:sz w:val="32"/>
          <w:szCs w:val="32"/>
        </w:rPr>
        <w:t>（三）</w:t>
      </w:r>
      <w:r>
        <w:rPr>
          <w:rStyle w:val="NormalCharacter"/>
          <w:rFonts w:ascii="Times New Roman" w:eastAsia="楷体_GB2312" w:hAnsi="Times New Roman" w:cs="楷体_GB2312" w:hint="eastAsia"/>
          <w:color w:val="auto"/>
          <w:sz w:val="32"/>
          <w:szCs w:val="32"/>
        </w:rPr>
        <w:t>入户核实（</w:t>
      </w:r>
      <w:r>
        <w:rPr>
          <w:rStyle w:val="NormalCharacter"/>
          <w:rFonts w:ascii="Times New Roman" w:eastAsia="楷体_GB2312" w:hAnsi="Times New Roman" w:cs="楷体_GB2312" w:hint="eastAsia"/>
          <w:color w:val="auto"/>
          <w:sz w:val="32"/>
          <w:szCs w:val="32"/>
        </w:rPr>
        <w:t>2021</w:t>
      </w:r>
      <w:r>
        <w:rPr>
          <w:rStyle w:val="NormalCharacter"/>
          <w:rFonts w:ascii="Times New Roman" w:eastAsia="楷体_GB2312" w:hAnsi="Times New Roman" w:cs="楷体_GB2312" w:hint="eastAsia"/>
          <w:color w:val="auto"/>
          <w:sz w:val="32"/>
          <w:szCs w:val="32"/>
        </w:rPr>
        <w:t>年</w:t>
      </w:r>
      <w:r>
        <w:rPr>
          <w:rStyle w:val="NormalCharacter"/>
          <w:rFonts w:ascii="Times New Roman" w:eastAsia="楷体_GB2312" w:hAnsi="Times New Roman" w:cs="楷体_GB2312" w:hint="eastAsia"/>
          <w:color w:val="auto"/>
          <w:sz w:val="32"/>
          <w:szCs w:val="32"/>
        </w:rPr>
        <w:t>6</w:t>
      </w:r>
      <w:r>
        <w:rPr>
          <w:rStyle w:val="NormalCharacter"/>
          <w:rFonts w:ascii="Times New Roman" w:eastAsia="楷体_GB2312" w:hAnsi="Times New Roman" w:cs="楷体_GB2312" w:hint="eastAsia"/>
          <w:color w:val="auto"/>
          <w:sz w:val="32"/>
          <w:szCs w:val="32"/>
        </w:rPr>
        <w:t>月</w:t>
      </w:r>
      <w:r>
        <w:rPr>
          <w:rStyle w:val="NormalCharacter"/>
          <w:rFonts w:ascii="Times New Roman" w:eastAsia="楷体_GB2312" w:hAnsi="Times New Roman" w:cs="楷体_GB2312" w:hint="eastAsia"/>
          <w:color w:val="auto"/>
          <w:sz w:val="32"/>
          <w:szCs w:val="32"/>
        </w:rPr>
        <w:t>19</w:t>
      </w:r>
      <w:r>
        <w:rPr>
          <w:rStyle w:val="NormalCharacter"/>
          <w:rFonts w:ascii="Times New Roman" w:eastAsia="楷体_GB2312" w:hAnsi="Times New Roman" w:cs="楷体_GB2312" w:hint="eastAsia"/>
          <w:color w:val="auto"/>
          <w:sz w:val="32"/>
          <w:szCs w:val="32"/>
        </w:rPr>
        <w:t>日前）</w:t>
      </w:r>
    </w:p>
    <w:p w:rsidR="0071414C" w:rsidRDefault="00FE45C7">
      <w:pPr>
        <w:pStyle w:val="Default"/>
        <w:autoSpaceDE/>
        <w:autoSpaceDN/>
        <w:adjustRightInd/>
        <w:spacing w:line="586" w:lineRule="exact"/>
        <w:ind w:firstLineChars="200" w:firstLine="640"/>
        <w:jc w:val="both"/>
        <w:rPr>
          <w:rStyle w:val="NormalCharacter"/>
          <w:rFonts w:ascii="Times New Roman" w:eastAsia="仿宋_GB2312" w:hAnsi="Times New Roman" w:cs="仿宋_GB2312"/>
          <w:color w:val="auto"/>
          <w:sz w:val="32"/>
          <w:szCs w:val="32"/>
        </w:rPr>
      </w:pPr>
      <w:r>
        <w:rPr>
          <w:rStyle w:val="NormalCharacter"/>
          <w:rFonts w:ascii="Times New Roman" w:eastAsia="仿宋_GB2312" w:hAnsi="Times New Roman" w:cs="仿宋_GB2312" w:hint="eastAsia"/>
          <w:color w:val="auto"/>
          <w:sz w:val="32"/>
          <w:szCs w:val="32"/>
        </w:rPr>
        <w:t>按照建档立卡脱贫户全部排查、原有监测对象及疑似风险户重点排查的原则，村排查工作队根据同步筛查情况，利用</w:t>
      </w:r>
      <w:proofErr w:type="gramStart"/>
      <w:r>
        <w:rPr>
          <w:rStyle w:val="NormalCharacter"/>
          <w:rFonts w:ascii="Times New Roman" w:eastAsia="仿宋_GB2312" w:hAnsi="Times New Roman" w:cs="仿宋_GB2312" w:hint="eastAsia"/>
          <w:color w:val="auto"/>
          <w:sz w:val="32"/>
          <w:szCs w:val="32"/>
        </w:rPr>
        <w:t>广西防贫</w:t>
      </w:r>
      <w:proofErr w:type="gramEnd"/>
      <w:r>
        <w:rPr>
          <w:rStyle w:val="NormalCharacter"/>
          <w:rFonts w:ascii="Times New Roman" w:eastAsia="仿宋_GB2312" w:hAnsi="Times New Roman" w:cs="仿宋_GB2312" w:hint="eastAsia"/>
          <w:color w:val="auto"/>
          <w:sz w:val="32"/>
          <w:szCs w:val="32"/>
        </w:rPr>
        <w:t>APP</w:t>
      </w:r>
      <w:r>
        <w:rPr>
          <w:rStyle w:val="NormalCharacter"/>
          <w:rFonts w:ascii="Times New Roman" w:eastAsia="仿宋_GB2312" w:hAnsi="Times New Roman" w:cs="仿宋_GB2312" w:hint="eastAsia"/>
          <w:color w:val="auto"/>
          <w:sz w:val="32"/>
          <w:szCs w:val="32"/>
        </w:rPr>
        <w:t>入户调查评估，排查出拟纳入监测对象名单、</w:t>
      </w:r>
      <w:r>
        <w:rPr>
          <w:rFonts w:ascii="Times New Roman" w:eastAsia="仿宋_GB2312" w:hAnsi="Times New Roman" w:cs="仿宋_GB2312" w:hint="eastAsia"/>
          <w:color w:val="auto"/>
          <w:sz w:val="32"/>
          <w:szCs w:val="32"/>
        </w:rPr>
        <w:t>拟修正消除风险名单、拟消除风险名单</w:t>
      </w:r>
      <w:r>
        <w:rPr>
          <w:rStyle w:val="NormalCharacter"/>
          <w:rFonts w:ascii="Times New Roman" w:eastAsia="仿宋_GB2312" w:hAnsi="Times New Roman" w:cs="仿宋_GB2312" w:hint="eastAsia"/>
          <w:color w:val="auto"/>
          <w:sz w:val="32"/>
          <w:szCs w:val="32"/>
        </w:rPr>
        <w:t>，核实核准原有监测对象帮扶措施，</w:t>
      </w:r>
      <w:r>
        <w:rPr>
          <w:rStyle w:val="NormalCharacter"/>
          <w:rFonts w:ascii="Times New Roman" w:eastAsia="仿宋_GB2312" w:hAnsi="Times New Roman" w:cs="仿宋_GB2312" w:hint="eastAsia"/>
          <w:color w:val="auto"/>
          <w:sz w:val="32"/>
          <w:szCs w:val="32"/>
        </w:rPr>
        <w:t xml:space="preserve">6 </w:t>
      </w:r>
      <w:r>
        <w:rPr>
          <w:rStyle w:val="NormalCharacter"/>
          <w:rFonts w:ascii="Times New Roman" w:eastAsia="仿宋_GB2312" w:hAnsi="Times New Roman" w:cs="仿宋_GB2312" w:hint="eastAsia"/>
          <w:color w:val="auto"/>
          <w:sz w:val="32"/>
          <w:szCs w:val="32"/>
        </w:rPr>
        <w:t>月</w:t>
      </w:r>
      <w:r>
        <w:rPr>
          <w:rStyle w:val="NormalCharacter"/>
          <w:rFonts w:ascii="Times New Roman" w:eastAsia="仿宋_GB2312" w:hAnsi="Times New Roman" w:cs="仿宋_GB2312" w:hint="eastAsia"/>
          <w:color w:val="auto"/>
          <w:sz w:val="32"/>
          <w:szCs w:val="32"/>
        </w:rPr>
        <w:t>30</w:t>
      </w:r>
      <w:r>
        <w:rPr>
          <w:rStyle w:val="NormalCharacter"/>
          <w:rFonts w:ascii="Times New Roman" w:eastAsia="仿宋_GB2312" w:hAnsi="Times New Roman" w:cs="仿宋_GB2312" w:hint="eastAsia"/>
          <w:color w:val="auto"/>
          <w:sz w:val="32"/>
          <w:szCs w:val="32"/>
        </w:rPr>
        <w:t>日前对不准确信息进行修改更新，形成到村到户工作台账。</w:t>
      </w:r>
      <w:r>
        <w:rPr>
          <w:rStyle w:val="NormalCharacter"/>
          <w:rFonts w:ascii="Times New Roman" w:eastAsia="仿宋_GB2312" w:hAnsi="Times New Roman" w:cs="仿宋_GB2312"/>
          <w:color w:val="auto"/>
          <w:sz w:val="32"/>
          <w:szCs w:val="32"/>
        </w:rPr>
        <w:t>农户应当如实说明家庭困难和财产情况，</w:t>
      </w:r>
      <w:r>
        <w:rPr>
          <w:rStyle w:val="NormalCharacter"/>
          <w:rFonts w:ascii="Times New Roman" w:eastAsia="仿宋_GB2312" w:hAnsi="Times New Roman" w:cs="仿宋_GB2312" w:hint="eastAsia"/>
          <w:color w:val="auto"/>
          <w:sz w:val="32"/>
          <w:szCs w:val="32"/>
        </w:rPr>
        <w:t>拟纳入监测对象的签署《监测对象申请书》</w:t>
      </w:r>
      <w:r>
        <w:rPr>
          <w:rFonts w:ascii="Times New Roman" w:eastAsia="仿宋_GB2312" w:hAnsi="Times New Roman" w:cs="仿宋_GB2312" w:hint="eastAsia"/>
          <w:color w:val="auto"/>
          <w:sz w:val="32"/>
          <w:szCs w:val="32"/>
        </w:rPr>
        <w:t>《家庭经济状况核对授权书》</w:t>
      </w:r>
      <w:r>
        <w:rPr>
          <w:rStyle w:val="NormalCharacter"/>
          <w:rFonts w:ascii="Times New Roman" w:eastAsia="仿宋_GB2312" w:hAnsi="Times New Roman" w:cs="仿宋_GB2312"/>
          <w:color w:val="auto"/>
          <w:sz w:val="32"/>
          <w:szCs w:val="32"/>
        </w:rPr>
        <w:t>。</w:t>
      </w:r>
    </w:p>
    <w:p w:rsidR="0071414C" w:rsidRDefault="00FE45C7">
      <w:pPr>
        <w:spacing w:line="586"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（四）村民小组评议</w:t>
      </w:r>
      <w:r>
        <w:rPr>
          <w:rStyle w:val="NormalCharacter"/>
          <w:rFonts w:ascii="Times New Roman" w:eastAsia="楷体_GB2312" w:hAnsi="Times New Roman" w:cs="楷体_GB2312" w:hint="eastAsia"/>
          <w:sz w:val="32"/>
          <w:szCs w:val="32"/>
        </w:rPr>
        <w:t>（</w:t>
      </w:r>
      <w:r>
        <w:rPr>
          <w:rStyle w:val="NormalCharacter"/>
          <w:rFonts w:ascii="Times New Roman" w:eastAsia="楷体_GB2312" w:hAnsi="Times New Roman" w:cs="楷体_GB2312" w:hint="eastAsia"/>
          <w:sz w:val="32"/>
          <w:szCs w:val="32"/>
        </w:rPr>
        <w:t>2021</w:t>
      </w:r>
      <w:r>
        <w:rPr>
          <w:rStyle w:val="NormalCharacter"/>
          <w:rFonts w:ascii="Times New Roman" w:eastAsia="楷体_GB2312" w:hAnsi="Times New Roman" w:cs="楷体_GB2312" w:hint="eastAsia"/>
          <w:sz w:val="32"/>
          <w:szCs w:val="32"/>
        </w:rPr>
        <w:t>年</w:t>
      </w:r>
      <w:r>
        <w:rPr>
          <w:rStyle w:val="NormalCharacter"/>
          <w:rFonts w:ascii="Times New Roman" w:eastAsia="楷体_GB2312" w:hAnsi="Times New Roman" w:cs="楷体_GB2312" w:hint="eastAsia"/>
          <w:sz w:val="32"/>
          <w:szCs w:val="32"/>
        </w:rPr>
        <w:t>6</w:t>
      </w:r>
      <w:r>
        <w:rPr>
          <w:rStyle w:val="NormalCharacter"/>
          <w:rFonts w:ascii="Times New Roman" w:eastAsia="楷体_GB2312" w:hAnsi="Times New Roman" w:cs="楷体_GB2312" w:hint="eastAsia"/>
          <w:sz w:val="32"/>
          <w:szCs w:val="32"/>
        </w:rPr>
        <w:t>月</w:t>
      </w:r>
      <w:r>
        <w:rPr>
          <w:rStyle w:val="NormalCharacter"/>
          <w:rFonts w:ascii="Times New Roman" w:eastAsia="楷体_GB2312" w:hAnsi="Times New Roman" w:cs="楷体_GB2312" w:hint="eastAsia"/>
          <w:sz w:val="32"/>
          <w:szCs w:val="32"/>
        </w:rPr>
        <w:t>20</w:t>
      </w:r>
      <w:r>
        <w:rPr>
          <w:rStyle w:val="NormalCharacter"/>
          <w:rFonts w:ascii="Times New Roman" w:eastAsia="楷体_GB2312" w:hAnsi="Times New Roman" w:cs="楷体_GB2312" w:hint="eastAsia"/>
          <w:sz w:val="32"/>
          <w:szCs w:val="32"/>
        </w:rPr>
        <w:t>日前）</w:t>
      </w:r>
    </w:p>
    <w:p w:rsidR="0071414C" w:rsidRDefault="00FE45C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村“两委”干部和村民小组长在摸底排查的基础上，召开村民小组评议会，会议由村民小组长或村两委干部主持，评议代表</w:t>
      </w:r>
      <w:r>
        <w:rPr>
          <w:rFonts w:ascii="Times New Roman" w:eastAsia="仿宋_GB2312" w:hAnsi="Times New Roman"/>
          <w:sz w:val="32"/>
          <w:szCs w:val="32"/>
        </w:rPr>
        <w:t>3</w:t>
      </w:r>
      <w:r>
        <w:rPr>
          <w:rFonts w:ascii="仿宋_GB2312" w:eastAsia="仿宋_GB2312" w:hAnsi="仿宋_GB2312" w:cs="仿宋_GB2312" w:hint="eastAsia"/>
          <w:sz w:val="32"/>
          <w:szCs w:val="32"/>
        </w:rPr>
        <w:t>—</w:t>
      </w:r>
      <w:r>
        <w:rPr>
          <w:rFonts w:ascii="Times New Roman" w:eastAsia="仿宋_GB2312" w:hAnsi="Times New Roman"/>
          <w:sz w:val="32"/>
          <w:szCs w:val="32"/>
        </w:rPr>
        <w:t>5</w:t>
      </w:r>
      <w:r>
        <w:rPr>
          <w:rFonts w:ascii="仿宋_GB2312" w:eastAsia="仿宋_GB2312" w:hAnsi="仿宋_GB2312" w:cs="仿宋_GB2312" w:hint="eastAsia"/>
          <w:sz w:val="32"/>
          <w:szCs w:val="32"/>
        </w:rPr>
        <w:t>人（单数），由村“两委”干部、村民小组长、住村退休干部、组里德高望重的老人、老党员、人大代表、政协委员、妇女代</w:t>
      </w:r>
      <w:r>
        <w:rPr>
          <w:rFonts w:ascii="仿宋_GB2312" w:eastAsia="仿宋_GB2312" w:hAnsi="仿宋_GB2312" w:cs="仿宋_GB2312" w:hint="eastAsia"/>
          <w:sz w:val="32"/>
          <w:szCs w:val="32"/>
        </w:rPr>
        <w:lastRenderedPageBreak/>
        <w:t>表等组成。</w:t>
      </w:r>
      <w:r>
        <w:rPr>
          <w:rFonts w:ascii="Times New Roman" w:eastAsia="仿宋_GB2312" w:hAnsi="Times New Roman" w:cs="仿宋_GB2312"/>
          <w:sz w:val="32"/>
          <w:szCs w:val="32"/>
        </w:rPr>
        <w:t>根据入户调查核实情况，对照监测对象不宜纳入的几种情形，综合考虑农户家庭生产生活情况逐户评议是否纳入</w:t>
      </w:r>
      <w:r>
        <w:rPr>
          <w:rFonts w:ascii="Times New Roman" w:eastAsia="仿宋_GB2312" w:hAnsi="Times New Roman" w:cs="仿宋_GB2312" w:hint="eastAsia"/>
          <w:sz w:val="32"/>
          <w:szCs w:val="32"/>
        </w:rPr>
        <w:t>、修正</w:t>
      </w:r>
      <w:r>
        <w:rPr>
          <w:rFonts w:ascii="Times New Roman" w:eastAsia="仿宋_GB2312" w:hAnsi="Times New Roman" w:cs="仿宋_GB2312"/>
          <w:sz w:val="32"/>
          <w:szCs w:val="32"/>
        </w:rPr>
        <w:t>，并分类形成</w:t>
      </w:r>
      <w:r>
        <w:rPr>
          <w:rFonts w:ascii="仿宋_GB2312" w:eastAsia="仿宋_GB2312" w:hAnsi="仿宋_GB2312" w:cs="仿宋_GB2312" w:hint="eastAsia"/>
          <w:sz w:val="32"/>
          <w:szCs w:val="32"/>
        </w:rPr>
        <w:t>评议后如实填写</w:t>
      </w:r>
      <w:r>
        <w:rPr>
          <w:rFonts w:ascii="Times New Roman" w:eastAsia="仿宋_GB2312" w:hAnsi="Times New Roman" w:cs="仿宋_GB2312" w:hint="eastAsia"/>
          <w:sz w:val="32"/>
          <w:szCs w:val="32"/>
        </w:rPr>
        <w:t>拟纳入</w:t>
      </w:r>
      <w:r>
        <w:rPr>
          <w:rFonts w:ascii="Times New Roman" w:eastAsia="仿宋_GB2312" w:hAnsi="Times New Roman" w:cs="仿宋_GB2312"/>
          <w:sz w:val="32"/>
          <w:szCs w:val="32"/>
        </w:rPr>
        <w:t>监测对象</w:t>
      </w:r>
      <w:r>
        <w:rPr>
          <w:rFonts w:ascii="Times New Roman" w:eastAsia="仿宋_GB2312" w:hAnsi="Times New Roman" w:cs="仿宋_GB2312" w:hint="eastAsia"/>
          <w:sz w:val="32"/>
          <w:szCs w:val="32"/>
        </w:rPr>
        <w:t>初选</w:t>
      </w:r>
      <w:r>
        <w:rPr>
          <w:rFonts w:ascii="Times New Roman" w:eastAsia="仿宋_GB2312" w:hAnsi="Times New Roman" w:cs="仿宋_GB2312"/>
          <w:sz w:val="32"/>
          <w:szCs w:val="32"/>
        </w:rPr>
        <w:t>名单</w:t>
      </w:r>
      <w:r>
        <w:rPr>
          <w:rFonts w:ascii="Times New Roman" w:eastAsia="仿宋_GB2312" w:hAnsi="Times New Roman" w:cs="仿宋_GB2312" w:hint="eastAsia"/>
          <w:sz w:val="32"/>
          <w:szCs w:val="32"/>
        </w:rPr>
        <w:t>、拟修正消除风险初步名单</w:t>
      </w:r>
      <w:r>
        <w:rPr>
          <w:rFonts w:ascii="仿宋_GB2312" w:eastAsia="仿宋_GB2312" w:hAnsi="仿宋_GB2312" w:cs="仿宋_GB2312" w:hint="eastAsia"/>
          <w:sz w:val="32"/>
          <w:szCs w:val="32"/>
        </w:rPr>
        <w:t>（</w:t>
      </w:r>
      <w:r>
        <w:rPr>
          <w:rStyle w:val="NormalCharacter"/>
          <w:rFonts w:ascii="Times New Roman" w:eastAsia="仿宋_GB2312" w:hAnsi="Times New Roman" w:cs="仿宋_GB2312" w:hint="eastAsia"/>
          <w:sz w:val="32"/>
          <w:szCs w:val="32"/>
        </w:rPr>
        <w:t>填写监测对象已消除风险名单核实情况表</w:t>
      </w:r>
      <w:r>
        <w:rPr>
          <w:rFonts w:ascii="仿宋_GB2312" w:eastAsia="仿宋_GB2312" w:hAnsi="仿宋_GB2312" w:cs="仿宋_GB2312" w:hint="eastAsia"/>
          <w:sz w:val="32"/>
          <w:szCs w:val="32"/>
        </w:rPr>
        <w:t>）、</w:t>
      </w:r>
      <w:r>
        <w:rPr>
          <w:rFonts w:ascii="Times New Roman" w:eastAsia="仿宋_GB2312" w:hAnsi="Times New Roman" w:cs="仿宋_GB2312" w:hint="eastAsia"/>
          <w:sz w:val="32"/>
          <w:szCs w:val="32"/>
        </w:rPr>
        <w:t>拟消除风险名单</w:t>
      </w:r>
      <w:r>
        <w:rPr>
          <w:rFonts w:ascii="仿宋_GB2312" w:eastAsia="仿宋_GB2312" w:hAnsi="仿宋_GB2312" w:cs="仿宋_GB2312" w:hint="eastAsia"/>
          <w:sz w:val="32"/>
          <w:szCs w:val="32"/>
        </w:rPr>
        <w:t>。参加评议的代表在评议会议记录上签名并按手印确认。并将评议结果上报行政村（注意要收集好签到册、会议记录、会议照片等材料）。</w:t>
      </w:r>
    </w:p>
    <w:p w:rsidR="0071414C" w:rsidRDefault="00FE45C7">
      <w:pPr>
        <w:spacing w:line="586"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（五）村级评议（</w:t>
      </w:r>
      <w:r>
        <w:rPr>
          <w:rFonts w:ascii="Times New Roman" w:eastAsia="楷体_GB2312" w:hAnsi="Times New Roman" w:cs="楷体_GB2312" w:hint="eastAsia"/>
          <w:sz w:val="32"/>
          <w:szCs w:val="32"/>
        </w:rPr>
        <w:t>2021</w:t>
      </w:r>
      <w:r>
        <w:rPr>
          <w:rFonts w:ascii="Times New Roman" w:eastAsia="楷体_GB2312" w:hAnsi="Times New Roman" w:cs="楷体_GB2312" w:hint="eastAsia"/>
          <w:sz w:val="32"/>
          <w:szCs w:val="32"/>
        </w:rPr>
        <w:t>年</w:t>
      </w:r>
      <w:r>
        <w:rPr>
          <w:rFonts w:ascii="Times New Roman" w:eastAsia="楷体_GB2312" w:hAnsi="Times New Roman" w:cs="楷体_GB2312" w:hint="eastAsia"/>
          <w:sz w:val="32"/>
          <w:szCs w:val="32"/>
        </w:rPr>
        <w:t>6</w:t>
      </w:r>
      <w:r>
        <w:rPr>
          <w:rFonts w:ascii="Times New Roman" w:eastAsia="楷体_GB2312" w:hAnsi="Times New Roman" w:cs="楷体_GB2312" w:hint="eastAsia"/>
          <w:sz w:val="32"/>
          <w:szCs w:val="32"/>
        </w:rPr>
        <w:t>月</w:t>
      </w:r>
      <w:r>
        <w:rPr>
          <w:rFonts w:ascii="Times New Roman" w:eastAsia="楷体_GB2312" w:hAnsi="Times New Roman" w:cs="楷体_GB2312" w:hint="eastAsia"/>
          <w:sz w:val="32"/>
          <w:szCs w:val="32"/>
        </w:rPr>
        <w:t>21</w:t>
      </w:r>
      <w:r>
        <w:rPr>
          <w:rFonts w:ascii="Times New Roman" w:eastAsia="楷体_GB2312" w:hAnsi="Times New Roman" w:cs="楷体_GB2312" w:hint="eastAsia"/>
          <w:sz w:val="32"/>
          <w:szCs w:val="32"/>
        </w:rPr>
        <w:t>日前）</w:t>
      </w:r>
    </w:p>
    <w:p w:rsidR="0071414C" w:rsidRDefault="00FE45C7">
      <w:pPr>
        <w:pStyle w:val="Default"/>
        <w:autoSpaceDE/>
        <w:autoSpaceDN/>
        <w:adjustRightInd/>
        <w:spacing w:line="586" w:lineRule="exact"/>
        <w:ind w:firstLineChars="200" w:firstLine="640"/>
        <w:jc w:val="both"/>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z w:val="32"/>
          <w:szCs w:val="32"/>
        </w:rPr>
        <w:t>各行政村及时组织</w:t>
      </w:r>
      <w:r>
        <w:rPr>
          <w:rFonts w:ascii="Times New Roman" w:eastAsia="仿宋_GB2312" w:hAnsi="Times New Roman" w:cs="仿宋_GB2312"/>
          <w:color w:val="auto"/>
          <w:sz w:val="32"/>
          <w:szCs w:val="32"/>
        </w:rPr>
        <w:t>村</w:t>
      </w:r>
      <w:r>
        <w:rPr>
          <w:rFonts w:ascii="Times New Roman" w:eastAsia="仿宋_GB2312" w:hAnsi="Times New Roman" w:cs="仿宋_GB2312"/>
          <w:color w:val="auto"/>
          <w:sz w:val="32"/>
          <w:szCs w:val="32"/>
        </w:rPr>
        <w:t>“</w:t>
      </w:r>
      <w:r>
        <w:rPr>
          <w:rFonts w:ascii="Times New Roman" w:eastAsia="仿宋_GB2312" w:hAnsi="Times New Roman" w:cs="仿宋_GB2312"/>
          <w:color w:val="auto"/>
          <w:sz w:val="32"/>
          <w:szCs w:val="32"/>
        </w:rPr>
        <w:t>两委</w:t>
      </w:r>
      <w:r>
        <w:rPr>
          <w:rFonts w:ascii="Times New Roman" w:eastAsia="仿宋_GB2312" w:hAnsi="Times New Roman" w:cs="仿宋_GB2312"/>
          <w:color w:val="auto"/>
          <w:sz w:val="32"/>
          <w:szCs w:val="32"/>
        </w:rPr>
        <w:t>”</w:t>
      </w:r>
      <w:r>
        <w:rPr>
          <w:rFonts w:ascii="Times New Roman" w:eastAsia="仿宋_GB2312" w:hAnsi="Times New Roman" w:cs="仿宋_GB2312"/>
          <w:color w:val="auto"/>
          <w:sz w:val="32"/>
          <w:szCs w:val="32"/>
        </w:rPr>
        <w:t>干部、第一书记和驻村工作队员组织评议代表（可由联系村民小组（屯）的村</w:t>
      </w:r>
      <w:r>
        <w:rPr>
          <w:rFonts w:ascii="Times New Roman" w:eastAsia="仿宋_GB2312" w:hAnsi="Times New Roman" w:cs="仿宋_GB2312"/>
          <w:color w:val="auto"/>
          <w:sz w:val="32"/>
          <w:szCs w:val="32"/>
        </w:rPr>
        <w:t>“</w:t>
      </w:r>
      <w:r>
        <w:rPr>
          <w:rFonts w:ascii="Times New Roman" w:eastAsia="仿宋_GB2312" w:hAnsi="Times New Roman" w:cs="仿宋_GB2312"/>
          <w:color w:val="auto"/>
          <w:sz w:val="32"/>
          <w:szCs w:val="32"/>
        </w:rPr>
        <w:t>两委</w:t>
      </w:r>
      <w:r>
        <w:rPr>
          <w:rFonts w:ascii="Times New Roman" w:eastAsia="仿宋_GB2312" w:hAnsi="Times New Roman" w:cs="仿宋_GB2312"/>
          <w:color w:val="auto"/>
          <w:sz w:val="32"/>
          <w:szCs w:val="32"/>
        </w:rPr>
        <w:t>”</w:t>
      </w:r>
      <w:r>
        <w:rPr>
          <w:rFonts w:ascii="Times New Roman" w:eastAsia="仿宋_GB2312" w:hAnsi="Times New Roman" w:cs="仿宋_GB2312"/>
          <w:color w:val="auto"/>
          <w:sz w:val="32"/>
          <w:szCs w:val="32"/>
        </w:rPr>
        <w:t>干部、村监委、村民小组（屯）长、</w:t>
      </w:r>
      <w:proofErr w:type="gramStart"/>
      <w:r>
        <w:rPr>
          <w:rFonts w:ascii="Times New Roman" w:eastAsia="仿宋_GB2312" w:hAnsi="Times New Roman" w:cs="仿宋_GB2312"/>
          <w:color w:val="auto"/>
          <w:sz w:val="32"/>
          <w:szCs w:val="32"/>
        </w:rPr>
        <w:t>住村民</w:t>
      </w:r>
      <w:proofErr w:type="gramEnd"/>
      <w:r>
        <w:rPr>
          <w:rFonts w:ascii="Times New Roman" w:eastAsia="仿宋_GB2312" w:hAnsi="Times New Roman" w:cs="仿宋_GB2312"/>
          <w:color w:val="auto"/>
          <w:sz w:val="32"/>
          <w:szCs w:val="32"/>
        </w:rPr>
        <w:t>小组（屯）退休干部、老党员、妇女代表等组成，人数为</w:t>
      </w:r>
      <w:r>
        <w:rPr>
          <w:rFonts w:ascii="Times New Roman" w:eastAsia="仿宋_GB2312" w:hAnsi="Times New Roman" w:cs="仿宋_GB2312"/>
          <w:color w:val="auto"/>
          <w:sz w:val="32"/>
          <w:szCs w:val="32"/>
        </w:rPr>
        <w:t>7</w:t>
      </w:r>
      <w:r>
        <w:rPr>
          <w:rFonts w:ascii="Times New Roman" w:eastAsia="仿宋_GB2312" w:hAnsi="Times New Roman" w:cs="仿宋_GB2312"/>
          <w:color w:val="auto"/>
          <w:sz w:val="32"/>
          <w:szCs w:val="32"/>
        </w:rPr>
        <w:t>人以上的单数），乡</w:t>
      </w:r>
      <w:r>
        <w:rPr>
          <w:rFonts w:ascii="Times New Roman" w:eastAsia="仿宋_GB2312" w:hAnsi="Times New Roman" w:cs="仿宋_GB2312" w:hint="eastAsia"/>
          <w:color w:val="auto"/>
          <w:kern w:val="2"/>
          <w:sz w:val="32"/>
          <w:szCs w:val="32"/>
        </w:rPr>
        <w:t>（镇）</w:t>
      </w:r>
      <w:r>
        <w:rPr>
          <w:rFonts w:ascii="Times New Roman" w:eastAsia="仿宋_GB2312" w:hAnsi="Times New Roman" w:cs="仿宋_GB2312"/>
          <w:color w:val="auto"/>
          <w:sz w:val="32"/>
          <w:szCs w:val="32"/>
        </w:rPr>
        <w:t>应派至少</w:t>
      </w:r>
      <w:r>
        <w:rPr>
          <w:rFonts w:ascii="Times New Roman" w:eastAsia="仿宋_GB2312" w:hAnsi="Times New Roman" w:cs="仿宋_GB2312"/>
          <w:color w:val="auto"/>
          <w:sz w:val="32"/>
          <w:szCs w:val="32"/>
        </w:rPr>
        <w:t>1</w:t>
      </w:r>
      <w:r>
        <w:rPr>
          <w:rFonts w:ascii="Times New Roman" w:eastAsia="仿宋_GB2312" w:hAnsi="Times New Roman" w:cs="仿宋_GB2312"/>
          <w:color w:val="auto"/>
          <w:sz w:val="32"/>
          <w:szCs w:val="32"/>
        </w:rPr>
        <w:t>名同志列席评议会。根据</w:t>
      </w:r>
      <w:r>
        <w:rPr>
          <w:rFonts w:ascii="Times New Roman" w:eastAsia="仿宋_GB2312" w:hAnsi="Times New Roman" w:cs="仿宋_GB2312" w:hint="eastAsia"/>
          <w:color w:val="auto"/>
          <w:sz w:val="32"/>
          <w:szCs w:val="32"/>
        </w:rPr>
        <w:t>各村民小组上报的名单</w:t>
      </w:r>
      <w:r>
        <w:rPr>
          <w:rFonts w:ascii="Times New Roman" w:eastAsia="仿宋_GB2312" w:hAnsi="Times New Roman" w:cs="仿宋_GB2312"/>
          <w:color w:val="auto"/>
          <w:sz w:val="32"/>
          <w:szCs w:val="32"/>
        </w:rPr>
        <w:t>，对照监测对象不宜纳入的几种情形，综合考虑农户家庭生产生活情况逐户评议是否纳入</w:t>
      </w:r>
      <w:r>
        <w:rPr>
          <w:rFonts w:ascii="Times New Roman" w:eastAsia="仿宋_GB2312" w:hAnsi="Times New Roman" w:cs="仿宋_GB2312" w:hint="eastAsia"/>
          <w:color w:val="auto"/>
          <w:sz w:val="32"/>
          <w:szCs w:val="32"/>
        </w:rPr>
        <w:t>、修正</w:t>
      </w:r>
      <w:r>
        <w:rPr>
          <w:rFonts w:ascii="Times New Roman" w:eastAsia="仿宋_GB2312" w:hAnsi="Times New Roman" w:cs="仿宋_GB2312"/>
          <w:color w:val="auto"/>
          <w:sz w:val="32"/>
          <w:szCs w:val="32"/>
        </w:rPr>
        <w:t>，并分类形成</w:t>
      </w:r>
      <w:r>
        <w:rPr>
          <w:rFonts w:ascii="Times New Roman" w:eastAsia="仿宋_GB2312" w:hAnsi="Times New Roman" w:cs="仿宋_GB2312" w:hint="eastAsia"/>
          <w:color w:val="auto"/>
          <w:sz w:val="32"/>
          <w:szCs w:val="32"/>
        </w:rPr>
        <w:t>拟纳入</w:t>
      </w:r>
      <w:r>
        <w:rPr>
          <w:rFonts w:ascii="Times New Roman" w:eastAsia="仿宋_GB2312" w:hAnsi="Times New Roman" w:cs="仿宋_GB2312"/>
          <w:color w:val="auto"/>
          <w:sz w:val="32"/>
          <w:szCs w:val="32"/>
        </w:rPr>
        <w:t>监测对象</w:t>
      </w:r>
      <w:r>
        <w:rPr>
          <w:rFonts w:ascii="Times New Roman" w:eastAsia="仿宋_GB2312" w:hAnsi="Times New Roman" w:cs="仿宋_GB2312" w:hint="eastAsia"/>
          <w:color w:val="auto"/>
          <w:sz w:val="32"/>
          <w:szCs w:val="32"/>
        </w:rPr>
        <w:t>初审</w:t>
      </w:r>
      <w:r>
        <w:rPr>
          <w:rFonts w:ascii="Times New Roman" w:eastAsia="仿宋_GB2312" w:hAnsi="Times New Roman" w:cs="仿宋_GB2312"/>
          <w:color w:val="auto"/>
          <w:sz w:val="32"/>
          <w:szCs w:val="32"/>
        </w:rPr>
        <w:t>名单</w:t>
      </w:r>
      <w:r>
        <w:rPr>
          <w:rFonts w:ascii="Times New Roman" w:eastAsia="仿宋_GB2312" w:hAnsi="Times New Roman" w:cs="仿宋_GB2312" w:hint="eastAsia"/>
          <w:color w:val="auto"/>
          <w:sz w:val="32"/>
          <w:szCs w:val="32"/>
        </w:rPr>
        <w:t>、拟修正消除风险初审名单</w:t>
      </w:r>
      <w:r>
        <w:rPr>
          <w:rFonts w:ascii="仿宋_GB2312" w:eastAsia="仿宋_GB2312" w:hAnsi="仿宋_GB2312" w:cs="仿宋_GB2312" w:hint="eastAsia"/>
          <w:sz w:val="32"/>
          <w:szCs w:val="32"/>
        </w:rPr>
        <w:t>（</w:t>
      </w:r>
      <w:r>
        <w:rPr>
          <w:rStyle w:val="NormalCharacter"/>
          <w:rFonts w:ascii="Times New Roman" w:eastAsia="仿宋_GB2312" w:hAnsi="Times New Roman" w:cs="仿宋_GB2312" w:hint="eastAsia"/>
          <w:color w:val="auto"/>
          <w:sz w:val="32"/>
          <w:szCs w:val="32"/>
        </w:rPr>
        <w:t>填写监测对象已消除风险名单核实情况表</w:t>
      </w:r>
      <w:r>
        <w:rPr>
          <w:rFonts w:ascii="仿宋_GB2312" w:eastAsia="仿宋_GB2312" w:hAnsi="仿宋_GB2312" w:cs="仿宋_GB2312" w:hint="eastAsia"/>
          <w:sz w:val="32"/>
          <w:szCs w:val="32"/>
        </w:rPr>
        <w:t>）</w:t>
      </w:r>
      <w:r>
        <w:rPr>
          <w:rFonts w:ascii="Times New Roman" w:eastAsia="仿宋_GB2312" w:hAnsi="Times New Roman" w:cs="仿宋_GB2312" w:hint="eastAsia"/>
          <w:color w:val="auto"/>
          <w:sz w:val="32"/>
          <w:szCs w:val="32"/>
        </w:rPr>
        <w:t>、拟消除风险名单</w:t>
      </w:r>
      <w:r>
        <w:rPr>
          <w:rFonts w:ascii="Times New Roman" w:eastAsia="仿宋_GB2312" w:hAnsi="Times New Roman" w:cs="仿宋_GB2312"/>
          <w:color w:val="auto"/>
          <w:sz w:val="32"/>
          <w:szCs w:val="32"/>
        </w:rPr>
        <w:t>上报乡</w:t>
      </w:r>
      <w:r>
        <w:rPr>
          <w:rFonts w:ascii="Times New Roman" w:eastAsia="仿宋_GB2312" w:hAnsi="Times New Roman" w:cs="仿宋_GB2312" w:hint="eastAsia"/>
          <w:color w:val="auto"/>
          <w:kern w:val="2"/>
          <w:sz w:val="32"/>
          <w:szCs w:val="32"/>
        </w:rPr>
        <w:t>（镇）</w:t>
      </w:r>
      <w:r>
        <w:rPr>
          <w:rFonts w:ascii="Times New Roman" w:eastAsia="仿宋_GB2312" w:hAnsi="Times New Roman" w:cs="仿宋_GB2312"/>
          <w:color w:val="auto"/>
          <w:sz w:val="32"/>
          <w:szCs w:val="32"/>
        </w:rPr>
        <w:t>复核</w:t>
      </w:r>
      <w:r>
        <w:rPr>
          <w:rFonts w:ascii="仿宋_GB2312" w:eastAsia="仿宋_GB2312" w:hAnsi="仿宋_GB2312" w:cs="仿宋_GB2312" w:hint="eastAsia"/>
          <w:sz w:val="32"/>
          <w:szCs w:val="32"/>
        </w:rPr>
        <w:t>（注意要收集好签到册、会议记录、会议照片、等材料）</w:t>
      </w:r>
      <w:r>
        <w:rPr>
          <w:rFonts w:ascii="Times New Roman" w:eastAsia="仿宋_GB2312" w:hAnsi="Times New Roman" w:cs="仿宋_GB2312"/>
          <w:color w:val="auto"/>
          <w:sz w:val="32"/>
          <w:szCs w:val="32"/>
        </w:rPr>
        <w:t>。</w:t>
      </w:r>
    </w:p>
    <w:p w:rsidR="0071414C" w:rsidRDefault="00FE45C7">
      <w:pPr>
        <w:spacing w:line="586" w:lineRule="exact"/>
        <w:ind w:firstLineChars="200" w:firstLine="640"/>
        <w:rPr>
          <w:rFonts w:ascii="Times New Roman" w:eastAsia="楷体_GB2312" w:hAnsi="Times New Roman" w:cs="楷体_GB2312"/>
          <w:b/>
          <w:bCs/>
          <w:sz w:val="32"/>
          <w:szCs w:val="32"/>
        </w:rPr>
      </w:pPr>
      <w:r>
        <w:rPr>
          <w:rFonts w:ascii="Times New Roman" w:eastAsia="楷体_GB2312" w:hAnsi="Times New Roman" w:cs="楷体_GB2312" w:hint="eastAsia"/>
          <w:sz w:val="32"/>
          <w:szCs w:val="32"/>
        </w:rPr>
        <w:t>（六）财产检索（</w:t>
      </w:r>
      <w:r>
        <w:rPr>
          <w:rFonts w:ascii="Times New Roman" w:eastAsia="楷体_GB2312" w:hAnsi="Times New Roman" w:cs="楷体_GB2312" w:hint="eastAsia"/>
          <w:sz w:val="32"/>
          <w:szCs w:val="32"/>
        </w:rPr>
        <w:t>2021</w:t>
      </w:r>
      <w:r>
        <w:rPr>
          <w:rFonts w:ascii="Times New Roman" w:eastAsia="楷体_GB2312" w:hAnsi="Times New Roman" w:cs="楷体_GB2312" w:hint="eastAsia"/>
          <w:sz w:val="32"/>
          <w:szCs w:val="32"/>
        </w:rPr>
        <w:t>年</w:t>
      </w:r>
      <w:r>
        <w:rPr>
          <w:rFonts w:ascii="Times New Roman" w:eastAsia="楷体_GB2312" w:hAnsi="Times New Roman" w:cs="楷体_GB2312" w:hint="eastAsia"/>
          <w:sz w:val="32"/>
          <w:szCs w:val="32"/>
        </w:rPr>
        <w:t>6</w:t>
      </w:r>
      <w:r>
        <w:rPr>
          <w:rFonts w:ascii="Times New Roman" w:eastAsia="楷体_GB2312" w:hAnsi="Times New Roman" w:cs="楷体_GB2312" w:hint="eastAsia"/>
          <w:sz w:val="32"/>
          <w:szCs w:val="32"/>
        </w:rPr>
        <w:t>月</w:t>
      </w:r>
      <w:r>
        <w:rPr>
          <w:rFonts w:ascii="Times New Roman" w:eastAsia="楷体_GB2312" w:hAnsi="Times New Roman" w:cs="楷体_GB2312" w:hint="eastAsia"/>
          <w:sz w:val="32"/>
          <w:szCs w:val="32"/>
        </w:rPr>
        <w:t>25</w:t>
      </w:r>
      <w:r>
        <w:rPr>
          <w:rFonts w:ascii="Times New Roman" w:eastAsia="楷体_GB2312" w:hAnsi="Times New Roman" w:cs="楷体_GB2312" w:hint="eastAsia"/>
          <w:sz w:val="32"/>
          <w:szCs w:val="32"/>
        </w:rPr>
        <w:t>日前）</w:t>
      </w:r>
    </w:p>
    <w:p w:rsidR="0071414C" w:rsidRDefault="00FE45C7">
      <w:pPr>
        <w:pStyle w:val="Default"/>
        <w:autoSpaceDE/>
        <w:autoSpaceDN/>
        <w:adjustRightInd/>
        <w:spacing w:line="586" w:lineRule="exact"/>
        <w:ind w:firstLineChars="200" w:firstLine="640"/>
        <w:jc w:val="both"/>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z w:val="32"/>
          <w:szCs w:val="32"/>
        </w:rPr>
        <w:t>各村评议结束后，立即将签署了《家庭经济状况核对授权书》的农户名单及拟纳入</w:t>
      </w:r>
      <w:r>
        <w:rPr>
          <w:rFonts w:ascii="Times New Roman" w:eastAsia="仿宋_GB2312" w:hAnsi="Times New Roman" w:cs="仿宋_GB2312"/>
          <w:color w:val="auto"/>
          <w:sz w:val="32"/>
          <w:szCs w:val="32"/>
        </w:rPr>
        <w:t>监测对象</w:t>
      </w:r>
      <w:r>
        <w:rPr>
          <w:rFonts w:ascii="Times New Roman" w:eastAsia="仿宋_GB2312" w:hAnsi="Times New Roman" w:cs="仿宋_GB2312" w:hint="eastAsia"/>
          <w:color w:val="auto"/>
          <w:sz w:val="32"/>
          <w:szCs w:val="32"/>
        </w:rPr>
        <w:t>初审</w:t>
      </w:r>
      <w:r>
        <w:rPr>
          <w:rFonts w:ascii="Times New Roman" w:eastAsia="仿宋_GB2312" w:hAnsi="Times New Roman" w:cs="仿宋_GB2312"/>
          <w:color w:val="auto"/>
          <w:sz w:val="32"/>
          <w:szCs w:val="32"/>
        </w:rPr>
        <w:t>名单</w:t>
      </w:r>
      <w:r>
        <w:rPr>
          <w:rFonts w:ascii="Times New Roman" w:eastAsia="仿宋_GB2312" w:hAnsi="Times New Roman" w:cs="仿宋_GB2312" w:hint="eastAsia"/>
          <w:color w:val="auto"/>
          <w:sz w:val="32"/>
          <w:szCs w:val="32"/>
        </w:rPr>
        <w:t>报乡</w:t>
      </w:r>
      <w:r>
        <w:rPr>
          <w:rFonts w:ascii="Times New Roman" w:eastAsia="仿宋_GB2312" w:hAnsi="Times New Roman" w:cs="仿宋_GB2312" w:hint="eastAsia"/>
          <w:color w:val="auto"/>
          <w:kern w:val="2"/>
          <w:sz w:val="32"/>
          <w:szCs w:val="32"/>
        </w:rPr>
        <w:t>（镇）</w:t>
      </w:r>
      <w:r>
        <w:rPr>
          <w:rFonts w:ascii="Times New Roman" w:eastAsia="仿宋_GB2312" w:hAnsi="Times New Roman" w:cs="仿宋_GB2312" w:hint="eastAsia"/>
          <w:color w:val="auto"/>
          <w:sz w:val="32"/>
          <w:szCs w:val="32"/>
        </w:rPr>
        <w:t>，乡</w:t>
      </w:r>
      <w:r>
        <w:rPr>
          <w:rFonts w:ascii="Times New Roman" w:eastAsia="仿宋_GB2312" w:hAnsi="Times New Roman" w:cs="仿宋_GB2312" w:hint="eastAsia"/>
          <w:color w:val="auto"/>
          <w:kern w:val="2"/>
          <w:sz w:val="32"/>
          <w:szCs w:val="32"/>
        </w:rPr>
        <w:t>（镇）</w:t>
      </w:r>
      <w:r>
        <w:rPr>
          <w:rFonts w:ascii="Times New Roman" w:eastAsia="仿宋_GB2312" w:hAnsi="Times New Roman" w:cs="仿宋_GB2312" w:hint="eastAsia"/>
          <w:color w:val="auto"/>
          <w:sz w:val="32"/>
          <w:szCs w:val="32"/>
        </w:rPr>
        <w:t>汇总后报给县乡村振兴局，县乡村</w:t>
      </w:r>
      <w:proofErr w:type="gramStart"/>
      <w:r>
        <w:rPr>
          <w:rFonts w:ascii="Times New Roman" w:eastAsia="仿宋_GB2312" w:hAnsi="Times New Roman" w:cs="仿宋_GB2312" w:hint="eastAsia"/>
          <w:color w:val="auto"/>
          <w:sz w:val="32"/>
          <w:szCs w:val="32"/>
        </w:rPr>
        <w:t>振兴局</w:t>
      </w:r>
      <w:proofErr w:type="gramEnd"/>
      <w:r>
        <w:rPr>
          <w:rFonts w:ascii="Times New Roman" w:eastAsia="仿宋_GB2312" w:hAnsi="Times New Roman" w:cs="仿宋_GB2312" w:hint="eastAsia"/>
          <w:color w:val="auto"/>
          <w:sz w:val="32"/>
          <w:szCs w:val="32"/>
        </w:rPr>
        <w:t>通过防止返贫动态监测和帮</w:t>
      </w:r>
      <w:r>
        <w:rPr>
          <w:rFonts w:ascii="Times New Roman" w:eastAsia="仿宋_GB2312" w:hAnsi="Times New Roman" w:cs="仿宋_GB2312" w:hint="eastAsia"/>
          <w:color w:val="auto"/>
          <w:sz w:val="32"/>
          <w:szCs w:val="32"/>
        </w:rPr>
        <w:lastRenderedPageBreak/>
        <w:t>扶工作联席会议，组织财政、公安、税务、人社、自然资源、市场监管等部门开展财产查询检索，并将财产检索结果反馈乡村核实。</w:t>
      </w:r>
    </w:p>
    <w:p w:rsidR="0071414C" w:rsidRDefault="00FE45C7">
      <w:pPr>
        <w:spacing w:line="586" w:lineRule="exact"/>
        <w:ind w:firstLineChars="200" w:firstLine="640"/>
        <w:rPr>
          <w:rFonts w:ascii="Times New Roman" w:eastAsia="楷体_GB2312" w:hAnsi="Times New Roman" w:cs="楷体_GB2312"/>
          <w:b/>
          <w:bCs/>
          <w:sz w:val="32"/>
          <w:szCs w:val="32"/>
        </w:rPr>
      </w:pPr>
      <w:r>
        <w:rPr>
          <w:rFonts w:ascii="Times New Roman" w:eastAsia="楷体_GB2312" w:hAnsi="Times New Roman" w:cs="楷体_GB2312" w:hint="eastAsia"/>
          <w:sz w:val="32"/>
          <w:szCs w:val="32"/>
        </w:rPr>
        <w:t>（七）乡</w:t>
      </w:r>
      <w:r>
        <w:rPr>
          <w:rFonts w:ascii="Times New Roman" w:eastAsia="仿宋_GB2312" w:hAnsi="Times New Roman" w:cs="仿宋_GB2312" w:hint="eastAsia"/>
          <w:sz w:val="32"/>
          <w:szCs w:val="32"/>
        </w:rPr>
        <w:t>（镇）</w:t>
      </w:r>
      <w:r>
        <w:rPr>
          <w:rFonts w:ascii="Times New Roman" w:eastAsia="楷体_GB2312" w:hAnsi="Times New Roman" w:cs="楷体_GB2312" w:hint="eastAsia"/>
          <w:sz w:val="32"/>
          <w:szCs w:val="32"/>
        </w:rPr>
        <w:t>审核公示（</w:t>
      </w:r>
      <w:r>
        <w:rPr>
          <w:rFonts w:ascii="Times New Roman" w:eastAsia="楷体_GB2312" w:hAnsi="Times New Roman" w:cs="楷体_GB2312" w:hint="eastAsia"/>
          <w:sz w:val="32"/>
          <w:szCs w:val="32"/>
        </w:rPr>
        <w:t>2021</w:t>
      </w:r>
      <w:r>
        <w:rPr>
          <w:rFonts w:ascii="Times New Roman" w:eastAsia="楷体_GB2312" w:hAnsi="Times New Roman" w:cs="楷体_GB2312" w:hint="eastAsia"/>
          <w:sz w:val="32"/>
          <w:szCs w:val="32"/>
        </w:rPr>
        <w:t>年</w:t>
      </w:r>
      <w:r>
        <w:rPr>
          <w:rFonts w:ascii="Times New Roman" w:eastAsia="楷体_GB2312" w:hAnsi="Times New Roman" w:cs="楷体_GB2312" w:hint="eastAsia"/>
          <w:sz w:val="32"/>
          <w:szCs w:val="32"/>
        </w:rPr>
        <w:t>6</w:t>
      </w:r>
      <w:r>
        <w:rPr>
          <w:rFonts w:ascii="Times New Roman" w:eastAsia="楷体_GB2312" w:hAnsi="Times New Roman" w:cs="楷体_GB2312" w:hint="eastAsia"/>
          <w:sz w:val="32"/>
          <w:szCs w:val="32"/>
        </w:rPr>
        <w:t>月</w:t>
      </w:r>
      <w:r>
        <w:rPr>
          <w:rFonts w:ascii="Times New Roman" w:eastAsia="楷体_GB2312" w:hAnsi="Times New Roman" w:cs="楷体_GB2312" w:hint="eastAsia"/>
          <w:sz w:val="32"/>
          <w:szCs w:val="32"/>
        </w:rPr>
        <w:t>26</w:t>
      </w:r>
      <w:r>
        <w:rPr>
          <w:rFonts w:ascii="Times New Roman" w:eastAsia="楷体_GB2312" w:hAnsi="Times New Roman" w:cs="楷体_GB2312" w:hint="eastAsia"/>
          <w:sz w:val="32"/>
          <w:szCs w:val="32"/>
        </w:rPr>
        <w:t>日前）</w:t>
      </w:r>
    </w:p>
    <w:p w:rsidR="0071414C" w:rsidRDefault="00FE45C7">
      <w:pPr>
        <w:spacing w:line="586"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乡（镇）组织有关人员对各行政村上报的拟纳入</w:t>
      </w:r>
      <w:r>
        <w:rPr>
          <w:rFonts w:ascii="Times New Roman" w:eastAsia="仿宋_GB2312" w:hAnsi="Times New Roman" w:cs="仿宋_GB2312"/>
          <w:sz w:val="32"/>
          <w:szCs w:val="32"/>
        </w:rPr>
        <w:t>监测对象</w:t>
      </w:r>
      <w:r>
        <w:rPr>
          <w:rFonts w:ascii="Times New Roman" w:eastAsia="仿宋_GB2312" w:hAnsi="Times New Roman" w:cs="仿宋_GB2312" w:hint="eastAsia"/>
          <w:sz w:val="32"/>
          <w:szCs w:val="32"/>
        </w:rPr>
        <w:t>初审</w:t>
      </w:r>
      <w:r>
        <w:rPr>
          <w:rFonts w:ascii="Times New Roman" w:eastAsia="仿宋_GB2312" w:hAnsi="Times New Roman" w:cs="仿宋_GB2312"/>
          <w:sz w:val="32"/>
          <w:szCs w:val="32"/>
        </w:rPr>
        <w:t>名单</w:t>
      </w:r>
      <w:r>
        <w:rPr>
          <w:rFonts w:ascii="Times New Roman" w:eastAsia="仿宋_GB2312" w:hAnsi="Times New Roman" w:cs="仿宋_GB2312" w:hint="eastAsia"/>
          <w:sz w:val="32"/>
          <w:szCs w:val="32"/>
        </w:rPr>
        <w:t>、拟修正消除风险初审名单</w:t>
      </w:r>
      <w:r>
        <w:rPr>
          <w:rFonts w:ascii="仿宋_GB2312" w:eastAsia="仿宋_GB2312" w:hAnsi="仿宋_GB2312" w:cs="仿宋_GB2312" w:hint="eastAsia"/>
          <w:sz w:val="32"/>
          <w:szCs w:val="32"/>
        </w:rPr>
        <w:t>（</w:t>
      </w:r>
      <w:r>
        <w:rPr>
          <w:rStyle w:val="NormalCharacter"/>
          <w:rFonts w:ascii="Times New Roman" w:eastAsia="仿宋_GB2312" w:hAnsi="Times New Roman" w:cs="仿宋_GB2312" w:hint="eastAsia"/>
          <w:sz w:val="32"/>
          <w:szCs w:val="32"/>
        </w:rPr>
        <w:t>填写监测对象已消除风险名单核实情况表</w:t>
      </w:r>
      <w:r>
        <w:rPr>
          <w:rFonts w:ascii="仿宋_GB2312" w:eastAsia="仿宋_GB2312" w:hAnsi="仿宋_GB2312" w:cs="仿宋_GB2312" w:hint="eastAsia"/>
          <w:sz w:val="32"/>
          <w:szCs w:val="32"/>
        </w:rPr>
        <w:t>）</w:t>
      </w:r>
      <w:r>
        <w:rPr>
          <w:rFonts w:ascii="Times New Roman" w:eastAsia="仿宋_GB2312" w:hAnsi="Times New Roman" w:cs="仿宋_GB2312" w:hint="eastAsia"/>
          <w:sz w:val="32"/>
          <w:szCs w:val="32"/>
        </w:rPr>
        <w:t>、拟消除风险名单，入户调查核实和村级评议情况进行审核，形成复核意见和复核名单。对不符合条件的，将复核意见反馈村委会，由村委会及时告知农户。对于符合条件的，将监测对象纳入审核名单、消除风险名单在行政村各村民小组（屯）公示</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天。公示期间如有异议的，由乡（镇）人民政府负责组织调查核实。公示期满，对公示无异议和虽有异议但调查核实符合监测标准的农户，由乡（镇）人民政府签署审核意见，形成拟纳入监测对象名单，</w:t>
      </w:r>
      <w:proofErr w:type="gramStart"/>
      <w:r>
        <w:rPr>
          <w:rFonts w:ascii="Times New Roman" w:eastAsia="仿宋_GB2312" w:hAnsi="Times New Roman" w:cs="仿宋_GB2312" w:hint="eastAsia"/>
          <w:sz w:val="32"/>
          <w:szCs w:val="32"/>
        </w:rPr>
        <w:t>同拟修正</w:t>
      </w:r>
      <w:proofErr w:type="gramEnd"/>
      <w:r>
        <w:rPr>
          <w:rFonts w:ascii="Times New Roman" w:eastAsia="仿宋_GB2312" w:hAnsi="Times New Roman" w:cs="仿宋_GB2312" w:hint="eastAsia"/>
          <w:sz w:val="32"/>
          <w:szCs w:val="32"/>
        </w:rPr>
        <w:t>消除风险名单、消除风险名单一并上报县乡村振兴局。</w:t>
      </w:r>
    </w:p>
    <w:p w:rsidR="0071414C" w:rsidRDefault="00FE45C7">
      <w:pPr>
        <w:spacing w:line="586" w:lineRule="exact"/>
        <w:ind w:firstLineChars="200" w:firstLine="640"/>
        <w:rPr>
          <w:rFonts w:ascii="Times New Roman" w:eastAsia="楷体_GB2312" w:hAnsi="Times New Roman" w:cs="楷体_GB2312"/>
          <w:b/>
          <w:bCs/>
          <w:sz w:val="32"/>
          <w:szCs w:val="32"/>
        </w:rPr>
      </w:pPr>
      <w:r>
        <w:rPr>
          <w:rFonts w:ascii="Times New Roman" w:eastAsia="楷体_GB2312" w:hAnsi="Times New Roman" w:cs="楷体_GB2312" w:hint="eastAsia"/>
          <w:sz w:val="32"/>
          <w:szCs w:val="32"/>
        </w:rPr>
        <w:t>（八）县级审定（</w:t>
      </w:r>
      <w:r>
        <w:rPr>
          <w:rFonts w:ascii="Times New Roman" w:eastAsia="楷体_GB2312" w:hAnsi="Times New Roman" w:cs="楷体_GB2312" w:hint="eastAsia"/>
          <w:sz w:val="32"/>
          <w:szCs w:val="32"/>
        </w:rPr>
        <w:t>2021</w:t>
      </w:r>
      <w:r>
        <w:rPr>
          <w:rFonts w:ascii="Times New Roman" w:eastAsia="楷体_GB2312" w:hAnsi="Times New Roman" w:cs="楷体_GB2312" w:hint="eastAsia"/>
          <w:sz w:val="32"/>
          <w:szCs w:val="32"/>
        </w:rPr>
        <w:t>年</w:t>
      </w:r>
      <w:r>
        <w:rPr>
          <w:rFonts w:ascii="Times New Roman" w:eastAsia="楷体_GB2312" w:hAnsi="Times New Roman" w:cs="楷体_GB2312" w:hint="eastAsia"/>
          <w:sz w:val="32"/>
          <w:szCs w:val="32"/>
        </w:rPr>
        <w:t>6</w:t>
      </w:r>
      <w:r>
        <w:rPr>
          <w:rFonts w:ascii="Times New Roman" w:eastAsia="楷体_GB2312" w:hAnsi="Times New Roman" w:cs="楷体_GB2312" w:hint="eastAsia"/>
          <w:sz w:val="32"/>
          <w:szCs w:val="32"/>
        </w:rPr>
        <w:t>月</w:t>
      </w:r>
      <w:r>
        <w:rPr>
          <w:rFonts w:ascii="Times New Roman" w:eastAsia="楷体_GB2312" w:hAnsi="Times New Roman" w:cs="楷体_GB2312" w:hint="eastAsia"/>
          <w:sz w:val="32"/>
          <w:szCs w:val="32"/>
        </w:rPr>
        <w:t>27</w:t>
      </w:r>
      <w:r>
        <w:rPr>
          <w:rFonts w:ascii="Times New Roman" w:eastAsia="楷体_GB2312" w:hAnsi="Times New Roman" w:cs="楷体_GB2312" w:hint="eastAsia"/>
          <w:sz w:val="32"/>
          <w:szCs w:val="32"/>
        </w:rPr>
        <w:t>日前）</w:t>
      </w:r>
    </w:p>
    <w:p w:rsidR="0071414C" w:rsidRDefault="00FE45C7">
      <w:pPr>
        <w:spacing w:line="586"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结合财产检索反馈，县乡村</w:t>
      </w:r>
      <w:proofErr w:type="gramStart"/>
      <w:r>
        <w:rPr>
          <w:rFonts w:ascii="Times New Roman" w:eastAsia="仿宋_GB2312" w:hAnsi="Times New Roman" w:cs="仿宋_GB2312" w:hint="eastAsia"/>
          <w:sz w:val="32"/>
          <w:szCs w:val="32"/>
        </w:rPr>
        <w:t>振兴局</w:t>
      </w:r>
      <w:proofErr w:type="gramEnd"/>
      <w:r>
        <w:rPr>
          <w:rFonts w:ascii="Times New Roman" w:eastAsia="仿宋_GB2312" w:hAnsi="Times New Roman" w:cs="仿宋_GB2312" w:hint="eastAsia"/>
          <w:sz w:val="32"/>
          <w:szCs w:val="32"/>
        </w:rPr>
        <w:t>组织人员对各乡（镇）上报的拟纳入监测对象名单、拟修正消除风险名单、拟消除风险名单进行审核，综合考虑农户返贫致贫风险、家庭生产生活条件、刚性支出等情况，确定监测对象名单、风险消除修正名单和消除风险名单，组织乡村防返贫监测信息员在全国防返贫监测信息系统中录入完善信息，完善</w:t>
      </w:r>
      <w:proofErr w:type="gramStart"/>
      <w:r>
        <w:rPr>
          <w:rFonts w:ascii="Times New Roman" w:eastAsia="仿宋_GB2312" w:hAnsi="Times New Roman" w:cs="仿宋_GB2312" w:hint="eastAsia"/>
          <w:sz w:val="32"/>
          <w:szCs w:val="32"/>
        </w:rPr>
        <w:t>广西防贫</w:t>
      </w:r>
      <w:proofErr w:type="gramEnd"/>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信息，并将纳入监测情况告知农户。</w:t>
      </w:r>
    </w:p>
    <w:p w:rsidR="0071414C" w:rsidRDefault="00FE45C7">
      <w:pPr>
        <w:pStyle w:val="Default"/>
        <w:autoSpaceDE/>
        <w:autoSpaceDN/>
        <w:adjustRightInd/>
        <w:spacing w:line="586" w:lineRule="exact"/>
        <w:ind w:firstLineChars="200" w:firstLine="640"/>
        <w:jc w:val="both"/>
        <w:rPr>
          <w:rFonts w:ascii="Times New Roman" w:eastAsia="楷体_GB2312" w:hAnsi="Times New Roman" w:cs="楷体_GB2312"/>
          <w:color w:val="auto"/>
          <w:sz w:val="32"/>
          <w:szCs w:val="32"/>
        </w:rPr>
      </w:pPr>
      <w:r>
        <w:rPr>
          <w:rFonts w:ascii="Times New Roman" w:eastAsia="楷体_GB2312" w:hAnsi="Times New Roman" w:cs="楷体_GB2312" w:hint="eastAsia"/>
          <w:color w:val="auto"/>
          <w:sz w:val="32"/>
          <w:szCs w:val="32"/>
        </w:rPr>
        <w:lastRenderedPageBreak/>
        <w:t>（九）落实帮扶责任人和措施。（</w:t>
      </w:r>
      <w:r>
        <w:rPr>
          <w:rFonts w:ascii="Times New Roman" w:eastAsia="楷体_GB2312" w:hAnsi="Times New Roman" w:cs="楷体_GB2312" w:hint="eastAsia"/>
          <w:color w:val="auto"/>
          <w:sz w:val="32"/>
          <w:szCs w:val="32"/>
        </w:rPr>
        <w:t>2021</w:t>
      </w:r>
      <w:r>
        <w:rPr>
          <w:rFonts w:ascii="Times New Roman" w:eastAsia="楷体_GB2312" w:hAnsi="Times New Roman" w:cs="楷体_GB2312" w:hint="eastAsia"/>
          <w:color w:val="auto"/>
          <w:sz w:val="32"/>
          <w:szCs w:val="32"/>
        </w:rPr>
        <w:t>年</w:t>
      </w:r>
      <w:r>
        <w:rPr>
          <w:rFonts w:ascii="Times New Roman" w:eastAsia="楷体_GB2312" w:hAnsi="Times New Roman" w:cs="楷体_GB2312" w:hint="eastAsia"/>
          <w:color w:val="auto"/>
          <w:sz w:val="32"/>
          <w:szCs w:val="32"/>
        </w:rPr>
        <w:t>6</w:t>
      </w:r>
      <w:r>
        <w:rPr>
          <w:rFonts w:ascii="Times New Roman" w:eastAsia="楷体_GB2312" w:hAnsi="Times New Roman" w:cs="楷体_GB2312" w:hint="eastAsia"/>
          <w:color w:val="auto"/>
          <w:sz w:val="32"/>
          <w:szCs w:val="32"/>
        </w:rPr>
        <w:t>月</w:t>
      </w:r>
      <w:r>
        <w:rPr>
          <w:rFonts w:ascii="Times New Roman" w:eastAsia="楷体_GB2312" w:hAnsi="Times New Roman" w:cs="楷体_GB2312" w:hint="eastAsia"/>
          <w:color w:val="auto"/>
          <w:sz w:val="32"/>
          <w:szCs w:val="32"/>
        </w:rPr>
        <w:t>28</w:t>
      </w:r>
      <w:r>
        <w:rPr>
          <w:rFonts w:ascii="Times New Roman" w:eastAsia="楷体_GB2312" w:hAnsi="Times New Roman" w:cs="楷体_GB2312" w:hint="eastAsia"/>
          <w:color w:val="auto"/>
          <w:sz w:val="32"/>
          <w:szCs w:val="32"/>
        </w:rPr>
        <w:t>日前）</w:t>
      </w:r>
    </w:p>
    <w:p w:rsidR="0071414C" w:rsidRDefault="00FE45C7">
      <w:pPr>
        <w:pStyle w:val="Default"/>
        <w:autoSpaceDE/>
        <w:autoSpaceDN/>
        <w:adjustRightInd/>
        <w:spacing w:line="586" w:lineRule="exact"/>
        <w:ind w:firstLineChars="200" w:firstLine="640"/>
        <w:jc w:val="both"/>
        <w:rPr>
          <w:rFonts w:ascii="Times New Roman" w:eastAsia="黑体" w:hAnsi="Times New Roman" w:cs="黑体"/>
          <w:color w:val="auto"/>
          <w:kern w:val="2"/>
          <w:sz w:val="32"/>
          <w:szCs w:val="32"/>
          <w:lang w:bidi="zh-CN"/>
        </w:rPr>
      </w:pPr>
      <w:r>
        <w:rPr>
          <w:rFonts w:ascii="Times New Roman" w:eastAsia="仿宋_GB2312" w:hAnsi="Times New Roman" w:cs="仿宋_GB2312" w:hint="eastAsia"/>
          <w:color w:val="auto"/>
          <w:sz w:val="32"/>
          <w:szCs w:val="32"/>
        </w:rPr>
        <w:t>1.</w:t>
      </w:r>
      <w:r>
        <w:rPr>
          <w:rFonts w:ascii="Times New Roman" w:eastAsia="仿宋_GB2312" w:hAnsi="Times New Roman" w:cs="仿宋_GB2312" w:hint="eastAsia"/>
          <w:color w:val="auto"/>
          <w:sz w:val="32"/>
          <w:szCs w:val="32"/>
        </w:rPr>
        <w:t>对新认定的监测对象，针对风险因素“开单”给相关行业部门和乡</w:t>
      </w:r>
      <w:r>
        <w:rPr>
          <w:rFonts w:ascii="Times New Roman" w:eastAsia="仿宋_GB2312" w:hAnsi="Times New Roman" w:cs="仿宋_GB2312" w:hint="eastAsia"/>
          <w:color w:val="auto"/>
          <w:kern w:val="2"/>
          <w:sz w:val="32"/>
          <w:szCs w:val="32"/>
        </w:rPr>
        <w:t>（镇）</w:t>
      </w:r>
      <w:r>
        <w:rPr>
          <w:rFonts w:ascii="Times New Roman" w:eastAsia="仿宋_GB2312" w:hAnsi="Times New Roman" w:cs="仿宋_GB2312" w:hint="eastAsia"/>
          <w:color w:val="auto"/>
          <w:sz w:val="32"/>
          <w:szCs w:val="32"/>
        </w:rPr>
        <w:t>，科学</w:t>
      </w:r>
      <w:r w:rsidR="00905EDC">
        <w:rPr>
          <w:rFonts w:ascii="Times New Roman" w:eastAsia="仿宋_GB2312" w:hAnsi="Times New Roman" w:cs="仿宋_GB2312" w:hint="eastAsia"/>
          <w:color w:val="auto"/>
          <w:sz w:val="32"/>
          <w:szCs w:val="32"/>
        </w:rPr>
        <w:t>制订</w:t>
      </w:r>
      <w:r>
        <w:rPr>
          <w:rFonts w:ascii="Times New Roman" w:eastAsia="仿宋_GB2312" w:hAnsi="Times New Roman" w:cs="仿宋_GB2312" w:hint="eastAsia"/>
          <w:color w:val="auto"/>
          <w:sz w:val="32"/>
          <w:szCs w:val="32"/>
        </w:rPr>
        <w:t>落实帮扶措施，确定帮扶责任人。</w:t>
      </w:r>
    </w:p>
    <w:p w:rsidR="0071414C" w:rsidRDefault="00FE45C7">
      <w:pPr>
        <w:pStyle w:val="Default"/>
        <w:autoSpaceDE/>
        <w:autoSpaceDN/>
        <w:adjustRightInd/>
        <w:spacing w:line="586" w:lineRule="exact"/>
        <w:ind w:firstLineChars="200" w:firstLine="640"/>
        <w:jc w:val="both"/>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z w:val="32"/>
          <w:szCs w:val="32"/>
        </w:rPr>
        <w:t>2.</w:t>
      </w:r>
      <w:r>
        <w:rPr>
          <w:rFonts w:ascii="Times New Roman" w:eastAsia="仿宋_GB2312" w:hAnsi="Times New Roman" w:cs="仿宋_GB2312" w:hint="eastAsia"/>
          <w:color w:val="auto"/>
          <w:sz w:val="32"/>
          <w:szCs w:val="32"/>
        </w:rPr>
        <w:t>对已纳入的监测对象，核实核准帮扶措施，</w:t>
      </w:r>
      <w:proofErr w:type="gramStart"/>
      <w:r>
        <w:rPr>
          <w:rFonts w:ascii="Times New Roman" w:eastAsia="仿宋_GB2312" w:hAnsi="Times New Roman" w:cs="仿宋_GB2312" w:hint="eastAsia"/>
          <w:color w:val="auto"/>
          <w:sz w:val="32"/>
          <w:szCs w:val="32"/>
        </w:rPr>
        <w:t>研</w:t>
      </w:r>
      <w:proofErr w:type="gramEnd"/>
      <w:r>
        <w:rPr>
          <w:rFonts w:ascii="Times New Roman" w:eastAsia="仿宋_GB2312" w:hAnsi="Times New Roman" w:cs="仿宋_GB2312" w:hint="eastAsia"/>
          <w:color w:val="auto"/>
          <w:sz w:val="32"/>
          <w:szCs w:val="32"/>
        </w:rPr>
        <w:t>判帮扶措施是否持续有效，对落实帮扶措施存在问题的，“开单”给行业部门，落实措施，及时整改。</w:t>
      </w:r>
    </w:p>
    <w:p w:rsidR="0071414C" w:rsidRDefault="00FE45C7">
      <w:pPr>
        <w:spacing w:line="58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（十）消除风险</w:t>
      </w:r>
      <w:r>
        <w:rPr>
          <w:rFonts w:ascii="Times New Roman" w:eastAsia="楷体_GB2312" w:hAnsi="Times New Roman" w:cs="楷体_GB2312" w:hint="eastAsia"/>
          <w:sz w:val="32"/>
          <w:szCs w:val="32"/>
        </w:rPr>
        <w:t>（</w:t>
      </w:r>
      <w:r>
        <w:rPr>
          <w:rStyle w:val="NormalCharacter"/>
          <w:rFonts w:ascii="Times New Roman" w:eastAsia="楷体_GB2312" w:hAnsi="Times New Roman" w:cs="楷体_GB2312" w:hint="eastAsia"/>
          <w:sz w:val="32"/>
          <w:szCs w:val="32"/>
        </w:rPr>
        <w:t>2021</w:t>
      </w:r>
      <w:r>
        <w:rPr>
          <w:rStyle w:val="NormalCharacter"/>
          <w:rFonts w:ascii="Times New Roman" w:eastAsia="楷体_GB2312" w:hAnsi="Times New Roman" w:cs="楷体_GB2312" w:hint="eastAsia"/>
          <w:sz w:val="32"/>
          <w:szCs w:val="32"/>
        </w:rPr>
        <w:t>年</w:t>
      </w:r>
      <w:r>
        <w:rPr>
          <w:rStyle w:val="NormalCharacter"/>
          <w:rFonts w:ascii="Times New Roman" w:eastAsia="楷体_GB2312" w:hAnsi="Times New Roman" w:cs="楷体_GB2312" w:hint="eastAsia"/>
          <w:sz w:val="32"/>
          <w:szCs w:val="32"/>
        </w:rPr>
        <w:t>6</w:t>
      </w:r>
      <w:r>
        <w:rPr>
          <w:rStyle w:val="NormalCharacter"/>
          <w:rFonts w:ascii="Times New Roman" w:eastAsia="楷体_GB2312" w:hAnsi="Times New Roman" w:cs="楷体_GB2312" w:hint="eastAsia"/>
          <w:sz w:val="32"/>
          <w:szCs w:val="32"/>
        </w:rPr>
        <w:t>月</w:t>
      </w:r>
      <w:r>
        <w:rPr>
          <w:rStyle w:val="NormalCharacter"/>
          <w:rFonts w:ascii="Times New Roman" w:eastAsia="楷体_GB2312" w:hAnsi="Times New Roman" w:cs="楷体_GB2312" w:hint="eastAsia"/>
          <w:sz w:val="32"/>
          <w:szCs w:val="32"/>
        </w:rPr>
        <w:t>19</w:t>
      </w:r>
      <w:r>
        <w:rPr>
          <w:rStyle w:val="NormalCharacter"/>
          <w:rFonts w:ascii="Times New Roman" w:eastAsia="楷体_GB2312" w:hAnsi="Times New Roman" w:cs="楷体_GB2312" w:hint="eastAsia"/>
          <w:sz w:val="32"/>
          <w:szCs w:val="32"/>
        </w:rPr>
        <w:t>日</w:t>
      </w:r>
      <w:r>
        <w:rPr>
          <w:rStyle w:val="NormalCharacter"/>
          <w:rFonts w:ascii="Times New Roman" w:eastAsia="楷体_GB2312" w:hAnsi="Times New Roman" w:cs="楷体_GB2312" w:hint="eastAsia"/>
          <w:sz w:val="32"/>
          <w:szCs w:val="32"/>
        </w:rPr>
        <w:t>-</w:t>
      </w:r>
      <w:r>
        <w:rPr>
          <w:rFonts w:ascii="Times New Roman" w:eastAsia="楷体_GB2312" w:hAnsi="Times New Roman" w:cs="楷体_GB2312" w:hint="eastAsia"/>
          <w:sz w:val="32"/>
          <w:szCs w:val="32"/>
        </w:rPr>
        <w:t>2021</w:t>
      </w:r>
      <w:r>
        <w:rPr>
          <w:rFonts w:ascii="Times New Roman" w:eastAsia="楷体_GB2312" w:hAnsi="Times New Roman" w:cs="楷体_GB2312" w:hint="eastAsia"/>
          <w:sz w:val="32"/>
          <w:szCs w:val="32"/>
        </w:rPr>
        <w:t>年</w:t>
      </w:r>
      <w:r>
        <w:rPr>
          <w:rFonts w:ascii="Times New Roman" w:eastAsia="楷体_GB2312" w:hAnsi="Times New Roman" w:cs="楷体_GB2312" w:hint="eastAsia"/>
          <w:sz w:val="32"/>
          <w:szCs w:val="32"/>
        </w:rPr>
        <w:t>6</w:t>
      </w:r>
      <w:r>
        <w:rPr>
          <w:rFonts w:ascii="Times New Roman" w:eastAsia="楷体_GB2312" w:hAnsi="Times New Roman" w:cs="楷体_GB2312" w:hint="eastAsia"/>
          <w:sz w:val="32"/>
          <w:szCs w:val="32"/>
        </w:rPr>
        <w:t>月</w:t>
      </w:r>
      <w:r>
        <w:rPr>
          <w:rFonts w:ascii="Times New Roman" w:eastAsia="楷体_GB2312" w:hAnsi="Times New Roman" w:cs="楷体_GB2312" w:hint="eastAsia"/>
          <w:sz w:val="32"/>
          <w:szCs w:val="32"/>
        </w:rPr>
        <w:t>26</w:t>
      </w:r>
      <w:r>
        <w:rPr>
          <w:rFonts w:ascii="Times New Roman" w:eastAsia="楷体_GB2312" w:hAnsi="Times New Roman" w:cs="楷体_GB2312" w:hint="eastAsia"/>
          <w:sz w:val="32"/>
          <w:szCs w:val="32"/>
        </w:rPr>
        <w:t>日）</w:t>
      </w:r>
    </w:p>
    <w:p w:rsidR="0071414C" w:rsidRDefault="00FE45C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监测对象纳入一年后，根据监测和帮扶情况，按照“村级商讨研究、入户核实、行政村评议、乡</w:t>
      </w:r>
      <w:r>
        <w:rPr>
          <w:rFonts w:ascii="Times New Roman" w:eastAsia="仿宋_GB2312" w:hAnsi="Times New Roman" w:cs="仿宋_GB2312" w:hint="eastAsia"/>
          <w:sz w:val="32"/>
          <w:szCs w:val="32"/>
        </w:rPr>
        <w:t>（镇）</w:t>
      </w:r>
      <w:r>
        <w:rPr>
          <w:rFonts w:ascii="仿宋_GB2312" w:eastAsia="仿宋_GB2312" w:hAnsi="仿宋_GB2312" w:cs="仿宋_GB2312" w:hint="eastAsia"/>
          <w:sz w:val="32"/>
          <w:szCs w:val="32"/>
        </w:rPr>
        <w:t>审核公示、县级审定”等五步程序，分类开展风险消除认定工作，风险消除不设比例限制。</w:t>
      </w:r>
    </w:p>
    <w:p w:rsidR="0071414C" w:rsidRDefault="00FE45C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1.对收入持续稳定、“两不愁三保障”及饮水安全持续巩固、返贫致贫风险已经稳定消除的，标注为“风险消除”，不再按“监测对象”进行监测帮扶，不再安排帮扶责任人。</w:t>
      </w:r>
    </w:p>
    <w:p w:rsidR="0071414C" w:rsidRDefault="00FE45C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对风险消除稳定性较弱，特别是收入不稳定、刚性支出不可控的，在促进稳定增收等方面继续给予帮扶，风险稳定消除后再履行相应程序。对于需要发展产业的，应跟踪帮扶1年以上；对依靠就业务工的，应跟踪帮扶半年以上；对“三保障”和饮水安全保障出现问题的，要持续跟踪帮扶</w:t>
      </w:r>
      <w:proofErr w:type="gramStart"/>
      <w:r>
        <w:rPr>
          <w:rFonts w:ascii="仿宋_GB2312" w:eastAsia="仿宋_GB2312" w:hAnsi="仿宋_GB2312" w:cs="仿宋_GB2312" w:hint="eastAsia"/>
          <w:sz w:val="32"/>
          <w:szCs w:val="32"/>
        </w:rPr>
        <w:t>至落实</w:t>
      </w:r>
      <w:proofErr w:type="gramEnd"/>
      <w:r>
        <w:rPr>
          <w:rFonts w:ascii="仿宋_GB2312" w:eastAsia="仿宋_GB2312" w:hAnsi="仿宋_GB2312" w:cs="仿宋_GB2312" w:hint="eastAsia"/>
          <w:sz w:val="32"/>
          <w:szCs w:val="32"/>
        </w:rPr>
        <w:t>政策措施且稳定有保障。</w:t>
      </w:r>
    </w:p>
    <w:p w:rsidR="0071414C" w:rsidRDefault="00FE45C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3.对无劳动能力的，落实社会保障措施后，暂不标注“风险消除”，持续跟踪监测。</w:t>
      </w:r>
    </w:p>
    <w:p w:rsidR="0071414C" w:rsidRDefault="00FE45C7">
      <w:pPr>
        <w:spacing w:line="586"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lastRenderedPageBreak/>
        <w:t>五、工作要求</w:t>
      </w:r>
    </w:p>
    <w:p w:rsidR="0071414C" w:rsidRDefault="00FE45C7">
      <w:pPr>
        <w:spacing w:line="586"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（一）建立完善机制。</w:t>
      </w:r>
      <w:r>
        <w:rPr>
          <w:rFonts w:ascii="仿宋_GB2312" w:eastAsia="仿宋_GB2312" w:hAnsi="仿宋_GB2312" w:cs="仿宋_GB2312" w:hint="eastAsia"/>
          <w:sz w:val="32"/>
          <w:szCs w:val="32"/>
        </w:rPr>
        <w:t>采取“防贫监测对象每月一报”的机制，确保及时将有致</w:t>
      </w:r>
      <w:proofErr w:type="gramStart"/>
      <w:r>
        <w:rPr>
          <w:rFonts w:ascii="仿宋_GB2312" w:eastAsia="仿宋_GB2312" w:hAnsi="仿宋_GB2312" w:cs="仿宋_GB2312" w:hint="eastAsia"/>
          <w:sz w:val="32"/>
          <w:szCs w:val="32"/>
        </w:rPr>
        <w:t>贫</w:t>
      </w:r>
      <w:proofErr w:type="gramEnd"/>
      <w:r>
        <w:rPr>
          <w:rFonts w:ascii="仿宋_GB2312" w:eastAsia="仿宋_GB2312" w:hAnsi="仿宋_GB2312" w:cs="仿宋_GB2312" w:hint="eastAsia"/>
          <w:sz w:val="32"/>
          <w:szCs w:val="32"/>
        </w:rPr>
        <w:t>返贫风险的农户纳入管理，根据需求</w:t>
      </w:r>
      <w:r w:rsidR="00905EDC">
        <w:rPr>
          <w:rFonts w:ascii="仿宋_GB2312" w:eastAsia="仿宋_GB2312" w:hAnsi="仿宋_GB2312" w:cs="仿宋_GB2312" w:hint="eastAsia"/>
          <w:sz w:val="32"/>
          <w:szCs w:val="32"/>
        </w:rPr>
        <w:t>制订</w:t>
      </w:r>
      <w:r>
        <w:rPr>
          <w:rFonts w:ascii="仿宋_GB2312" w:eastAsia="仿宋_GB2312" w:hAnsi="仿宋_GB2312" w:cs="仿宋_GB2312" w:hint="eastAsia"/>
          <w:sz w:val="32"/>
          <w:szCs w:val="32"/>
        </w:rPr>
        <w:t>一对一的帮扶措施（监测对象由各乡</w:t>
      </w:r>
      <w:r>
        <w:rPr>
          <w:rFonts w:ascii="Times New Roman" w:eastAsia="仿宋_GB2312" w:hAnsi="Times New Roman" w:cs="仿宋_GB2312" w:hint="eastAsia"/>
          <w:sz w:val="32"/>
          <w:szCs w:val="32"/>
        </w:rPr>
        <w:t>（镇）</w:t>
      </w:r>
      <w:r>
        <w:rPr>
          <w:rFonts w:ascii="仿宋_GB2312" w:eastAsia="仿宋_GB2312" w:hAnsi="仿宋_GB2312" w:cs="仿宋_GB2312" w:hint="eastAsia"/>
          <w:sz w:val="32"/>
          <w:szCs w:val="32"/>
        </w:rPr>
        <w:t>自行安排干部跟踪帮扶），有效防止返贫和致贫。并严格落实“四个不摘”要求，继续配强驻村工作队伍，确保政策有人宣、跟踪帮扶有人干，实现实时动态监测和跟踪帮扶。</w:t>
      </w:r>
    </w:p>
    <w:p w:rsidR="0071414C" w:rsidRDefault="00FE45C7">
      <w:pPr>
        <w:spacing w:line="586"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（二）强化事前帮扶。</w:t>
      </w:r>
      <w:r>
        <w:rPr>
          <w:rFonts w:ascii="仿宋_GB2312" w:eastAsia="仿宋_GB2312" w:hAnsi="仿宋_GB2312" w:cs="仿宋_GB2312" w:hint="eastAsia"/>
          <w:sz w:val="32"/>
          <w:szCs w:val="32"/>
        </w:rPr>
        <w:t>坚持精准</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判、分类施策，对有劳动能力且具备条件的，通过产业就业扶持，确保稳定增收；对无劳动能力的，落实低保、医疗、养老保险等综合保障措施；对因病、因残、</w:t>
      </w:r>
      <w:proofErr w:type="gramStart"/>
      <w:r>
        <w:rPr>
          <w:rFonts w:ascii="仿宋_GB2312" w:eastAsia="仿宋_GB2312" w:hAnsi="仿宋_GB2312" w:cs="仿宋_GB2312" w:hint="eastAsia"/>
          <w:sz w:val="32"/>
          <w:szCs w:val="32"/>
        </w:rPr>
        <w:t>因灾等出现</w:t>
      </w:r>
      <w:proofErr w:type="gramEnd"/>
      <w:r>
        <w:rPr>
          <w:rFonts w:ascii="仿宋_GB2312" w:eastAsia="仿宋_GB2312" w:hAnsi="仿宋_GB2312" w:cs="仿宋_GB2312" w:hint="eastAsia"/>
          <w:sz w:val="32"/>
          <w:szCs w:val="32"/>
        </w:rPr>
        <w:t>困难的，落实健康扶贫和残疾人、灾害、临时救助等政策，保障其基本生活，防止返贫致贫。同时，积极探索</w:t>
      </w:r>
      <w:proofErr w:type="gramStart"/>
      <w:r>
        <w:rPr>
          <w:rFonts w:ascii="仿宋_GB2312" w:eastAsia="仿宋_GB2312" w:hAnsi="仿宋_GB2312" w:cs="仿宋_GB2312" w:hint="eastAsia"/>
          <w:sz w:val="32"/>
          <w:szCs w:val="32"/>
        </w:rPr>
        <w:t>实践防贫保险</w:t>
      </w:r>
      <w:proofErr w:type="gramEnd"/>
      <w:r>
        <w:rPr>
          <w:rFonts w:ascii="仿宋_GB2312" w:eastAsia="仿宋_GB2312" w:hAnsi="仿宋_GB2312" w:cs="仿宋_GB2312" w:hint="eastAsia"/>
          <w:sz w:val="32"/>
          <w:szCs w:val="32"/>
        </w:rPr>
        <w:t>、社会帮扶等措施，为提高帮扶成效提供更多手段。</w:t>
      </w:r>
    </w:p>
    <w:p w:rsidR="0071414C" w:rsidRDefault="00FE45C7">
      <w:pPr>
        <w:spacing w:line="586" w:lineRule="exact"/>
        <w:ind w:firstLineChars="200" w:firstLine="640"/>
        <w:rPr>
          <w:rFonts w:ascii="Times New Roman" w:eastAsia="仿宋_GB2312" w:hAnsi="Times New Roman" w:cs="仿宋_GB2312"/>
          <w:sz w:val="32"/>
          <w:szCs w:val="32"/>
        </w:rPr>
      </w:pPr>
      <w:r>
        <w:rPr>
          <w:rFonts w:ascii="楷体_GB2312" w:eastAsia="楷体_GB2312" w:hAnsi="楷体_GB2312" w:cs="楷体_GB2312" w:hint="eastAsia"/>
          <w:sz w:val="32"/>
          <w:szCs w:val="32"/>
        </w:rPr>
        <w:t>（三）压实部门责任。</w:t>
      </w:r>
      <w:r>
        <w:rPr>
          <w:rFonts w:ascii="仿宋_GB2312" w:eastAsia="仿宋_GB2312" w:hAnsi="仿宋_GB2312" w:cs="仿宋_GB2312" w:hint="eastAsia"/>
          <w:sz w:val="32"/>
          <w:szCs w:val="32"/>
        </w:rPr>
        <w:t>针对纳入动态监测范围的脱贫不稳定户和边缘户，县级将按照不同的返贫、致贫风险，分门别类“开单”给相关部门，相关部门要根据风险类型</w:t>
      </w:r>
      <w:proofErr w:type="gramStart"/>
      <w:r>
        <w:rPr>
          <w:rFonts w:ascii="仿宋_GB2312" w:eastAsia="仿宋_GB2312" w:hAnsi="仿宋_GB2312" w:cs="仿宋_GB2312" w:hint="eastAsia"/>
          <w:sz w:val="32"/>
          <w:szCs w:val="32"/>
        </w:rPr>
        <w:t>拟定防贫举措</w:t>
      </w:r>
      <w:proofErr w:type="gramEnd"/>
      <w:r>
        <w:rPr>
          <w:rFonts w:ascii="仿宋_GB2312" w:eastAsia="仿宋_GB2312" w:hAnsi="仿宋_GB2312" w:cs="仿宋_GB2312" w:hint="eastAsia"/>
          <w:sz w:val="32"/>
          <w:szCs w:val="32"/>
        </w:rPr>
        <w:t>，确定帮扶方式和金额。各乡（镇）对排查出来的脱贫不稳定户和边缘户</w:t>
      </w:r>
      <w:r w:rsidR="00905EDC">
        <w:rPr>
          <w:rFonts w:ascii="仿宋_GB2312" w:eastAsia="仿宋_GB2312" w:hAnsi="仿宋_GB2312" w:cs="仿宋_GB2312" w:hint="eastAsia"/>
          <w:sz w:val="32"/>
          <w:szCs w:val="32"/>
        </w:rPr>
        <w:t>制订</w:t>
      </w:r>
      <w:r>
        <w:rPr>
          <w:rFonts w:ascii="仿宋_GB2312" w:eastAsia="仿宋_GB2312" w:hAnsi="仿宋_GB2312" w:cs="仿宋_GB2312" w:hint="eastAsia"/>
          <w:sz w:val="32"/>
          <w:szCs w:val="32"/>
        </w:rPr>
        <w:t>相应的帮扶方案，并主动与相关部门沟通协调，落实针对性的帮扶措施。</w:t>
      </w:r>
    </w:p>
    <w:p w:rsidR="0071414C" w:rsidRDefault="00FE45C7">
      <w:pPr>
        <w:pStyle w:val="a4"/>
        <w:autoSpaceDE w:val="0"/>
        <w:autoSpaceDN w:val="0"/>
        <w:spacing w:line="586" w:lineRule="exact"/>
        <w:ind w:firstLineChars="200" w:firstLine="640"/>
        <w:rPr>
          <w:rFonts w:ascii="Times New Roman" w:eastAsia="仿宋_GB2312" w:hAnsi="Times New Roman" w:cs="仿宋_GB2312"/>
          <w:lang w:val="en-US" w:bidi="ar-SA"/>
        </w:rPr>
      </w:pPr>
      <w:r>
        <w:rPr>
          <w:rFonts w:ascii="Times New Roman" w:eastAsia="楷体_GB2312" w:hAnsi="Times New Roman" w:cs="楷体_GB2312" w:hint="eastAsia"/>
          <w:lang w:val="en-US" w:bidi="ar-SA"/>
        </w:rPr>
        <w:t>（四）强化督促指导。</w:t>
      </w:r>
      <w:r>
        <w:rPr>
          <w:rFonts w:ascii="Times New Roman" w:eastAsia="仿宋_GB2312" w:hAnsi="Times New Roman" w:cs="仿宋_GB2312" w:hint="eastAsia"/>
        </w:rPr>
        <w:t>县级将通过实地督导、线上监测等方式，掌握各乡</w:t>
      </w:r>
      <w:r>
        <w:rPr>
          <w:rFonts w:ascii="Times New Roman" w:eastAsia="仿宋_GB2312" w:hAnsi="Times New Roman" w:cs="仿宋_GB2312" w:hint="eastAsia"/>
          <w:lang w:val="en-US" w:bidi="ar-SA"/>
        </w:rPr>
        <w:t>（镇）</w:t>
      </w:r>
      <w:r>
        <w:rPr>
          <w:rFonts w:ascii="Times New Roman" w:eastAsia="仿宋_GB2312" w:hAnsi="Times New Roman" w:cs="仿宋_GB2312" w:hint="eastAsia"/>
        </w:rPr>
        <w:t>工作开展情况和存在问题，及时研究解决，通过信息交流平台加强业务指导。对工作严重滞后、问题突出的乡</w:t>
      </w:r>
      <w:r>
        <w:rPr>
          <w:rFonts w:ascii="Times New Roman" w:eastAsia="仿宋_GB2312" w:hAnsi="Times New Roman" w:cs="仿宋_GB2312" w:hint="eastAsia"/>
          <w:lang w:val="en-US" w:bidi="ar-SA"/>
        </w:rPr>
        <w:lastRenderedPageBreak/>
        <w:t>（镇）</w:t>
      </w:r>
      <w:r>
        <w:rPr>
          <w:rFonts w:ascii="Times New Roman" w:eastAsia="仿宋_GB2312" w:hAnsi="Times New Roman" w:cs="仿宋_GB2312" w:hint="eastAsia"/>
        </w:rPr>
        <w:t>，将适时予以通报。各乡</w:t>
      </w:r>
      <w:r>
        <w:rPr>
          <w:rFonts w:ascii="Times New Roman" w:eastAsia="仿宋_GB2312" w:hAnsi="Times New Roman" w:cs="仿宋_GB2312" w:hint="eastAsia"/>
          <w:lang w:val="en-US" w:bidi="ar-SA"/>
        </w:rPr>
        <w:t>（镇）</w:t>
      </w:r>
      <w:r>
        <w:rPr>
          <w:rFonts w:ascii="Times New Roman" w:eastAsia="仿宋_GB2312" w:hAnsi="Times New Roman" w:cs="仿宋_GB2312" w:hint="eastAsia"/>
        </w:rPr>
        <w:t>也要采取实地核查、</w:t>
      </w:r>
      <w:r>
        <w:rPr>
          <w:rFonts w:ascii="Times New Roman" w:eastAsia="仿宋_GB2312" w:hAnsi="Times New Roman" w:cs="仿宋_GB2312" w:hint="eastAsia"/>
          <w:lang w:val="en-US"/>
        </w:rPr>
        <w:t>线上监测</w:t>
      </w:r>
      <w:r>
        <w:rPr>
          <w:rFonts w:ascii="Times New Roman" w:eastAsia="仿宋_GB2312" w:hAnsi="Times New Roman" w:cs="仿宋_GB2312" w:hint="eastAsia"/>
        </w:rPr>
        <w:t>等多种方式，加强检查督导，</w:t>
      </w:r>
      <w:r>
        <w:rPr>
          <w:rFonts w:ascii="Times New Roman" w:eastAsia="仿宋_GB2312" w:hAnsi="Times New Roman" w:cs="仿宋_GB2312" w:hint="eastAsia"/>
          <w:lang w:val="en-US"/>
        </w:rPr>
        <w:t>畅通交流渠道，</w:t>
      </w:r>
      <w:r>
        <w:rPr>
          <w:rFonts w:ascii="Times New Roman" w:eastAsia="仿宋_GB2312" w:hAnsi="Times New Roman" w:cs="仿宋_GB2312" w:hint="eastAsia"/>
        </w:rPr>
        <w:t>及时发现并解决工作中遇到的问题。</w:t>
      </w:r>
    </w:p>
    <w:p w:rsidR="0071414C" w:rsidRDefault="00FE45C7">
      <w:pPr>
        <w:pStyle w:val="BodyText"/>
        <w:spacing w:after="0" w:line="586" w:lineRule="exact"/>
        <w:ind w:firstLineChars="200" w:firstLine="640"/>
        <w:rPr>
          <w:rStyle w:val="NormalCharacter"/>
          <w:rFonts w:eastAsia="仿宋_GB2312" w:cs="仿宋_GB2312"/>
          <w:sz w:val="32"/>
          <w:szCs w:val="32"/>
        </w:rPr>
      </w:pPr>
      <w:r>
        <w:rPr>
          <w:rFonts w:eastAsia="楷体_GB2312" w:cs="楷体_GB2312" w:hint="eastAsia"/>
          <w:bCs/>
          <w:sz w:val="32"/>
          <w:szCs w:val="32"/>
        </w:rPr>
        <w:t>（五）按时上报材料。</w:t>
      </w:r>
      <w:r>
        <w:rPr>
          <w:rStyle w:val="NormalCharacter"/>
          <w:rFonts w:eastAsia="仿宋_GB2312" w:cs="仿宋_GB2312" w:hint="eastAsia"/>
          <w:sz w:val="32"/>
          <w:szCs w:val="32"/>
        </w:rPr>
        <w:t>各乡</w:t>
      </w:r>
      <w:r>
        <w:rPr>
          <w:rFonts w:eastAsia="仿宋_GB2312" w:cs="仿宋_GB2312" w:hint="eastAsia"/>
          <w:sz w:val="32"/>
          <w:szCs w:val="32"/>
        </w:rPr>
        <w:t>（镇）</w:t>
      </w:r>
      <w:r>
        <w:rPr>
          <w:rStyle w:val="NormalCharacter"/>
          <w:rFonts w:eastAsia="仿宋_GB2312" w:cs="仿宋_GB2312" w:hint="eastAsia"/>
          <w:sz w:val="32"/>
          <w:szCs w:val="32"/>
        </w:rPr>
        <w:t>要认真总结集中排查工作取得的成效、好的经验做法、存在的问题困难等，形成工作总结，并于</w:t>
      </w:r>
      <w:r>
        <w:rPr>
          <w:rStyle w:val="NormalCharacter"/>
          <w:rFonts w:eastAsia="仿宋_GB2312" w:cs="仿宋_GB2312" w:hint="eastAsia"/>
          <w:sz w:val="32"/>
          <w:szCs w:val="32"/>
        </w:rPr>
        <w:t>2021</w:t>
      </w:r>
      <w:r>
        <w:rPr>
          <w:rStyle w:val="NormalCharacter"/>
          <w:rFonts w:eastAsia="仿宋_GB2312" w:cs="仿宋_GB2312" w:hint="eastAsia"/>
          <w:sz w:val="32"/>
          <w:szCs w:val="32"/>
        </w:rPr>
        <w:t>年</w:t>
      </w:r>
      <w:r>
        <w:rPr>
          <w:rStyle w:val="NormalCharacter"/>
          <w:rFonts w:eastAsia="仿宋_GB2312" w:cs="仿宋_GB2312" w:hint="eastAsia"/>
          <w:sz w:val="32"/>
          <w:szCs w:val="32"/>
        </w:rPr>
        <w:t>6</w:t>
      </w:r>
      <w:r>
        <w:rPr>
          <w:rStyle w:val="NormalCharacter"/>
          <w:rFonts w:eastAsia="仿宋_GB2312" w:cs="仿宋_GB2312" w:hint="eastAsia"/>
          <w:sz w:val="32"/>
          <w:szCs w:val="32"/>
        </w:rPr>
        <w:t>月</w:t>
      </w:r>
      <w:r>
        <w:rPr>
          <w:rStyle w:val="NormalCharacter"/>
          <w:rFonts w:eastAsia="仿宋_GB2312" w:cs="仿宋_GB2312" w:hint="eastAsia"/>
          <w:sz w:val="32"/>
          <w:szCs w:val="32"/>
        </w:rPr>
        <w:t>28</w:t>
      </w:r>
      <w:r>
        <w:rPr>
          <w:rStyle w:val="NormalCharacter"/>
          <w:rFonts w:eastAsia="仿宋_GB2312" w:cs="仿宋_GB2312" w:hint="eastAsia"/>
          <w:sz w:val="32"/>
          <w:szCs w:val="32"/>
        </w:rPr>
        <w:t>日前报送到县乡村</w:t>
      </w:r>
      <w:proofErr w:type="gramStart"/>
      <w:r>
        <w:rPr>
          <w:rStyle w:val="NormalCharacter"/>
          <w:rFonts w:eastAsia="仿宋_GB2312" w:cs="仿宋_GB2312" w:hint="eastAsia"/>
          <w:sz w:val="32"/>
          <w:szCs w:val="32"/>
        </w:rPr>
        <w:t>振兴局防贫</w:t>
      </w:r>
      <w:proofErr w:type="gramEnd"/>
      <w:r>
        <w:rPr>
          <w:rStyle w:val="NormalCharacter"/>
          <w:rFonts w:eastAsia="仿宋_GB2312" w:cs="仿宋_GB2312" w:hint="eastAsia"/>
          <w:sz w:val="32"/>
          <w:szCs w:val="32"/>
        </w:rPr>
        <w:t>监测组（邮箱：</w:t>
      </w:r>
      <w:r>
        <w:rPr>
          <w:rStyle w:val="NormalCharacter"/>
          <w:rFonts w:eastAsia="仿宋_GB2312" w:cs="仿宋_GB2312" w:hint="eastAsia"/>
          <w:sz w:val="32"/>
          <w:szCs w:val="32"/>
        </w:rPr>
        <w:t>lsxfpbshfpz@guilin.gov.cn</w:t>
      </w:r>
      <w:r>
        <w:rPr>
          <w:rStyle w:val="NormalCharacter"/>
          <w:rFonts w:eastAsia="仿宋_GB2312" w:cs="仿宋_GB2312" w:hint="eastAsia"/>
          <w:sz w:val="32"/>
          <w:szCs w:val="32"/>
        </w:rPr>
        <w:t>）。各乡</w:t>
      </w:r>
      <w:r>
        <w:rPr>
          <w:rFonts w:eastAsia="仿宋_GB2312" w:cs="仿宋_GB2312" w:hint="eastAsia"/>
          <w:sz w:val="32"/>
          <w:szCs w:val="32"/>
        </w:rPr>
        <w:t>（镇）</w:t>
      </w:r>
      <w:r>
        <w:rPr>
          <w:rStyle w:val="NormalCharacter"/>
          <w:rFonts w:eastAsia="仿宋_GB2312" w:cs="仿宋_GB2312" w:hint="eastAsia"/>
          <w:sz w:val="32"/>
          <w:szCs w:val="32"/>
        </w:rPr>
        <w:t>要督促村按时上报材料，确保排查工作如期完成。</w:t>
      </w:r>
    </w:p>
    <w:p w:rsidR="0071414C" w:rsidRDefault="00FE45C7">
      <w:pPr>
        <w:pStyle w:val="BodyText"/>
        <w:spacing w:after="0" w:line="586" w:lineRule="exact"/>
        <w:ind w:firstLineChars="200" w:firstLine="640"/>
        <w:rPr>
          <w:rStyle w:val="NormalCharacter"/>
          <w:rFonts w:eastAsia="仿宋_GB2312" w:cs="仿宋_GB2312"/>
          <w:sz w:val="32"/>
          <w:szCs w:val="32"/>
        </w:rPr>
      </w:pPr>
      <w:r>
        <w:rPr>
          <w:rStyle w:val="NormalCharacter"/>
          <w:rFonts w:eastAsia="仿宋_GB2312" w:cs="仿宋_GB2312" w:hint="eastAsia"/>
          <w:sz w:val="32"/>
          <w:szCs w:val="32"/>
        </w:rPr>
        <w:t>未尽事宜，请县乡村振兴领导</w:t>
      </w:r>
      <w:proofErr w:type="gramStart"/>
      <w:r>
        <w:rPr>
          <w:rStyle w:val="NormalCharacter"/>
          <w:rFonts w:eastAsia="仿宋_GB2312" w:cs="仿宋_GB2312" w:hint="eastAsia"/>
          <w:sz w:val="32"/>
          <w:szCs w:val="32"/>
        </w:rPr>
        <w:t>小组防贫监测</w:t>
      </w:r>
      <w:proofErr w:type="gramEnd"/>
      <w:r>
        <w:rPr>
          <w:rStyle w:val="NormalCharacter"/>
          <w:rFonts w:eastAsia="仿宋_GB2312" w:cs="仿宋_GB2312" w:hint="eastAsia"/>
          <w:sz w:val="32"/>
          <w:szCs w:val="32"/>
        </w:rPr>
        <w:t>专责小组联系。联系电话：</w:t>
      </w:r>
      <w:r>
        <w:rPr>
          <w:rStyle w:val="NormalCharacter"/>
          <w:rFonts w:eastAsia="仿宋_GB2312" w:cs="仿宋_GB2312" w:hint="eastAsia"/>
          <w:sz w:val="32"/>
          <w:szCs w:val="32"/>
        </w:rPr>
        <w:t>0773-7513473</w:t>
      </w:r>
      <w:r>
        <w:rPr>
          <w:rStyle w:val="NormalCharacter"/>
          <w:rFonts w:eastAsia="仿宋_GB2312" w:cs="仿宋_GB2312" w:hint="eastAsia"/>
          <w:sz w:val="32"/>
          <w:szCs w:val="32"/>
        </w:rPr>
        <w:t>。</w:t>
      </w:r>
    </w:p>
    <w:p w:rsidR="0071414C" w:rsidRDefault="0071414C">
      <w:pPr>
        <w:pStyle w:val="BodyText"/>
        <w:spacing w:after="0" w:line="586" w:lineRule="exact"/>
        <w:ind w:firstLineChars="200" w:firstLine="640"/>
        <w:rPr>
          <w:rFonts w:ascii="仿宋_GB2312" w:eastAsia="仿宋_GB2312" w:hAnsi="仿宋_GB2312" w:cs="仿宋_GB2312"/>
          <w:sz w:val="32"/>
          <w:szCs w:val="32"/>
        </w:rPr>
      </w:pPr>
    </w:p>
    <w:p w:rsidR="0071414C" w:rsidRDefault="00FE45C7">
      <w:pPr>
        <w:pStyle w:val="BodyText"/>
        <w:spacing w:after="0" w:line="586" w:lineRule="exact"/>
        <w:ind w:firstLineChars="200" w:firstLine="640"/>
        <w:rPr>
          <w:rFonts w:eastAsia="仿宋_GB2312"/>
          <w:sz w:val="32"/>
          <w:szCs w:val="32"/>
          <w:lang w:bidi="zh-CN"/>
        </w:rPr>
      </w:pPr>
      <w:r>
        <w:rPr>
          <w:rFonts w:ascii="仿宋_GB2312" w:eastAsia="仿宋_GB2312" w:hAnsi="仿宋_GB2312" w:cs="仿宋_GB2312" w:hint="eastAsia"/>
          <w:sz w:val="32"/>
          <w:szCs w:val="32"/>
        </w:rPr>
        <w:t>附件：</w:t>
      </w:r>
      <w:r>
        <w:rPr>
          <w:rFonts w:eastAsia="仿宋_GB2312"/>
          <w:sz w:val="32"/>
          <w:szCs w:val="32"/>
        </w:rPr>
        <w:t>1</w:t>
      </w:r>
      <w:r>
        <w:rPr>
          <w:rFonts w:eastAsia="仿宋_GB2312" w:hint="eastAsia"/>
          <w:sz w:val="32"/>
          <w:szCs w:val="32"/>
        </w:rPr>
        <w:t>.</w:t>
      </w:r>
      <w:r>
        <w:rPr>
          <w:rFonts w:eastAsia="仿宋_GB2312"/>
          <w:sz w:val="32"/>
          <w:szCs w:val="32"/>
          <w:lang w:bidi="zh-CN"/>
        </w:rPr>
        <w:t>防止返贫动态监测和帮扶集中排查工作流程</w:t>
      </w:r>
    </w:p>
    <w:p w:rsidR="0071414C" w:rsidRDefault="00FE45C7">
      <w:pPr>
        <w:pStyle w:val="BodyText"/>
        <w:spacing w:after="0" w:line="586" w:lineRule="exact"/>
        <w:ind w:firstLineChars="500" w:firstLine="1600"/>
        <w:rPr>
          <w:rFonts w:eastAsia="仿宋_GB2312"/>
          <w:sz w:val="32"/>
          <w:szCs w:val="32"/>
        </w:rPr>
      </w:pPr>
      <w:r>
        <w:rPr>
          <w:rFonts w:eastAsia="仿宋_GB2312" w:hint="eastAsia"/>
          <w:sz w:val="32"/>
          <w:szCs w:val="32"/>
          <w:lang w:bidi="zh-CN"/>
        </w:rPr>
        <w:t>2</w:t>
      </w:r>
      <w:r>
        <w:rPr>
          <w:rFonts w:eastAsia="仿宋_GB2312" w:hint="eastAsia"/>
          <w:sz w:val="32"/>
          <w:szCs w:val="32"/>
        </w:rPr>
        <w:t>.</w:t>
      </w:r>
      <w:r>
        <w:rPr>
          <w:rFonts w:eastAsia="仿宋_GB2312" w:hint="eastAsia"/>
          <w:sz w:val="32"/>
          <w:szCs w:val="32"/>
        </w:rPr>
        <w:t>部门数据比对预警重点内容</w:t>
      </w:r>
    </w:p>
    <w:p w:rsidR="0071414C" w:rsidRDefault="00FE45C7">
      <w:pPr>
        <w:pStyle w:val="BodyText"/>
        <w:spacing w:after="0" w:line="586" w:lineRule="exact"/>
        <w:ind w:firstLineChars="500" w:firstLine="1600"/>
        <w:rPr>
          <w:rFonts w:eastAsia="仿宋_GB2312"/>
          <w:sz w:val="32"/>
          <w:szCs w:val="32"/>
        </w:rPr>
      </w:pPr>
      <w:r>
        <w:rPr>
          <w:rFonts w:eastAsia="仿宋_GB2312" w:hint="eastAsia"/>
          <w:sz w:val="32"/>
          <w:szCs w:val="32"/>
        </w:rPr>
        <w:t>3.</w:t>
      </w:r>
      <w:r>
        <w:rPr>
          <w:rFonts w:eastAsia="仿宋_GB2312"/>
          <w:sz w:val="32"/>
          <w:szCs w:val="32"/>
        </w:rPr>
        <w:t>不宜纳入的几种具体情形</w:t>
      </w:r>
    </w:p>
    <w:p w:rsidR="0071414C" w:rsidRDefault="00FE45C7">
      <w:pPr>
        <w:pStyle w:val="BodyText"/>
        <w:spacing w:after="0" w:line="586" w:lineRule="exact"/>
        <w:ind w:firstLineChars="500" w:firstLine="1600"/>
        <w:rPr>
          <w:rFonts w:eastAsia="仿宋_GB2312"/>
          <w:sz w:val="32"/>
          <w:szCs w:val="32"/>
        </w:rPr>
      </w:pPr>
      <w:r>
        <w:rPr>
          <w:rFonts w:eastAsia="仿宋_GB2312" w:hint="eastAsia"/>
          <w:sz w:val="32"/>
          <w:szCs w:val="32"/>
        </w:rPr>
        <w:t>4.</w:t>
      </w:r>
      <w:r>
        <w:rPr>
          <w:rFonts w:eastAsia="仿宋_GB2312" w:hint="eastAsia"/>
          <w:sz w:val="32"/>
          <w:szCs w:val="32"/>
        </w:rPr>
        <w:t>监测对象消除风险步骤</w:t>
      </w:r>
    </w:p>
    <w:p w:rsidR="0071414C" w:rsidRDefault="00FE45C7">
      <w:pPr>
        <w:pStyle w:val="BodyText"/>
        <w:spacing w:after="0" w:line="586" w:lineRule="exact"/>
        <w:ind w:firstLineChars="500" w:firstLine="1600"/>
        <w:rPr>
          <w:rFonts w:eastAsia="仿宋_GB2312"/>
          <w:sz w:val="32"/>
          <w:szCs w:val="32"/>
        </w:rPr>
      </w:pPr>
      <w:r>
        <w:rPr>
          <w:rFonts w:eastAsia="仿宋_GB2312" w:hint="eastAsia"/>
          <w:sz w:val="32"/>
          <w:szCs w:val="32"/>
        </w:rPr>
        <w:t>5.</w:t>
      </w:r>
      <w:r>
        <w:rPr>
          <w:rFonts w:eastAsia="仿宋_GB2312"/>
          <w:sz w:val="32"/>
          <w:szCs w:val="32"/>
        </w:rPr>
        <w:t>监测对象申请书</w:t>
      </w:r>
    </w:p>
    <w:p w:rsidR="0071414C" w:rsidRDefault="00FE45C7">
      <w:pPr>
        <w:pStyle w:val="BodyText"/>
        <w:spacing w:after="0" w:line="586" w:lineRule="exact"/>
        <w:ind w:firstLineChars="500" w:firstLine="1600"/>
        <w:rPr>
          <w:rFonts w:eastAsia="仿宋_GB2312"/>
          <w:sz w:val="32"/>
          <w:szCs w:val="32"/>
        </w:rPr>
      </w:pPr>
      <w:r>
        <w:rPr>
          <w:rFonts w:eastAsia="仿宋_GB2312" w:hint="eastAsia"/>
          <w:sz w:val="32"/>
          <w:szCs w:val="32"/>
        </w:rPr>
        <w:t>6.</w:t>
      </w:r>
      <w:r>
        <w:rPr>
          <w:rFonts w:eastAsia="仿宋_GB2312"/>
          <w:sz w:val="32"/>
          <w:szCs w:val="32"/>
        </w:rPr>
        <w:t>家庭经济状况核对授权书</w:t>
      </w:r>
    </w:p>
    <w:p w:rsidR="0071414C" w:rsidRDefault="00FE45C7">
      <w:pPr>
        <w:pStyle w:val="BodyText"/>
        <w:spacing w:after="0" w:line="586" w:lineRule="exact"/>
        <w:ind w:firstLineChars="500" w:firstLine="1600"/>
        <w:rPr>
          <w:rFonts w:eastAsia="仿宋_GB2312"/>
          <w:sz w:val="32"/>
          <w:szCs w:val="32"/>
        </w:rPr>
      </w:pPr>
      <w:r>
        <w:rPr>
          <w:rFonts w:eastAsia="仿宋_GB2312" w:hint="eastAsia"/>
          <w:sz w:val="32"/>
          <w:szCs w:val="32"/>
        </w:rPr>
        <w:t>7.</w:t>
      </w:r>
      <w:r>
        <w:rPr>
          <w:rFonts w:eastAsia="仿宋_GB2312"/>
          <w:sz w:val="32"/>
          <w:szCs w:val="32"/>
        </w:rPr>
        <w:t>监测对象村民小组初选名单</w:t>
      </w:r>
    </w:p>
    <w:p w:rsidR="0071414C" w:rsidRDefault="00FE45C7">
      <w:pPr>
        <w:pStyle w:val="BodyText"/>
        <w:spacing w:after="0" w:line="586" w:lineRule="exact"/>
        <w:ind w:firstLineChars="500" w:firstLine="1600"/>
        <w:rPr>
          <w:rFonts w:eastAsia="仿宋_GB2312"/>
          <w:sz w:val="32"/>
          <w:szCs w:val="32"/>
        </w:rPr>
      </w:pPr>
      <w:r>
        <w:rPr>
          <w:rFonts w:eastAsia="仿宋_GB2312" w:hint="eastAsia"/>
          <w:sz w:val="32"/>
          <w:szCs w:val="32"/>
        </w:rPr>
        <w:t>8.</w:t>
      </w:r>
      <w:r>
        <w:rPr>
          <w:rFonts w:eastAsia="仿宋_GB2312"/>
          <w:sz w:val="32"/>
          <w:szCs w:val="32"/>
        </w:rPr>
        <w:t>监测对象</w:t>
      </w:r>
      <w:r>
        <w:rPr>
          <w:rFonts w:eastAsia="仿宋_GB2312" w:hint="eastAsia"/>
          <w:sz w:val="32"/>
          <w:szCs w:val="32"/>
        </w:rPr>
        <w:t>行政村</w:t>
      </w:r>
      <w:r>
        <w:rPr>
          <w:rFonts w:eastAsia="仿宋_GB2312"/>
          <w:sz w:val="32"/>
          <w:szCs w:val="32"/>
        </w:rPr>
        <w:t>初</w:t>
      </w:r>
      <w:r>
        <w:rPr>
          <w:rFonts w:eastAsia="仿宋_GB2312" w:hint="eastAsia"/>
          <w:sz w:val="32"/>
          <w:szCs w:val="32"/>
        </w:rPr>
        <w:t>审</w:t>
      </w:r>
      <w:r>
        <w:rPr>
          <w:rFonts w:eastAsia="仿宋_GB2312"/>
          <w:sz w:val="32"/>
          <w:szCs w:val="32"/>
        </w:rPr>
        <w:t>名单</w:t>
      </w:r>
    </w:p>
    <w:p w:rsidR="0071414C" w:rsidRDefault="00FE45C7">
      <w:pPr>
        <w:pStyle w:val="BodyText"/>
        <w:spacing w:after="0" w:line="586" w:lineRule="exact"/>
        <w:ind w:firstLineChars="500" w:firstLine="1600"/>
        <w:rPr>
          <w:rFonts w:eastAsia="仿宋_GB2312"/>
          <w:sz w:val="32"/>
          <w:szCs w:val="32"/>
        </w:rPr>
      </w:pPr>
      <w:r>
        <w:rPr>
          <w:rFonts w:eastAsia="仿宋_GB2312" w:hint="eastAsia"/>
          <w:sz w:val="32"/>
          <w:szCs w:val="32"/>
          <w:lang w:bidi="zh-CN"/>
        </w:rPr>
        <w:t>9.</w:t>
      </w:r>
      <w:r>
        <w:rPr>
          <w:rFonts w:eastAsia="仿宋_GB2312"/>
          <w:sz w:val="32"/>
          <w:szCs w:val="32"/>
        </w:rPr>
        <w:t>监测对象</w:t>
      </w:r>
      <w:r>
        <w:rPr>
          <w:rFonts w:eastAsia="仿宋_GB2312" w:hint="eastAsia"/>
          <w:sz w:val="32"/>
          <w:szCs w:val="32"/>
        </w:rPr>
        <w:t>乡</w:t>
      </w:r>
      <w:r>
        <w:rPr>
          <w:rFonts w:eastAsia="仿宋_GB2312" w:cs="仿宋_GB2312" w:hint="eastAsia"/>
          <w:sz w:val="32"/>
          <w:szCs w:val="32"/>
        </w:rPr>
        <w:t>（镇）</w:t>
      </w:r>
      <w:r>
        <w:rPr>
          <w:rFonts w:eastAsia="仿宋_GB2312" w:hint="eastAsia"/>
          <w:sz w:val="32"/>
          <w:szCs w:val="32"/>
        </w:rPr>
        <w:t>审核</w:t>
      </w:r>
      <w:r>
        <w:rPr>
          <w:rFonts w:eastAsia="仿宋_GB2312"/>
          <w:sz w:val="32"/>
          <w:szCs w:val="32"/>
        </w:rPr>
        <w:t>名单</w:t>
      </w:r>
    </w:p>
    <w:p w:rsidR="0071414C" w:rsidRDefault="00FE45C7">
      <w:pPr>
        <w:pStyle w:val="BodyText"/>
        <w:spacing w:after="0" w:line="586" w:lineRule="exact"/>
        <w:ind w:firstLineChars="500" w:firstLine="1600"/>
        <w:rPr>
          <w:rFonts w:eastAsia="仿宋_GB2312" w:cs="仿宋_GB2312"/>
          <w:sz w:val="32"/>
          <w:szCs w:val="32"/>
        </w:rPr>
      </w:pPr>
      <w:r>
        <w:rPr>
          <w:rFonts w:eastAsia="仿宋_GB2312" w:hint="eastAsia"/>
          <w:sz w:val="32"/>
          <w:szCs w:val="32"/>
        </w:rPr>
        <w:t>10.</w:t>
      </w:r>
      <w:r>
        <w:rPr>
          <w:rStyle w:val="NormalCharacter"/>
          <w:rFonts w:eastAsia="仿宋_GB2312" w:cs="仿宋_GB2312" w:hint="eastAsia"/>
          <w:sz w:val="32"/>
          <w:szCs w:val="32"/>
        </w:rPr>
        <w:t>监测对象已消除风险名单核实情况表</w:t>
      </w:r>
    </w:p>
    <w:p w:rsidR="0071414C" w:rsidRDefault="00FE45C7">
      <w:pPr>
        <w:pStyle w:val="BodyText"/>
        <w:spacing w:after="0" w:line="586" w:lineRule="exact"/>
        <w:ind w:firstLineChars="500" w:firstLine="1600"/>
        <w:rPr>
          <w:rFonts w:eastAsia="仿宋_GB2312" w:cs="仿宋_GB2312"/>
          <w:sz w:val="32"/>
          <w:szCs w:val="32"/>
        </w:rPr>
      </w:pPr>
      <w:r>
        <w:rPr>
          <w:rFonts w:eastAsia="仿宋_GB2312" w:cs="仿宋_GB2312" w:hint="eastAsia"/>
          <w:sz w:val="32"/>
          <w:szCs w:val="32"/>
        </w:rPr>
        <w:t>11.</w:t>
      </w:r>
      <w:r>
        <w:rPr>
          <w:rStyle w:val="NormalCharacter"/>
          <w:rFonts w:eastAsia="仿宋_GB2312" w:cs="仿宋_GB2312" w:hint="eastAsia"/>
          <w:sz w:val="32"/>
          <w:szCs w:val="32"/>
        </w:rPr>
        <w:t>监测对象</w:t>
      </w:r>
      <w:r>
        <w:rPr>
          <w:rFonts w:eastAsia="仿宋_GB2312" w:hint="eastAsia"/>
          <w:sz w:val="32"/>
          <w:szCs w:val="32"/>
          <w:lang w:bidi="zh-CN"/>
        </w:rPr>
        <w:t>消除</w:t>
      </w:r>
      <w:r>
        <w:rPr>
          <w:rFonts w:eastAsia="仿宋_GB2312"/>
          <w:sz w:val="32"/>
          <w:szCs w:val="32"/>
          <w:lang w:bidi="zh-CN"/>
        </w:rPr>
        <w:t>风险名单</w:t>
      </w:r>
    </w:p>
    <w:p w:rsidR="0071414C" w:rsidRDefault="00FE45C7">
      <w:pPr>
        <w:pStyle w:val="BodyText"/>
        <w:spacing w:after="0" w:line="586" w:lineRule="exact"/>
        <w:ind w:firstLineChars="500" w:firstLine="1600"/>
        <w:rPr>
          <w:rFonts w:eastAsia="仿宋_GB2312" w:cs="仿宋_GB2312"/>
          <w:sz w:val="32"/>
          <w:szCs w:val="32"/>
        </w:rPr>
      </w:pPr>
      <w:r>
        <w:rPr>
          <w:rFonts w:eastAsia="仿宋_GB2312" w:cs="仿宋_GB2312" w:hint="eastAsia"/>
          <w:sz w:val="32"/>
          <w:szCs w:val="32"/>
        </w:rPr>
        <w:lastRenderedPageBreak/>
        <w:t>12.</w:t>
      </w:r>
      <w:r>
        <w:rPr>
          <w:rFonts w:eastAsia="仿宋_GB2312" w:cs="仿宋_GB2312" w:hint="eastAsia"/>
          <w:sz w:val="32"/>
          <w:szCs w:val="32"/>
        </w:rPr>
        <w:t>乡（镇）审核监测对象结果公示</w:t>
      </w:r>
    </w:p>
    <w:p w:rsidR="0071414C" w:rsidRDefault="00FE45C7">
      <w:pPr>
        <w:pStyle w:val="BodyText"/>
        <w:spacing w:after="0" w:line="586" w:lineRule="exact"/>
        <w:ind w:firstLineChars="500" w:firstLine="1600"/>
        <w:rPr>
          <w:rFonts w:eastAsia="仿宋_GB2312" w:cs="仿宋_GB2312"/>
          <w:sz w:val="32"/>
          <w:szCs w:val="32"/>
        </w:rPr>
      </w:pPr>
      <w:r>
        <w:rPr>
          <w:rFonts w:eastAsia="仿宋_GB2312" w:cs="仿宋_GB2312" w:hint="eastAsia"/>
          <w:sz w:val="32"/>
          <w:szCs w:val="32"/>
        </w:rPr>
        <w:t>13.</w:t>
      </w:r>
      <w:r>
        <w:rPr>
          <w:rFonts w:eastAsia="仿宋_GB2312" w:cs="仿宋_GB2312" w:hint="eastAsia"/>
          <w:sz w:val="32"/>
          <w:szCs w:val="32"/>
        </w:rPr>
        <w:t>乡（镇）审核</w:t>
      </w:r>
      <w:r>
        <w:rPr>
          <w:rFonts w:eastAsia="仿宋_GB2312"/>
          <w:sz w:val="32"/>
          <w:szCs w:val="32"/>
        </w:rPr>
        <w:t>监测</w:t>
      </w:r>
      <w:r>
        <w:rPr>
          <w:rFonts w:eastAsia="仿宋_GB2312" w:cs="仿宋_GB2312" w:hint="eastAsia"/>
          <w:sz w:val="32"/>
          <w:szCs w:val="32"/>
        </w:rPr>
        <w:t>对象</w:t>
      </w:r>
      <w:r>
        <w:rPr>
          <w:rFonts w:eastAsia="仿宋_GB2312" w:hint="eastAsia"/>
          <w:sz w:val="32"/>
          <w:szCs w:val="32"/>
          <w:lang w:bidi="zh-CN"/>
        </w:rPr>
        <w:t>消除</w:t>
      </w:r>
      <w:r>
        <w:rPr>
          <w:rFonts w:eastAsia="仿宋_GB2312"/>
          <w:sz w:val="32"/>
          <w:szCs w:val="32"/>
          <w:lang w:bidi="zh-CN"/>
        </w:rPr>
        <w:t>风险</w:t>
      </w:r>
      <w:r>
        <w:rPr>
          <w:rFonts w:eastAsia="仿宋_GB2312" w:cs="仿宋_GB2312" w:hint="eastAsia"/>
          <w:sz w:val="32"/>
          <w:szCs w:val="32"/>
        </w:rPr>
        <w:t>结果公示</w:t>
      </w:r>
    </w:p>
    <w:p w:rsidR="0071414C" w:rsidRDefault="00FE45C7">
      <w:pPr>
        <w:pStyle w:val="BodyText"/>
        <w:spacing w:after="0" w:line="586" w:lineRule="exact"/>
        <w:ind w:firstLineChars="500" w:firstLine="1600"/>
        <w:rPr>
          <w:rFonts w:eastAsia="仿宋_GB2312" w:cs="仿宋_GB2312"/>
          <w:sz w:val="32"/>
          <w:szCs w:val="32"/>
        </w:rPr>
      </w:pPr>
      <w:r>
        <w:rPr>
          <w:rFonts w:eastAsia="仿宋_GB2312" w:cs="仿宋_GB2312" w:hint="eastAsia"/>
          <w:sz w:val="32"/>
          <w:szCs w:val="32"/>
        </w:rPr>
        <w:t>14.</w:t>
      </w:r>
      <w:r>
        <w:rPr>
          <w:rFonts w:eastAsia="仿宋_GB2312"/>
          <w:sz w:val="32"/>
          <w:szCs w:val="32"/>
        </w:rPr>
        <w:t>监测对象</w:t>
      </w:r>
      <w:r>
        <w:rPr>
          <w:rFonts w:eastAsia="仿宋_GB2312" w:hint="eastAsia"/>
          <w:sz w:val="32"/>
          <w:szCs w:val="32"/>
        </w:rPr>
        <w:t>县级审定</w:t>
      </w:r>
      <w:r>
        <w:rPr>
          <w:rFonts w:eastAsia="仿宋_GB2312"/>
          <w:sz w:val="32"/>
          <w:szCs w:val="32"/>
        </w:rPr>
        <w:t>名单</w:t>
      </w:r>
    </w:p>
    <w:p w:rsidR="0071414C" w:rsidRDefault="00FE45C7">
      <w:pPr>
        <w:pStyle w:val="BodyText"/>
        <w:spacing w:after="0" w:line="586" w:lineRule="exact"/>
        <w:ind w:firstLineChars="500" w:firstLine="1600"/>
        <w:rPr>
          <w:rFonts w:eastAsia="仿宋_GB2312" w:cs="仿宋_GB2312"/>
          <w:sz w:val="32"/>
          <w:szCs w:val="32"/>
        </w:rPr>
      </w:pPr>
      <w:r>
        <w:rPr>
          <w:rFonts w:eastAsia="仿宋_GB2312" w:cs="仿宋_GB2312" w:hint="eastAsia"/>
          <w:sz w:val="32"/>
          <w:szCs w:val="32"/>
        </w:rPr>
        <w:t>15.</w:t>
      </w:r>
      <w:r>
        <w:rPr>
          <w:rFonts w:eastAsia="仿宋_GB2312" w:cs="仿宋_GB2312" w:hint="eastAsia"/>
          <w:sz w:val="32"/>
          <w:szCs w:val="32"/>
        </w:rPr>
        <w:t>拟修正消除风险县级</w:t>
      </w:r>
      <w:r>
        <w:rPr>
          <w:rFonts w:eastAsia="仿宋_GB2312" w:hint="eastAsia"/>
          <w:sz w:val="32"/>
          <w:szCs w:val="32"/>
        </w:rPr>
        <w:t>审定</w:t>
      </w:r>
      <w:r>
        <w:rPr>
          <w:rFonts w:eastAsia="仿宋_GB2312" w:cs="仿宋_GB2312" w:hint="eastAsia"/>
          <w:sz w:val="32"/>
          <w:szCs w:val="32"/>
        </w:rPr>
        <w:t>名单</w:t>
      </w:r>
    </w:p>
    <w:p w:rsidR="0071414C" w:rsidRDefault="00FE45C7">
      <w:pPr>
        <w:pStyle w:val="BodyText"/>
        <w:spacing w:after="0" w:line="586" w:lineRule="exact"/>
        <w:ind w:firstLineChars="500" w:firstLine="1600"/>
        <w:rPr>
          <w:rFonts w:eastAsia="仿宋_GB2312"/>
          <w:sz w:val="32"/>
          <w:szCs w:val="32"/>
          <w:lang w:bidi="zh-CN"/>
        </w:rPr>
      </w:pPr>
      <w:r>
        <w:rPr>
          <w:rFonts w:eastAsia="仿宋_GB2312" w:hint="eastAsia"/>
          <w:sz w:val="32"/>
          <w:szCs w:val="32"/>
          <w:lang w:bidi="zh-CN"/>
        </w:rPr>
        <w:t>16.</w:t>
      </w:r>
      <w:r>
        <w:rPr>
          <w:rFonts w:eastAsia="仿宋_GB2312" w:hint="eastAsia"/>
          <w:sz w:val="32"/>
          <w:szCs w:val="32"/>
          <w:lang w:bidi="zh-CN"/>
        </w:rPr>
        <w:t>消除</w:t>
      </w:r>
      <w:r>
        <w:rPr>
          <w:rFonts w:eastAsia="仿宋_GB2312"/>
          <w:sz w:val="32"/>
          <w:szCs w:val="32"/>
          <w:lang w:bidi="zh-CN"/>
        </w:rPr>
        <w:t>风险</w:t>
      </w:r>
      <w:r>
        <w:rPr>
          <w:rFonts w:eastAsia="仿宋_GB2312" w:hint="eastAsia"/>
          <w:sz w:val="32"/>
          <w:szCs w:val="32"/>
        </w:rPr>
        <w:t>县级审定</w:t>
      </w:r>
      <w:r>
        <w:rPr>
          <w:rFonts w:eastAsia="仿宋_GB2312"/>
          <w:sz w:val="32"/>
          <w:szCs w:val="32"/>
          <w:lang w:bidi="zh-CN"/>
        </w:rPr>
        <w:t>名单</w:t>
      </w:r>
    </w:p>
    <w:p w:rsidR="0071414C" w:rsidRDefault="00FE45C7">
      <w:pPr>
        <w:pStyle w:val="BodyText"/>
        <w:spacing w:after="0" w:line="586" w:lineRule="exact"/>
        <w:ind w:firstLineChars="500" w:firstLine="1600"/>
        <w:rPr>
          <w:rFonts w:eastAsia="仿宋_GB2312"/>
          <w:sz w:val="32"/>
          <w:szCs w:val="32"/>
        </w:rPr>
      </w:pPr>
      <w:r>
        <w:rPr>
          <w:rFonts w:eastAsia="仿宋_GB2312" w:hint="eastAsia"/>
          <w:sz w:val="32"/>
          <w:szCs w:val="32"/>
        </w:rPr>
        <w:t>17.</w:t>
      </w:r>
      <w:r>
        <w:rPr>
          <w:rFonts w:eastAsia="仿宋_GB2312"/>
          <w:sz w:val="32"/>
          <w:szCs w:val="32"/>
        </w:rPr>
        <w:t>防止返贫监测对象信息采集表</w:t>
      </w: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p w:rsidR="0071414C" w:rsidRDefault="0071414C">
      <w:pPr>
        <w:pStyle w:val="a4"/>
        <w:autoSpaceDE w:val="0"/>
        <w:autoSpaceDN w:val="0"/>
        <w:spacing w:line="586" w:lineRule="exact"/>
        <w:ind w:right="113"/>
        <w:rPr>
          <w:rFonts w:ascii="仿宋_GB2312" w:eastAsia="仿宋_GB2312" w:hAnsi="仿宋_GB2312" w:cs="仿宋_GB2312"/>
        </w:rPr>
      </w:pPr>
    </w:p>
    <w:tbl>
      <w:tblPr>
        <w:tblStyle w:val="a7"/>
        <w:tblW w:w="9231" w:type="dxa"/>
        <w:tblBorders>
          <w:left w:val="none" w:sz="0" w:space="0" w:color="auto"/>
          <w:right w:val="none" w:sz="0" w:space="0" w:color="auto"/>
        </w:tblBorders>
        <w:tblLayout w:type="fixed"/>
        <w:tblLook w:val="04A0" w:firstRow="1" w:lastRow="0" w:firstColumn="1" w:lastColumn="0" w:noHBand="0" w:noVBand="1"/>
      </w:tblPr>
      <w:tblGrid>
        <w:gridCol w:w="9231"/>
      </w:tblGrid>
      <w:tr w:rsidR="0071414C">
        <w:tc>
          <w:tcPr>
            <w:tcW w:w="9231" w:type="dxa"/>
          </w:tcPr>
          <w:p w:rsidR="0071414C" w:rsidRDefault="00FE45C7">
            <w:pPr>
              <w:pStyle w:val="a4"/>
              <w:autoSpaceDE w:val="0"/>
              <w:autoSpaceDN w:val="0"/>
              <w:spacing w:line="586" w:lineRule="exact"/>
              <w:ind w:right="113"/>
              <w:rPr>
                <w:rFonts w:ascii="Times New Roman" w:eastAsia="仿宋_GB2312" w:hAnsi="Times New Roman" w:cs="Times New Roman"/>
                <w:lang w:val="en-US"/>
              </w:rPr>
            </w:pPr>
            <w:r>
              <w:rPr>
                <w:rFonts w:ascii="Times New Roman" w:eastAsia="仿宋_GB2312" w:hAnsi="Times New Roman" w:cs="Times New Roman"/>
                <w:lang w:val="en-US"/>
              </w:rPr>
              <w:t xml:space="preserve"> </w:t>
            </w:r>
            <w:r>
              <w:rPr>
                <w:rFonts w:ascii="Times New Roman" w:eastAsia="仿宋_GB2312" w:hAnsi="Times New Roman" w:cs="Times New Roman"/>
                <w:sz w:val="28"/>
                <w:szCs w:val="28"/>
                <w:lang w:val="en-US"/>
              </w:rPr>
              <w:t>龙胜各族自治县乡村振兴领导小组办公室</w:t>
            </w:r>
            <w:r>
              <w:rPr>
                <w:rFonts w:ascii="Times New Roman" w:eastAsia="仿宋_GB2312" w:hAnsi="Times New Roman" w:cs="Times New Roman"/>
                <w:sz w:val="28"/>
                <w:szCs w:val="28"/>
                <w:lang w:val="en-US"/>
              </w:rPr>
              <w:t xml:space="preserve">         2021</w:t>
            </w:r>
            <w:r>
              <w:rPr>
                <w:rFonts w:ascii="Times New Roman" w:eastAsia="仿宋_GB2312" w:hAnsi="Times New Roman" w:cs="Times New Roman"/>
                <w:sz w:val="28"/>
                <w:szCs w:val="28"/>
                <w:lang w:val="en-US"/>
              </w:rPr>
              <w:t>年</w:t>
            </w:r>
            <w:r>
              <w:rPr>
                <w:rFonts w:ascii="Times New Roman" w:eastAsia="仿宋_GB2312" w:hAnsi="Times New Roman" w:cs="Times New Roman"/>
                <w:sz w:val="28"/>
                <w:szCs w:val="28"/>
                <w:lang w:val="en-US"/>
              </w:rPr>
              <w:t>6</w:t>
            </w:r>
            <w:r>
              <w:rPr>
                <w:rFonts w:ascii="Times New Roman" w:eastAsia="仿宋_GB2312" w:hAnsi="Times New Roman" w:cs="Times New Roman"/>
                <w:sz w:val="28"/>
                <w:szCs w:val="28"/>
                <w:lang w:val="en-US"/>
              </w:rPr>
              <w:t>月</w:t>
            </w:r>
            <w:r>
              <w:rPr>
                <w:rFonts w:ascii="Times New Roman" w:eastAsia="仿宋_GB2312" w:hAnsi="Times New Roman" w:cs="Times New Roman"/>
                <w:sz w:val="28"/>
                <w:szCs w:val="28"/>
                <w:lang w:val="en-US"/>
              </w:rPr>
              <w:t>15</w:t>
            </w:r>
            <w:r>
              <w:rPr>
                <w:rFonts w:ascii="Times New Roman" w:eastAsia="仿宋_GB2312" w:hAnsi="Times New Roman" w:cs="Times New Roman"/>
                <w:sz w:val="28"/>
                <w:szCs w:val="28"/>
                <w:lang w:val="en-US"/>
              </w:rPr>
              <w:t>日印发</w:t>
            </w:r>
          </w:p>
        </w:tc>
      </w:tr>
    </w:tbl>
    <w:p w:rsidR="0071414C" w:rsidRDefault="0071414C">
      <w:pPr>
        <w:pStyle w:val="a4"/>
        <w:autoSpaceDE w:val="0"/>
        <w:autoSpaceDN w:val="0"/>
        <w:spacing w:line="560" w:lineRule="exact"/>
        <w:ind w:right="114"/>
        <w:rPr>
          <w:rFonts w:ascii="仿宋_GB2312" w:eastAsia="仿宋_GB2312" w:hAnsi="仿宋_GB2312" w:cs="仿宋_GB2312"/>
          <w:lang w:val="en-US"/>
        </w:rPr>
        <w:sectPr w:rsidR="0071414C">
          <w:footerReference w:type="even" r:id="rId7"/>
          <w:footerReference w:type="default" r:id="rId8"/>
          <w:pgSz w:w="11906" w:h="16838"/>
          <w:pgMar w:top="2098" w:right="1304" w:bottom="1304" w:left="1587" w:header="851" w:footer="1361" w:gutter="0"/>
          <w:cols w:space="0"/>
          <w:docGrid w:type="lines" w:linePitch="312"/>
        </w:sectPr>
      </w:pPr>
    </w:p>
    <w:p w:rsidR="0071414C" w:rsidRDefault="00FE45C7">
      <w:pPr>
        <w:pStyle w:val="a4"/>
        <w:autoSpaceDE w:val="0"/>
        <w:autoSpaceDN w:val="0"/>
        <w:spacing w:line="560" w:lineRule="exact"/>
        <w:ind w:right="114"/>
        <w:rPr>
          <w:rFonts w:ascii="仿宋_GB2312" w:eastAsia="仿宋_GB2312" w:hAnsi="仿宋_GB2312" w:cs="仿宋_GB2312"/>
          <w:lang w:val="en-US"/>
        </w:rPr>
      </w:pPr>
      <w:r>
        <w:rPr>
          <w:rFonts w:ascii="黑体" w:eastAsia="黑体" w:hAnsi="黑体" w:cs="黑体" w:hint="eastAsia"/>
          <w:lang w:val="en-US"/>
        </w:rPr>
        <w:lastRenderedPageBreak/>
        <w:t>附件1</w:t>
      </w:r>
    </w:p>
    <w:p w:rsidR="0071414C" w:rsidRDefault="0071414C">
      <w:pPr>
        <w:spacing w:line="440" w:lineRule="exact"/>
        <w:jc w:val="center"/>
        <w:rPr>
          <w:rFonts w:ascii="方正小标宋_GBK" w:eastAsia="方正小标宋_GBK" w:hAnsi="方正小标宋_GBK" w:cs="方正小标宋_GBK"/>
          <w:sz w:val="44"/>
          <w:szCs w:val="44"/>
        </w:rPr>
      </w:pPr>
    </w:p>
    <w:p w:rsidR="0071414C" w:rsidRDefault="00FE45C7">
      <w:pPr>
        <w:spacing w:line="640" w:lineRule="exact"/>
        <w:jc w:val="center"/>
        <w:rPr>
          <w:rFonts w:ascii="仿宋_GB2312" w:eastAsia="仿宋_GB2312" w:hAnsi="仿宋_GB2312" w:cs="仿宋_GB2312"/>
          <w:sz w:val="32"/>
          <w:szCs w:val="32"/>
        </w:rPr>
      </w:pPr>
      <w:r>
        <w:rPr>
          <w:rFonts w:ascii="方正小标宋_GBK" w:eastAsia="方正小标宋_GBK" w:hAnsi="方正小标宋_GBK" w:cs="方正小标宋_GBK" w:hint="eastAsia"/>
          <w:sz w:val="44"/>
          <w:szCs w:val="44"/>
        </w:rPr>
        <w:t>防止返贫动态监测和帮扶集中排查工作流程</w:t>
      </w:r>
    </w:p>
    <w:p w:rsidR="0071414C" w:rsidRDefault="00FE45C7">
      <w:pPr>
        <w:rPr>
          <w:rFonts w:ascii="仿宋_GB2312" w:eastAsia="仿宋_GB2312" w:hAnsi="仿宋_GB2312" w:cs="仿宋_GB2312"/>
          <w:sz w:val="32"/>
          <w:szCs w:val="32"/>
        </w:rPr>
      </w:pPr>
      <w:r>
        <w:rPr>
          <w:rFonts w:ascii="仿宋_GB2312" w:eastAsia="仿宋_GB2312" w:hAnsi="仿宋_GB2312" w:cs="仿宋_GB2312" w:hint="eastAsia"/>
          <w:noProof/>
          <w:sz w:val="32"/>
          <w:szCs w:val="32"/>
        </w:rPr>
        <mc:AlternateContent>
          <mc:Choice Requires="wps">
            <w:drawing>
              <wp:anchor distT="0" distB="0" distL="0" distR="0" simplePos="0" relativeHeight="251645440" behindDoc="0" locked="0" layoutInCell="1" allowOverlap="1">
                <wp:simplePos x="0" y="0"/>
                <wp:positionH relativeFrom="column">
                  <wp:posOffset>511810</wp:posOffset>
                </wp:positionH>
                <wp:positionV relativeFrom="paragraph">
                  <wp:posOffset>278130</wp:posOffset>
                </wp:positionV>
                <wp:extent cx="4658995" cy="591185"/>
                <wp:effectExtent l="6350" t="6350" r="20955" b="12065"/>
                <wp:wrapNone/>
                <wp:docPr id="1029" name="流程图: 可选过程 7"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4658995" cy="591184"/>
                        </a:xfrm>
                        <a:prstGeom prst="flowChartAlternateProcess">
                          <a:avLst/>
                        </a:prstGeom>
                        <a:ln w="12700" cap="flat" cmpd="sng">
                          <a:solidFill>
                            <a:srgbClr val="70AD47"/>
                          </a:solidFill>
                          <a:prstDash val="solid"/>
                          <a:miter/>
                        </a:ln>
                      </wps:spPr>
                      <wps:txbx>
                        <w:txbxContent>
                          <w:p w:rsidR="0071414C" w:rsidRDefault="00FE45C7">
                            <w:pPr>
                              <w:jc w:val="left"/>
                              <w:rPr>
                                <w:rFonts w:ascii="仿宋_GB2312" w:eastAsia="仿宋_GB2312" w:hAnsi="仿宋_GB2312" w:cs="仿宋_GB2312"/>
                                <w:sz w:val="18"/>
                                <w:szCs w:val="18"/>
                              </w:rPr>
                            </w:pPr>
                            <w:r>
                              <w:rPr>
                                <w:rFonts w:ascii="仿宋_GB2312" w:eastAsia="仿宋_GB2312" w:hAnsi="仿宋_GB2312" w:cs="仿宋_GB2312" w:hint="eastAsia"/>
                                <w:b/>
                                <w:bCs/>
                                <w:szCs w:val="21"/>
                              </w:rPr>
                              <w:t>制</w:t>
                            </w:r>
                            <w:r w:rsidR="00905EDC">
                              <w:rPr>
                                <w:rFonts w:ascii="仿宋_GB2312" w:eastAsia="仿宋_GB2312" w:hAnsi="仿宋_GB2312" w:cs="仿宋_GB2312" w:hint="eastAsia"/>
                                <w:b/>
                                <w:bCs/>
                                <w:szCs w:val="21"/>
                              </w:rPr>
                              <w:t>订</w:t>
                            </w:r>
                            <w:r>
                              <w:rPr>
                                <w:rFonts w:ascii="仿宋_GB2312" w:eastAsia="仿宋_GB2312" w:hAnsi="仿宋_GB2312" w:cs="仿宋_GB2312" w:hint="eastAsia"/>
                                <w:b/>
                                <w:bCs/>
                                <w:szCs w:val="21"/>
                              </w:rPr>
                              <w:t>方案，开展培训：</w:t>
                            </w:r>
                            <w:r>
                              <w:rPr>
                                <w:rFonts w:ascii="仿宋_GB2312" w:eastAsia="仿宋_GB2312" w:hAnsi="仿宋_GB2312" w:cs="仿宋_GB2312" w:hint="eastAsia"/>
                                <w:szCs w:val="21"/>
                              </w:rPr>
                              <w:t>及时制</w:t>
                            </w:r>
                            <w:r w:rsidR="00905EDC">
                              <w:rPr>
                                <w:rFonts w:ascii="仿宋_GB2312" w:eastAsia="仿宋_GB2312" w:hAnsi="仿宋_GB2312" w:cs="仿宋_GB2312" w:hint="eastAsia"/>
                                <w:szCs w:val="21"/>
                              </w:rPr>
                              <w:t>订</w:t>
                            </w:r>
                            <w:r>
                              <w:rPr>
                                <w:rFonts w:ascii="仿宋_GB2312" w:eastAsia="仿宋_GB2312" w:hAnsi="仿宋_GB2312" w:cs="仿宋_GB2312" w:hint="eastAsia"/>
                                <w:szCs w:val="21"/>
                              </w:rPr>
                              <w:t>工作方案，召开动员部署大会，对参加集中排查的工作队人员进行专门业务培训。</w:t>
                            </w:r>
                          </w:p>
                        </w:txbxContent>
                      </wps:txbx>
                      <wps:bodyPr vert="horz" wrap="square" lIns="91440" tIns="45720" rIns="91440" bIns="45720" anchor="ctr">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7" o:spid="_x0000_s1027" type="#_x0000_t176" alt="7b0a20202020227461726765744d6f64756c65223a20226b6f6e6c696e65666f6e7473220a7d0a" style="position:absolute;left:0;text-align:left;margin-left:40.3pt;margin-top:21.9pt;width:366.85pt;height:46.55pt;z-index:2516454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" filled="f" strokecolor="#70ad47" strokeweight="1pt">
                <v:textbox>
                  <w:txbxContent>
                    <w:p w:rsidR="0071414C" w:rsidRDefault="00FE45C7">
                      <w:pPr>
                        <w:jc w:val="left"/>
                        <w:rPr>
                          <w:rFonts w:ascii="仿宋_GB2312" w:eastAsia="仿宋_GB2312" w:hAnsi="仿宋_GB2312" w:cs="仿宋_GB2312"/>
                          <w:sz w:val="18"/>
                          <w:szCs w:val="18"/>
                        </w:rPr>
                      </w:pPr>
                      <w:r>
                        <w:rPr>
                          <w:rFonts w:ascii="仿宋_GB2312" w:eastAsia="仿宋_GB2312" w:hAnsi="仿宋_GB2312" w:cs="仿宋_GB2312" w:hint="eastAsia"/>
                          <w:b/>
                          <w:bCs/>
                          <w:szCs w:val="21"/>
                        </w:rPr>
                        <w:t>制</w:t>
                      </w:r>
                      <w:r w:rsidR="00905EDC">
                        <w:rPr>
                          <w:rFonts w:ascii="仿宋_GB2312" w:eastAsia="仿宋_GB2312" w:hAnsi="仿宋_GB2312" w:cs="仿宋_GB2312" w:hint="eastAsia"/>
                          <w:b/>
                          <w:bCs/>
                          <w:szCs w:val="21"/>
                        </w:rPr>
                        <w:t>订</w:t>
                      </w:r>
                      <w:r>
                        <w:rPr>
                          <w:rFonts w:ascii="仿宋_GB2312" w:eastAsia="仿宋_GB2312" w:hAnsi="仿宋_GB2312" w:cs="仿宋_GB2312" w:hint="eastAsia"/>
                          <w:b/>
                          <w:bCs/>
                          <w:szCs w:val="21"/>
                        </w:rPr>
                        <w:t>方案，开展培训：</w:t>
                      </w:r>
                      <w:r>
                        <w:rPr>
                          <w:rFonts w:ascii="仿宋_GB2312" w:eastAsia="仿宋_GB2312" w:hAnsi="仿宋_GB2312" w:cs="仿宋_GB2312" w:hint="eastAsia"/>
                          <w:szCs w:val="21"/>
                        </w:rPr>
                        <w:t>及时制</w:t>
                      </w:r>
                      <w:r w:rsidR="00905EDC">
                        <w:rPr>
                          <w:rFonts w:ascii="仿宋_GB2312" w:eastAsia="仿宋_GB2312" w:hAnsi="仿宋_GB2312" w:cs="仿宋_GB2312" w:hint="eastAsia"/>
                          <w:szCs w:val="21"/>
                        </w:rPr>
                        <w:t>订</w:t>
                      </w:r>
                      <w:r>
                        <w:rPr>
                          <w:rFonts w:ascii="仿宋_GB2312" w:eastAsia="仿宋_GB2312" w:hAnsi="仿宋_GB2312" w:cs="仿宋_GB2312" w:hint="eastAsia"/>
                          <w:szCs w:val="21"/>
                        </w:rPr>
                        <w:t>工作方案，召开动员部署大会，对参加集中排查的工作队人员进行专门业务培训。</w:t>
                      </w:r>
                    </w:p>
                  </w:txbxContent>
                </v:textbox>
              </v:shape>
            </w:pict>
          </mc:Fallback>
        </mc:AlternateContent>
      </w:r>
    </w:p>
    <w:p w:rsidR="0071414C" w:rsidRDefault="00FE45C7">
      <w:pPr>
        <w:rPr>
          <w:rFonts w:ascii="仿宋_GB2312" w:eastAsia="仿宋_GB2312" w:hAnsi="仿宋_GB2312" w:cs="仿宋_GB2312"/>
          <w:sz w:val="32"/>
          <w:szCs w:val="32"/>
        </w:rPr>
      </w:pPr>
      <w:r>
        <w:rPr>
          <w:noProof/>
          <w:sz w:val="32"/>
        </w:rPr>
        <mc:AlternateContent>
          <mc:Choice Requires="wps">
            <w:drawing>
              <wp:anchor distT="0" distB="0" distL="0" distR="0" simplePos="0" relativeHeight="251646464" behindDoc="0" locked="0" layoutInCell="1" allowOverlap="1">
                <wp:simplePos x="0" y="0"/>
                <wp:positionH relativeFrom="column">
                  <wp:posOffset>1454150</wp:posOffset>
                </wp:positionH>
                <wp:positionV relativeFrom="paragraph">
                  <wp:posOffset>752475</wp:posOffset>
                </wp:positionV>
                <wp:extent cx="3175" cy="1017905"/>
                <wp:effectExtent l="4445" t="0" r="11430" b="10795"/>
                <wp:wrapNone/>
                <wp:docPr id="1030" name="直接连接符 6"/>
                <wp:cNvGraphicFramePr/>
                <a:graphic xmlns:a="http://schemas.openxmlformats.org/drawingml/2006/main">
                  <a:graphicData uri="http://schemas.microsoft.com/office/word/2010/wordprocessingShape">
                    <wps:wsp>
                      <wps:cNvCnPr/>
                      <wps:spPr>
                        <a:xfrm flipH="1">
                          <a:off x="0" y="0"/>
                          <a:ext cx="3175" cy="1017905"/>
                        </a:xfrm>
                        <a:prstGeom prst="line">
                          <a:avLst/>
                        </a:prstGeom>
                        <a:ln w="9525" cap="flat" cmpd="sng">
                          <a:solidFill>
                            <a:srgbClr val="000000"/>
                          </a:solidFill>
                          <a:prstDash val="dash"/>
                          <a:round/>
                          <a:headEnd type="none" w="med" len="med"/>
                          <a:tailEnd type="none" w="med" len="med"/>
                        </a:ln>
                      </wps:spPr>
                      <wps:bodyPr/>
                    </wps:wsp>
                  </a:graphicData>
                </a:graphic>
              </wp:anchor>
            </w:drawing>
          </mc:Choice>
          <mc:Fallback>
            <w:pict>
              <v:line w14:anchorId="3FDF1706" id="直接连接符 6" o:spid="_x0000_s1026" style="position:absolute;left:0;text-align:left;flip:x;z-index:251646464;visibility:visible;mso-wrap-style:square;mso-wrap-distance-left:0;mso-wrap-distance-top:0;mso-wrap-distance-right:0;mso-wrap-distance-bottom:0;mso-position-horizontal:absolute;mso-position-horizontal-relative:text;mso-position-vertical:absolute;mso-position-vertical-relative:text" from="114.5pt,59.25pt" to="114.75pt,1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">
                <v:stroke dashstyle="dash"/>
              </v:line>
            </w:pict>
          </mc:Fallback>
        </mc:AlternateContent>
      </w:r>
      <w:r>
        <w:rPr>
          <w:rFonts w:ascii="仿宋_GB2312" w:eastAsia="仿宋_GB2312" w:hAnsi="仿宋_GB2312" w:cs="仿宋_GB2312" w:hint="eastAsia"/>
          <w:noProof/>
          <w:sz w:val="32"/>
          <w:szCs w:val="32"/>
        </w:rPr>
        <mc:AlternateContent>
          <mc:Choice Requires="wps">
            <w:drawing>
              <wp:anchor distT="0" distB="0" distL="0" distR="0" simplePos="0" relativeHeight="251647488" behindDoc="0" locked="0" layoutInCell="1" allowOverlap="1">
                <wp:simplePos x="0" y="0"/>
                <wp:positionH relativeFrom="column">
                  <wp:posOffset>-432435</wp:posOffset>
                </wp:positionH>
                <wp:positionV relativeFrom="paragraph">
                  <wp:posOffset>734695</wp:posOffset>
                </wp:positionV>
                <wp:extent cx="6570345" cy="1066165"/>
                <wp:effectExtent l="6350" t="6350" r="14605" b="13335"/>
                <wp:wrapNone/>
                <wp:docPr id="1031" name="流程图: 可选过程 8"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6570344" cy="1066165"/>
                        </a:xfrm>
                        <a:prstGeom prst="flowChartAlternateProcess">
                          <a:avLst/>
                        </a:prstGeom>
                        <a:ln w="12700" cap="flat" cmpd="sng">
                          <a:solidFill>
                            <a:srgbClr val="70AD47"/>
                          </a:solidFill>
                          <a:prstDash val="solid"/>
                          <a:miter/>
                        </a:ln>
                      </wps:spPr>
                      <wps:txbx>
                        <w:txbxContent>
                          <w:p w:rsidR="0071414C" w:rsidRDefault="0071414C"/>
                        </w:txbxContent>
                      </wps:txbx>
                      <wps:bodyPr vert="horz" wrap="square" lIns="91440" tIns="45720" rIns="91440" bIns="45720" anchor="ctr">
                        <a:noAutofit/>
                      </wps:bodyPr>
                    </wps:wsp>
                  </a:graphicData>
                </a:graphic>
              </wp:anchor>
            </w:drawing>
          </mc:Choice>
          <mc:Fallback>
            <w:pict>
              <v:shape id="流程图: 可选过程 8" o:spid="_x0000_s1028" type="#_x0000_t176" alt="7b0a20202020227461726765744d6f64756c65223a20226b6f6e6c696e65666f6e7473220a7d0a" style="position:absolute;left:0;text-align:left;margin-left:-34.05pt;margin-top:57.85pt;width:517.35pt;height:83.95pt;z-index:2516474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" filled="f" strokecolor="#70ad47" strokeweight="1pt">
                <v:textbox>
                  <w:txbxContent>
                    <w:p w:rsidR="0071414C" w:rsidRDefault="0071414C"/>
                  </w:txbxContent>
                </v:textbox>
              </v:shape>
            </w:pict>
          </mc:Fallback>
        </mc:AlternateContent>
      </w:r>
    </w:p>
    <w:p w:rsidR="0071414C" w:rsidRDefault="00FE45C7">
      <w:r>
        <w:rPr>
          <w:rFonts w:ascii="仿宋_GB2312" w:eastAsia="仿宋_GB2312" w:hAnsi="仿宋_GB2312" w:cs="仿宋_GB2312" w:hint="eastAsia"/>
          <w:noProof/>
          <w:sz w:val="32"/>
          <w:szCs w:val="32"/>
        </w:rPr>
        <mc:AlternateContent>
          <mc:Choice Requires="wps">
            <w:drawing>
              <wp:anchor distT="0" distB="0" distL="0" distR="0" simplePos="0" relativeHeight="251648512" behindDoc="0" locked="0" layoutInCell="1" allowOverlap="1">
                <wp:simplePos x="0" y="0"/>
                <wp:positionH relativeFrom="column">
                  <wp:posOffset>-363220</wp:posOffset>
                </wp:positionH>
                <wp:positionV relativeFrom="paragraph">
                  <wp:posOffset>330200</wp:posOffset>
                </wp:positionV>
                <wp:extent cx="1757045" cy="1268095"/>
                <wp:effectExtent l="0" t="0" r="0" b="0"/>
                <wp:wrapNone/>
                <wp:docPr id="1047" name="流程图: 可选过程 11"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1757044" cy="1268095"/>
                        </a:xfrm>
                        <a:prstGeom prst="flowChartAlternateProcess">
                          <a:avLst/>
                        </a:prstGeom>
                        <a:ln>
                          <a:noFill/>
                        </a:ln>
                      </wps:spPr>
                      <wps:txbx>
                        <w:txbxContent>
                          <w:p w:rsidR="0071414C" w:rsidRDefault="00FE45C7">
                            <w:pPr>
                              <w:spacing w:line="240" w:lineRule="exact"/>
                              <w:rPr>
                                <w:rFonts w:ascii="仿宋_GB2312" w:eastAsia="仿宋_GB2312" w:hAnsi="仿宋_GB2312" w:cs="仿宋_GB2312"/>
                                <w:szCs w:val="21"/>
                              </w:rPr>
                            </w:pPr>
                            <w:r>
                              <w:rPr>
                                <w:rFonts w:ascii="仿宋_GB2312" w:eastAsia="仿宋_GB2312" w:hAnsi="仿宋_GB2312" w:cs="仿宋_GB2312" w:hint="eastAsia"/>
                                <w:b/>
                                <w:bCs/>
                                <w:szCs w:val="21"/>
                              </w:rPr>
                              <w:t>“线上”比对：</w:t>
                            </w:r>
                            <w:r>
                              <w:rPr>
                                <w:rFonts w:ascii="仿宋_GB2312" w:eastAsia="仿宋_GB2312" w:hAnsi="仿宋_GB2312" w:cs="仿宋_GB2312" w:hint="eastAsia"/>
                                <w:szCs w:val="21"/>
                              </w:rPr>
                              <w:t>由乡村</w:t>
                            </w:r>
                            <w:proofErr w:type="gramStart"/>
                            <w:r>
                              <w:rPr>
                                <w:rFonts w:ascii="仿宋_GB2312" w:eastAsia="仿宋_GB2312" w:hAnsi="仿宋_GB2312" w:cs="仿宋_GB2312" w:hint="eastAsia"/>
                                <w:szCs w:val="21"/>
                              </w:rPr>
                              <w:t>振兴局</w:t>
                            </w:r>
                            <w:proofErr w:type="gramEnd"/>
                            <w:r>
                              <w:rPr>
                                <w:rFonts w:ascii="仿宋_GB2312" w:eastAsia="仿宋_GB2312" w:hAnsi="仿宋_GB2312" w:cs="仿宋_GB2312" w:hint="eastAsia"/>
                                <w:szCs w:val="21"/>
                              </w:rPr>
                              <w:t>牵头组织教育、民政等行业部门开展数据比对，全面筛查出疑似返贫致贫风险户并及时反馈乡（镇）核查。</w:t>
                            </w:r>
                          </w:p>
                        </w:txbxContent>
                      </wps:txbx>
                      <wps:bodyPr anchor="ctr" upright="1"/>
                    </wps:wsp>
                  </a:graphicData>
                </a:graphic>
              </wp:anchor>
            </w:drawing>
          </mc:Choice>
          <mc:Fallback>
            <w:pict>
              <v:shape id="流程图: 可选过程 11" o:spid="_x0000_s1029" type="#_x0000_t176" alt="7b0a20202020227461726765744d6f64756c65223a20226b6f6e6c696e65666f6e7473220a7d0a" style="position:absolute;left:0;text-align:left;margin-left:-28.6pt;margin-top:26pt;width:138.35pt;height:99.85pt;z-index:2516485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" filled="f" stroked="f">
                <v:textbox>
                  <w:txbxContent>
                    <w:p w:rsidR="0071414C" w:rsidRDefault="00FE45C7">
                      <w:pPr>
                        <w:spacing w:line="240" w:lineRule="exact"/>
                        <w:rPr>
                          <w:rFonts w:ascii="仿宋_GB2312" w:eastAsia="仿宋_GB2312" w:hAnsi="仿宋_GB2312" w:cs="仿宋_GB2312"/>
                          <w:szCs w:val="21"/>
                        </w:rPr>
                      </w:pPr>
                      <w:r>
                        <w:rPr>
                          <w:rFonts w:ascii="仿宋_GB2312" w:eastAsia="仿宋_GB2312" w:hAnsi="仿宋_GB2312" w:cs="仿宋_GB2312" w:hint="eastAsia"/>
                          <w:b/>
                          <w:bCs/>
                          <w:szCs w:val="21"/>
                        </w:rPr>
                        <w:t>“线上”比对：</w:t>
                      </w:r>
                      <w:r>
                        <w:rPr>
                          <w:rFonts w:ascii="仿宋_GB2312" w:eastAsia="仿宋_GB2312" w:hAnsi="仿宋_GB2312" w:cs="仿宋_GB2312" w:hint="eastAsia"/>
                          <w:szCs w:val="21"/>
                        </w:rPr>
                        <w:t>由乡村</w:t>
                      </w:r>
                      <w:proofErr w:type="gramStart"/>
                      <w:r>
                        <w:rPr>
                          <w:rFonts w:ascii="仿宋_GB2312" w:eastAsia="仿宋_GB2312" w:hAnsi="仿宋_GB2312" w:cs="仿宋_GB2312" w:hint="eastAsia"/>
                          <w:szCs w:val="21"/>
                        </w:rPr>
                        <w:t>振兴局</w:t>
                      </w:r>
                      <w:proofErr w:type="gramEnd"/>
                      <w:r>
                        <w:rPr>
                          <w:rFonts w:ascii="仿宋_GB2312" w:eastAsia="仿宋_GB2312" w:hAnsi="仿宋_GB2312" w:cs="仿宋_GB2312" w:hint="eastAsia"/>
                          <w:szCs w:val="21"/>
                        </w:rPr>
                        <w:t>牵头组织教育、民政等行业部门开展数据比对，全面筛查出疑似返贫致贫风险户并及时反馈乡（镇）核查。</w:t>
                      </w:r>
                    </w:p>
                  </w:txbxContent>
                </v:textbox>
              </v:shape>
            </w:pict>
          </mc:Fallback>
        </mc:AlternateContent>
      </w:r>
      <w:r>
        <w:rPr>
          <w:noProof/>
          <w:sz w:val="32"/>
        </w:rPr>
        <mc:AlternateContent>
          <mc:Choice Requires="wps">
            <w:drawing>
              <wp:anchor distT="0" distB="0" distL="0" distR="0" simplePos="0" relativeHeight="251649536" behindDoc="0" locked="0" layoutInCell="1" allowOverlap="1">
                <wp:simplePos x="0" y="0"/>
                <wp:positionH relativeFrom="column">
                  <wp:posOffset>1557655</wp:posOffset>
                </wp:positionH>
                <wp:positionV relativeFrom="paragraph">
                  <wp:posOffset>431165</wp:posOffset>
                </wp:positionV>
                <wp:extent cx="4326890" cy="1075690"/>
                <wp:effectExtent l="0" t="0" r="0" b="0"/>
                <wp:wrapNone/>
                <wp:docPr id="1048" name="文本框 20"/>
                <wp:cNvGraphicFramePr/>
                <a:graphic xmlns:a="http://schemas.openxmlformats.org/drawingml/2006/main">
                  <a:graphicData uri="http://schemas.microsoft.com/office/word/2010/wordprocessingShape">
                    <wps:wsp>
                      <wps:cNvSpPr/>
                      <wps:spPr>
                        <a:xfrm>
                          <a:off x="0" y="0"/>
                          <a:ext cx="4326890" cy="1075690"/>
                        </a:xfrm>
                        <a:prstGeom prst="rect">
                          <a:avLst/>
                        </a:prstGeom>
                        <a:ln>
                          <a:noFill/>
                        </a:ln>
                      </wps:spPr>
                      <wps:txbx>
                        <w:txbxContent>
                          <w:p w:rsidR="0071414C" w:rsidRDefault="00FE45C7">
                            <w:pPr>
                              <w:rPr>
                                <w:rFonts w:ascii="仿宋_GB2312" w:eastAsia="仿宋_GB2312" w:hAnsi="仿宋_GB2312" w:cs="仿宋_GB2312"/>
                                <w:szCs w:val="21"/>
                              </w:rPr>
                            </w:pPr>
                            <w:r>
                              <w:rPr>
                                <w:rFonts w:ascii="仿宋_GB2312" w:eastAsia="仿宋_GB2312" w:hAnsi="仿宋_GB2312" w:cs="仿宋_GB2312" w:hint="eastAsia"/>
                                <w:b/>
                                <w:bCs/>
                                <w:szCs w:val="21"/>
                              </w:rPr>
                              <w:t>“线下”筛查：</w:t>
                            </w:r>
                            <w:r>
                              <w:rPr>
                                <w:rFonts w:ascii="仿宋_GB2312" w:eastAsia="仿宋_GB2312" w:hAnsi="仿宋_GB2312" w:cs="仿宋_GB2312" w:hint="eastAsia"/>
                                <w:szCs w:val="21"/>
                              </w:rPr>
                              <w:t>各行政村在各村民小组（屯）分别召开由排查工作队员、村民小组（屯）长、村民代表等参加的疑似风险对象筛查会议，提出疑似存在返贫致贫风险户名单。重点关注有大病重病和负担较重的慢性病患者、重度残疾人、失能老年人口等特殊群体的家庭，因灾因意外事故造成大额刚性支出导致基本生活出现困难的家庭，低收入家庭等。</w:t>
                            </w:r>
                          </w:p>
                        </w:txbxContent>
                      </wps:txbx>
                      <wps:bodyPr vert="horz" wrap="square" lIns="91440" tIns="45720" rIns="91440" bIns="45720" anchor="t">
                        <a:noAutofit/>
                      </wps:bodyPr>
                    </wps:wsp>
                  </a:graphicData>
                </a:graphic>
              </wp:anchor>
            </w:drawing>
          </mc:Choice>
          <mc:Fallback>
            <w:pict>
              <v:rect id="文本框 20" o:spid="_x0000_s1030" style="position:absolute;left:0;text-align:left;margin-left:122.65pt;margin-top:33.95pt;width:340.7pt;height:84.7pt;z-index:2516495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" filled="f" stroked="f">
                <v:textbox>
                  <w:txbxContent>
                    <w:p w:rsidR="0071414C" w:rsidRDefault="00FE45C7">
                      <w:pPr>
                        <w:rPr>
                          <w:rFonts w:ascii="仿宋_GB2312" w:eastAsia="仿宋_GB2312" w:hAnsi="仿宋_GB2312" w:cs="仿宋_GB2312"/>
                          <w:szCs w:val="21"/>
                        </w:rPr>
                      </w:pPr>
                      <w:r>
                        <w:rPr>
                          <w:rFonts w:ascii="仿宋_GB2312" w:eastAsia="仿宋_GB2312" w:hAnsi="仿宋_GB2312" w:cs="仿宋_GB2312" w:hint="eastAsia"/>
                          <w:b/>
                          <w:bCs/>
                          <w:szCs w:val="21"/>
                        </w:rPr>
                        <w:t>“线下”筛查：</w:t>
                      </w:r>
                      <w:r>
                        <w:rPr>
                          <w:rFonts w:ascii="仿宋_GB2312" w:eastAsia="仿宋_GB2312" w:hAnsi="仿宋_GB2312" w:cs="仿宋_GB2312" w:hint="eastAsia"/>
                          <w:szCs w:val="21"/>
                        </w:rPr>
                        <w:t>各行政村在各村民小组（屯）分别召开由排查工作队员、村民小组（屯）长、村民代表等参加的疑似风险对象筛查会议，提出疑似存在返贫致贫风险户名单。重点关注有大病重病和负担较重的慢性病患者、重度残疾人、失能老年人口等特殊群体的家庭，因灾因意外事故造成大额刚性支出导致基本生活出现困难的家庭，低收入家庭等。</w:t>
                      </w:r>
                    </w:p>
                  </w:txbxContent>
                </v:textbox>
              </v:rect>
            </w:pict>
          </mc:Fallback>
        </mc:AlternateContent>
      </w:r>
    </w:p>
    <w:p w:rsidR="0071414C" w:rsidRDefault="00FE45C7">
      <w:r>
        <w:rPr>
          <w:rFonts w:ascii="仿宋_GB2312" w:eastAsia="仿宋_GB2312" w:hAnsi="仿宋_GB2312" w:cs="仿宋_GB2312" w:hint="eastAsia"/>
          <w:noProof/>
          <w:sz w:val="32"/>
          <w:szCs w:val="32"/>
        </w:rPr>
        <mc:AlternateContent>
          <mc:Choice Requires="wps">
            <w:drawing>
              <wp:anchor distT="0" distB="0" distL="0" distR="0" simplePos="0" relativeHeight="251650560" behindDoc="0" locked="0" layoutInCell="1" allowOverlap="1">
                <wp:simplePos x="0" y="0"/>
                <wp:positionH relativeFrom="column">
                  <wp:posOffset>1310005</wp:posOffset>
                </wp:positionH>
                <wp:positionV relativeFrom="paragraph">
                  <wp:posOffset>4045585</wp:posOffset>
                </wp:positionV>
                <wp:extent cx="4250055" cy="763905"/>
                <wp:effectExtent l="6350" t="6350" r="10795" b="10795"/>
                <wp:wrapNone/>
                <wp:docPr id="1040" name="流程图: 可选过程 17"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4250055" cy="763905"/>
                        </a:xfrm>
                        <a:prstGeom prst="flowChartAlternateProcess">
                          <a:avLst/>
                        </a:prstGeom>
                        <a:ln w="12700" cap="flat" cmpd="sng">
                          <a:solidFill>
                            <a:srgbClr val="70AD47"/>
                          </a:solidFill>
                          <a:prstDash val="solid"/>
                          <a:miter/>
                        </a:ln>
                      </wps:spPr>
                      <wps:txbx>
                        <w:txbxContent>
                          <w:p w:rsidR="0071414C" w:rsidRDefault="00FE45C7">
                            <w:pPr>
                              <w:spacing w:line="240" w:lineRule="exact"/>
                              <w:jc w:val="left"/>
                              <w:rPr>
                                <w:rFonts w:ascii="仿宋_GB2312" w:eastAsia="仿宋_GB2312" w:hAnsi="仿宋_GB2312" w:cs="仿宋_GB2312"/>
                                <w:sz w:val="18"/>
                                <w:szCs w:val="18"/>
                              </w:rPr>
                            </w:pPr>
                            <w:r>
                              <w:rPr>
                                <w:rFonts w:ascii="仿宋_GB2312" w:eastAsia="仿宋_GB2312" w:hAnsi="仿宋_GB2312" w:cs="仿宋_GB2312" w:hint="eastAsia"/>
                                <w:b/>
                                <w:bCs/>
                              </w:rPr>
                              <w:t>乡（镇）审核公示：</w:t>
                            </w:r>
                            <w:r>
                              <w:rPr>
                                <w:rFonts w:ascii="仿宋_GB2312" w:eastAsia="仿宋_GB2312" w:hAnsi="仿宋_GB2312" w:cs="仿宋_GB2312" w:hint="eastAsia"/>
                                <w:szCs w:val="21"/>
                              </w:rPr>
                              <w:t>乡（镇）根据行政村上报的评议结果，及时组织人员进行审核，将审核结果进行公示，对公示期间产生的异议及财产检索发现的问题组织核实。公示期满后将公示无异议或虽有异议但经核实后符合条件的名单报县乡村振兴局。</w:t>
                            </w:r>
                          </w:p>
                        </w:txbxContent>
                      </wps:txbx>
                      <wps:bodyPr vert="horz" wrap="square" lIns="91440" tIns="45720" rIns="91440" bIns="45720" anchor="ctr">
                        <a:noAutofit/>
                      </wps:bodyPr>
                    </wps:wsp>
                  </a:graphicData>
                </a:graphic>
              </wp:anchor>
            </w:drawing>
          </mc:Choice>
          <mc:Fallback>
            <w:pict>
              <v:shape id="流程图: 可选过程 17" o:spid="_x0000_s1031" type="#_x0000_t176" alt="7b0a20202020227461726765744d6f64756c65223a20226b6f6e6c696e65666f6e7473220a7d0a" style="position:absolute;left:0;text-align:left;margin-left:103.15pt;margin-top:318.55pt;width:334.65pt;height:60.15pt;z-index:2516505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" filled="f" strokecolor="#70ad47" strokeweight="1pt">
                <v:textbox>
                  <w:txbxContent>
                    <w:p w:rsidR="0071414C" w:rsidRDefault="00FE45C7">
                      <w:pPr>
                        <w:spacing w:line="240" w:lineRule="exact"/>
                        <w:jc w:val="left"/>
                        <w:rPr>
                          <w:rFonts w:ascii="仿宋_GB2312" w:eastAsia="仿宋_GB2312" w:hAnsi="仿宋_GB2312" w:cs="仿宋_GB2312"/>
                          <w:sz w:val="18"/>
                          <w:szCs w:val="18"/>
                        </w:rPr>
                      </w:pPr>
                      <w:r>
                        <w:rPr>
                          <w:rFonts w:ascii="仿宋_GB2312" w:eastAsia="仿宋_GB2312" w:hAnsi="仿宋_GB2312" w:cs="仿宋_GB2312" w:hint="eastAsia"/>
                          <w:b/>
                          <w:bCs/>
                        </w:rPr>
                        <w:t>乡（镇）审核公示：</w:t>
                      </w:r>
                      <w:r>
                        <w:rPr>
                          <w:rFonts w:ascii="仿宋_GB2312" w:eastAsia="仿宋_GB2312" w:hAnsi="仿宋_GB2312" w:cs="仿宋_GB2312" w:hint="eastAsia"/>
                          <w:szCs w:val="21"/>
                        </w:rPr>
                        <w:t>乡（镇）根据行政村上报的评议结果，及时组织人员进行审核，将审核结果进行公示，对公示期间产生的异议及财产检索发现的问题组织核实。公示期满后将公示无异议或虽有异议但经核实后符合条件的名单报县乡村振兴局。</w:t>
                      </w:r>
                    </w:p>
                  </w:txbxContent>
                </v:textbox>
              </v:shape>
            </w:pict>
          </mc:Fallback>
        </mc:AlternateContent>
      </w:r>
      <w:r>
        <w:rPr>
          <w:rFonts w:ascii="仿宋_GB2312" w:eastAsia="仿宋_GB2312" w:hAnsi="仿宋_GB2312" w:cs="仿宋_GB2312" w:hint="eastAsia"/>
          <w:noProof/>
          <w:sz w:val="32"/>
          <w:szCs w:val="32"/>
        </w:rPr>
        <mc:AlternateContent>
          <mc:Choice Requires="wps">
            <w:drawing>
              <wp:anchor distT="0" distB="0" distL="0" distR="0" simplePos="0" relativeHeight="251651584" behindDoc="0" locked="0" layoutInCell="1" allowOverlap="1">
                <wp:simplePos x="0" y="0"/>
                <wp:positionH relativeFrom="column">
                  <wp:posOffset>-363220</wp:posOffset>
                </wp:positionH>
                <wp:positionV relativeFrom="paragraph">
                  <wp:posOffset>1521460</wp:posOffset>
                </wp:positionV>
                <wp:extent cx="6497320" cy="1071880"/>
                <wp:effectExtent l="6350" t="6350" r="11430" b="7620"/>
                <wp:wrapNone/>
                <wp:docPr id="1045" name="流程图: 可选过程 10"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6497320" cy="1071880"/>
                        </a:xfrm>
                        <a:prstGeom prst="flowChartAlternateProcess">
                          <a:avLst/>
                        </a:prstGeom>
                        <a:ln w="12700" cap="flat" cmpd="sng">
                          <a:solidFill>
                            <a:srgbClr val="70AD47"/>
                          </a:solidFill>
                          <a:prstDash val="solid"/>
                          <a:miter/>
                        </a:ln>
                      </wps:spPr>
                      <wps:txbx>
                        <w:txbxContent>
                          <w:p w:rsidR="0071414C" w:rsidRDefault="00FE45C7">
                            <w:pPr>
                              <w:rPr>
                                <w:rFonts w:ascii="仿宋_GB2312" w:eastAsia="仿宋_GB2312" w:hAnsi="仿宋_GB2312" w:cs="仿宋_GB2312"/>
                                <w:szCs w:val="21"/>
                              </w:rPr>
                            </w:pPr>
                            <w:r>
                              <w:rPr>
                                <w:rFonts w:ascii="仿宋_GB2312" w:eastAsia="仿宋_GB2312" w:hAnsi="仿宋_GB2312" w:cs="仿宋_GB2312" w:hint="eastAsia"/>
                                <w:b/>
                                <w:bCs/>
                                <w:szCs w:val="21"/>
                              </w:rPr>
                              <w:t>入户核实：</w:t>
                            </w:r>
                            <w:r>
                              <w:rPr>
                                <w:rFonts w:ascii="仿宋_GB2312" w:eastAsia="仿宋_GB2312" w:hAnsi="仿宋_GB2312" w:cs="仿宋_GB2312" w:hint="eastAsia"/>
                                <w:szCs w:val="21"/>
                              </w:rPr>
                              <w:t>按照建档立卡脱贫户全部排查、原有监测对象及疑似风险户重点排查的原则，村排查工作队根据同步筛查情况，利用</w:t>
                            </w:r>
                            <w:proofErr w:type="gramStart"/>
                            <w:r>
                              <w:rPr>
                                <w:rFonts w:ascii="仿宋_GB2312" w:eastAsia="仿宋_GB2312" w:hAnsi="仿宋_GB2312" w:cs="仿宋_GB2312" w:hint="eastAsia"/>
                                <w:szCs w:val="21"/>
                              </w:rPr>
                              <w:t>广西防贫</w:t>
                            </w:r>
                            <w:proofErr w:type="gramEnd"/>
                            <w:r>
                              <w:rPr>
                                <w:rFonts w:ascii="仿宋_GB2312" w:eastAsia="仿宋_GB2312" w:hAnsi="仿宋_GB2312" w:cs="仿宋_GB2312" w:hint="eastAsia"/>
                                <w:szCs w:val="21"/>
                              </w:rPr>
                              <w:t>APP入户调查评估，排查出拟纳入监测对象名单、拟修正风险消除名单、拟消除风险名单，核实核准原有监测对象帮扶措施，6月30日前对不准确信息进行修改更新，形成到村到户工作台账。</w:t>
                            </w:r>
                            <w:r>
                              <w:rPr>
                                <w:rFonts w:ascii="仿宋_GB2312" w:eastAsia="仿宋_GB2312" w:hAnsi="仿宋_GB2312" w:cs="仿宋_GB2312"/>
                                <w:szCs w:val="21"/>
                              </w:rPr>
                              <w:t>农户应当如实说明家庭困难和财产情况，</w:t>
                            </w:r>
                            <w:r>
                              <w:rPr>
                                <w:rFonts w:ascii="仿宋_GB2312" w:eastAsia="仿宋_GB2312" w:hAnsi="仿宋_GB2312" w:cs="仿宋_GB2312" w:hint="eastAsia"/>
                                <w:szCs w:val="21"/>
                              </w:rPr>
                              <w:t>拟纳入监测对象的</w:t>
                            </w:r>
                            <w:r>
                              <w:rPr>
                                <w:rFonts w:ascii="仿宋_GB2312" w:eastAsia="仿宋_GB2312" w:hAnsi="仿宋_GB2312" w:cs="仿宋_GB2312"/>
                                <w:szCs w:val="21"/>
                              </w:rPr>
                              <w:t>签署</w:t>
                            </w:r>
                            <w:r>
                              <w:rPr>
                                <w:rFonts w:ascii="仿宋_GB2312" w:eastAsia="仿宋_GB2312" w:hAnsi="仿宋_GB2312" w:cs="仿宋_GB2312" w:hint="eastAsia"/>
                                <w:szCs w:val="21"/>
                              </w:rPr>
                              <w:t>《监测对象申请书》《家庭经济状况核对授权书》</w:t>
                            </w:r>
                            <w:r>
                              <w:rPr>
                                <w:rFonts w:ascii="仿宋_GB2312" w:eastAsia="仿宋_GB2312" w:hAnsi="仿宋_GB2312" w:cs="仿宋_GB2312"/>
                                <w:szCs w:val="21"/>
                              </w:rPr>
                              <w:t>。</w:t>
                            </w:r>
                          </w:p>
                        </w:txbxContent>
                      </wps:txbx>
                      <wps:bodyPr vert="horz" wrap="square" lIns="91440" tIns="45720" rIns="91440" bIns="45720" anchor="ctr">
                        <a:noAutofit/>
                      </wps:bodyPr>
                    </wps:wsp>
                  </a:graphicData>
                </a:graphic>
              </wp:anchor>
            </w:drawing>
          </mc:Choice>
          <mc:Fallback>
            <w:pict>
              <v:shape id="流程图: 可选过程 10" o:spid="_x0000_s1032" type="#_x0000_t176" alt="7b0a20202020227461726765744d6f64756c65223a20226b6f6e6c696e65666f6e7473220a7d0a" style="position:absolute;left:0;text-align:left;margin-left:-28.6pt;margin-top:119.8pt;width:511.6pt;height:84.4pt;z-index:2516515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" filled="f" strokecolor="#70ad47" strokeweight="1pt">
                <v:textbox>
                  <w:txbxContent>
                    <w:p w:rsidR="0071414C" w:rsidRDefault="00FE45C7">
                      <w:pPr>
                        <w:rPr>
                          <w:rFonts w:ascii="仿宋_GB2312" w:eastAsia="仿宋_GB2312" w:hAnsi="仿宋_GB2312" w:cs="仿宋_GB2312"/>
                          <w:szCs w:val="21"/>
                        </w:rPr>
                      </w:pPr>
                      <w:r>
                        <w:rPr>
                          <w:rFonts w:ascii="仿宋_GB2312" w:eastAsia="仿宋_GB2312" w:hAnsi="仿宋_GB2312" w:cs="仿宋_GB2312" w:hint="eastAsia"/>
                          <w:b/>
                          <w:bCs/>
                          <w:szCs w:val="21"/>
                        </w:rPr>
                        <w:t>入户核实：</w:t>
                      </w:r>
                      <w:r>
                        <w:rPr>
                          <w:rFonts w:ascii="仿宋_GB2312" w:eastAsia="仿宋_GB2312" w:hAnsi="仿宋_GB2312" w:cs="仿宋_GB2312" w:hint="eastAsia"/>
                          <w:szCs w:val="21"/>
                        </w:rPr>
                        <w:t>按照建档立卡脱贫户全部排查、原有监测对象及疑似风险户重点排查的原则，村排查工作队根据同步筛查情况，利用</w:t>
                      </w:r>
                      <w:proofErr w:type="gramStart"/>
                      <w:r>
                        <w:rPr>
                          <w:rFonts w:ascii="仿宋_GB2312" w:eastAsia="仿宋_GB2312" w:hAnsi="仿宋_GB2312" w:cs="仿宋_GB2312" w:hint="eastAsia"/>
                          <w:szCs w:val="21"/>
                        </w:rPr>
                        <w:t>广西防贫</w:t>
                      </w:r>
                      <w:proofErr w:type="gramEnd"/>
                      <w:r>
                        <w:rPr>
                          <w:rFonts w:ascii="仿宋_GB2312" w:eastAsia="仿宋_GB2312" w:hAnsi="仿宋_GB2312" w:cs="仿宋_GB2312" w:hint="eastAsia"/>
                          <w:szCs w:val="21"/>
                        </w:rPr>
                        <w:t>APP入户调查评估，排查出拟纳入监测对象名单、拟修正风险消除名单、拟消除风险名单，核实核准原有监测对象帮扶措施，6月30日前对不准确信息进行修改更新，形成到村到户工作台账。</w:t>
                      </w:r>
                      <w:r>
                        <w:rPr>
                          <w:rFonts w:ascii="仿宋_GB2312" w:eastAsia="仿宋_GB2312" w:hAnsi="仿宋_GB2312" w:cs="仿宋_GB2312"/>
                          <w:szCs w:val="21"/>
                        </w:rPr>
                        <w:t>农户应当如实说明家庭困难和财产情况，</w:t>
                      </w:r>
                      <w:r>
                        <w:rPr>
                          <w:rFonts w:ascii="仿宋_GB2312" w:eastAsia="仿宋_GB2312" w:hAnsi="仿宋_GB2312" w:cs="仿宋_GB2312" w:hint="eastAsia"/>
                          <w:szCs w:val="21"/>
                        </w:rPr>
                        <w:t>拟纳入监测对象的</w:t>
                      </w:r>
                      <w:r>
                        <w:rPr>
                          <w:rFonts w:ascii="仿宋_GB2312" w:eastAsia="仿宋_GB2312" w:hAnsi="仿宋_GB2312" w:cs="仿宋_GB2312"/>
                          <w:szCs w:val="21"/>
                        </w:rPr>
                        <w:t>签署</w:t>
                      </w:r>
                      <w:r>
                        <w:rPr>
                          <w:rFonts w:ascii="仿宋_GB2312" w:eastAsia="仿宋_GB2312" w:hAnsi="仿宋_GB2312" w:cs="仿宋_GB2312" w:hint="eastAsia"/>
                          <w:szCs w:val="21"/>
                        </w:rPr>
                        <w:t>《监测对象申请书》《家庭经济状况核对授权书》</w:t>
                      </w:r>
                      <w:r>
                        <w:rPr>
                          <w:rFonts w:ascii="仿宋_GB2312" w:eastAsia="仿宋_GB2312" w:hAnsi="仿宋_GB2312" w:cs="仿宋_GB2312"/>
                          <w:szCs w:val="21"/>
                        </w:rPr>
                        <w:t>。</w:t>
                      </w:r>
                    </w:p>
                  </w:txbxContent>
                </v:textbox>
              </v:shape>
            </w:pict>
          </mc:Fallback>
        </mc:AlternateContent>
      </w:r>
      <w:r>
        <w:rPr>
          <w:rFonts w:ascii="仿宋_GB2312" w:eastAsia="仿宋_GB2312" w:hAnsi="仿宋_GB2312" w:cs="仿宋_GB2312" w:hint="eastAsia"/>
          <w:noProof/>
          <w:sz w:val="32"/>
          <w:szCs w:val="32"/>
        </w:rPr>
        <mc:AlternateContent>
          <mc:Choice Requires="wps">
            <w:drawing>
              <wp:anchor distT="0" distB="0" distL="0" distR="0" simplePos="0" relativeHeight="251652608" behindDoc="0" locked="0" layoutInCell="1" allowOverlap="1">
                <wp:simplePos x="0" y="0"/>
                <wp:positionH relativeFrom="column">
                  <wp:posOffset>2693035</wp:posOffset>
                </wp:positionH>
                <wp:positionV relativeFrom="paragraph">
                  <wp:posOffset>1360805</wp:posOffset>
                </wp:positionV>
                <wp:extent cx="160020" cy="127635"/>
                <wp:effectExtent l="13335" t="5080" r="30480" b="6350"/>
                <wp:wrapNone/>
                <wp:docPr id="1046" name="右箭头 5"/>
                <wp:cNvGraphicFramePr/>
                <a:graphic xmlns:a="http://schemas.openxmlformats.org/drawingml/2006/main">
                  <a:graphicData uri="http://schemas.microsoft.com/office/word/2010/wordprocessingShape">
                    <wps:wsp>
                      <wps:cNvSpPr/>
                      <wps:spPr>
                        <a:xfrm rot="5400000">
                          <a:off x="0" y="0"/>
                          <a:ext cx="160020" cy="127635"/>
                        </a:xfrm>
                        <a:prstGeom prst="rightArrow">
                          <a:avLst>
                            <a:gd name="adj1" fmla="val 50000"/>
                            <a:gd name="adj2" fmla="val 43060"/>
                          </a:avLst>
                        </a:prstGeom>
                        <a:solidFill>
                          <a:srgbClr val="FFFFFF"/>
                        </a:solidFill>
                        <a:ln w="9525" cap="flat" cmpd="sng">
                          <a:solidFill>
                            <a:srgbClr val="000000"/>
                          </a:solidFill>
                          <a:prstDash val="solid"/>
                          <a:miter/>
                          <a:headEnd type="none" w="med" len="med"/>
                          <a:tailEnd type="none" w="med" len="med"/>
                        </a:ln>
                      </wps:spPr>
                      <wps:txbx>
                        <w:txbxContent>
                          <w:p w:rsidR="0071414C" w:rsidRDefault="0071414C">
                            <w:pPr>
                              <w:jc w:val="center"/>
                            </w:pPr>
                          </w:p>
                        </w:txbxContent>
                      </wps:txbx>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5" o:spid="_x0000_s1033" type="#_x0000_t13" style="position:absolute;left:0;text-align:left;margin-left:212.05pt;margin-top:107.15pt;width:12.6pt;height:10.05pt;rotation:90;z-index:2516526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" adj="14181">
                <v:textbox>
                  <w:txbxContent>
                    <w:p w:rsidR="0071414C" w:rsidRDefault="0071414C">
                      <w:pPr>
                        <w:jc w:val="center"/>
                      </w:pPr>
                    </w:p>
                  </w:txbxContent>
                </v:textbox>
              </v:shape>
            </w:pict>
          </mc:Fallback>
        </mc:AlternateContent>
      </w:r>
      <w:r>
        <w:rPr>
          <w:rFonts w:ascii="仿宋_GB2312" w:eastAsia="仿宋_GB2312" w:hAnsi="仿宋_GB2312" w:cs="仿宋_GB2312" w:hint="eastAsia"/>
          <w:noProof/>
          <w:sz w:val="32"/>
          <w:szCs w:val="32"/>
        </w:rPr>
        <mc:AlternateContent>
          <mc:Choice Requires="wps">
            <w:drawing>
              <wp:anchor distT="0" distB="0" distL="0" distR="0" simplePos="0" relativeHeight="251653632" behindDoc="0" locked="0" layoutInCell="1" allowOverlap="1">
                <wp:simplePos x="0" y="0"/>
                <wp:positionH relativeFrom="column">
                  <wp:posOffset>2660015</wp:posOffset>
                </wp:positionH>
                <wp:positionV relativeFrom="paragraph">
                  <wp:posOffset>158750</wp:posOffset>
                </wp:positionV>
                <wp:extent cx="133985" cy="167005"/>
                <wp:effectExtent l="16510" t="4445" r="26035" b="13970"/>
                <wp:wrapNone/>
                <wp:docPr id="1032" name="右箭头 14"/>
                <wp:cNvGraphicFramePr/>
                <a:graphic xmlns:a="http://schemas.openxmlformats.org/drawingml/2006/main">
                  <a:graphicData uri="http://schemas.microsoft.com/office/word/2010/wordprocessingShape">
                    <wps:wsp>
                      <wps:cNvSpPr/>
                      <wps:spPr>
                        <a:xfrm rot="5400000">
                          <a:off x="0" y="0"/>
                          <a:ext cx="133985" cy="167005"/>
                        </a:xfrm>
                        <a:prstGeom prst="rightArrow">
                          <a:avLst>
                            <a:gd name="adj1" fmla="val 50000"/>
                            <a:gd name="adj2" fmla="val 38363"/>
                          </a:avLst>
                        </a:prstGeom>
                        <a:solidFill>
                          <a:srgbClr val="FFFFFF"/>
                        </a:solidFill>
                        <a:ln w="9525" cap="flat" cmpd="sng">
                          <a:solidFill>
                            <a:srgbClr val="000000"/>
                          </a:solidFill>
                          <a:prstDash val="solid"/>
                          <a:miter/>
                          <a:headEnd type="none" w="med" len="med"/>
                          <a:tailEnd type="none" w="med" len="med"/>
                        </a:ln>
                      </wps:spPr>
                      <wps:txbx>
                        <w:txbxContent>
                          <w:p w:rsidR="0071414C" w:rsidRDefault="0071414C"/>
                        </w:txbxContent>
                      </wps:txbx>
                      <wps:bodyPr upright="1"/>
                    </wps:wsp>
                  </a:graphicData>
                </a:graphic>
              </wp:anchor>
            </w:drawing>
          </mc:Choice>
          <mc:Fallback>
            <w:pict>
              <v:shape id="右箭头 14" o:spid="_x0000_s1034" type="#_x0000_t13" style="position:absolute;left:0;text-align:left;margin-left:209.45pt;margin-top:12.5pt;width:10.55pt;height:13.15pt;rotation:90;z-index:2516536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" adj="13314">
                <v:textbox>
                  <w:txbxContent>
                    <w:p w:rsidR="0071414C" w:rsidRDefault="0071414C"/>
                  </w:txbxContent>
                </v:textbox>
              </v:shape>
            </w:pict>
          </mc:Fallback>
        </mc:AlternateContent>
      </w:r>
      <w:r>
        <w:rPr>
          <w:rFonts w:ascii="仿宋_GB2312" w:eastAsia="仿宋_GB2312" w:hAnsi="仿宋_GB2312" w:cs="仿宋_GB2312" w:hint="eastAsia"/>
          <w:noProof/>
          <w:sz w:val="32"/>
          <w:szCs w:val="32"/>
        </w:rPr>
        <mc:AlternateContent>
          <mc:Choice Requires="wps">
            <w:drawing>
              <wp:anchor distT="0" distB="0" distL="0" distR="0" simplePos="0" relativeHeight="251654656" behindDoc="0" locked="0" layoutInCell="1" allowOverlap="1">
                <wp:simplePos x="0" y="0"/>
                <wp:positionH relativeFrom="column">
                  <wp:posOffset>2804160</wp:posOffset>
                </wp:positionH>
                <wp:positionV relativeFrom="paragraph">
                  <wp:posOffset>5534660</wp:posOffset>
                </wp:positionV>
                <wp:extent cx="118745" cy="158115"/>
                <wp:effectExtent l="22860" t="4445" r="28575" b="10160"/>
                <wp:wrapNone/>
                <wp:docPr id="1038" name="右箭头 4"/>
                <wp:cNvGraphicFramePr/>
                <a:graphic xmlns:a="http://schemas.openxmlformats.org/drawingml/2006/main">
                  <a:graphicData uri="http://schemas.microsoft.com/office/word/2010/wordprocessingShape">
                    <wps:wsp>
                      <wps:cNvSpPr/>
                      <wps:spPr>
                        <a:xfrm rot="5400000">
                          <a:off x="0" y="0"/>
                          <a:ext cx="118745" cy="158115"/>
                        </a:xfrm>
                        <a:prstGeom prst="rightArrow">
                          <a:avLst>
                            <a:gd name="adj1" fmla="val 50000"/>
                            <a:gd name="adj2" fmla="val 29016"/>
                          </a:avLst>
                        </a:prstGeom>
                        <a:solidFill>
                          <a:srgbClr val="FFFFFF"/>
                        </a:solidFill>
                        <a:ln w="9525" cap="flat" cmpd="sng">
                          <a:solidFill>
                            <a:srgbClr val="000000"/>
                          </a:solidFill>
                          <a:prstDash val="solid"/>
                          <a:miter/>
                          <a:headEnd type="none" w="med" len="med"/>
                          <a:tailEnd type="none" w="med" len="med"/>
                        </a:ln>
                      </wps:spPr>
                      <wps:txbx>
                        <w:txbxContent>
                          <w:p w:rsidR="0071414C" w:rsidRDefault="0071414C">
                            <w:pPr>
                              <w:jc w:val="center"/>
                            </w:pPr>
                          </w:p>
                        </w:txbxContent>
                      </wps:txbx>
                      <wps:bodyPr/>
                    </wps:wsp>
                  </a:graphicData>
                </a:graphic>
              </wp:anchor>
            </w:drawing>
          </mc:Choice>
          <mc:Fallback>
            <w:pict>
              <v:shape id="右箭头 4" o:spid="_x0000_s1035" type="#_x0000_t13" style="position:absolute;left:0;text-align:left;margin-left:220.8pt;margin-top:435.8pt;width:9.35pt;height:12.45pt;rotation:90;z-index:2516546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" adj="15333">
                <v:textbox>
                  <w:txbxContent>
                    <w:p w:rsidR="0071414C" w:rsidRDefault="0071414C">
                      <w:pPr>
                        <w:jc w:val="center"/>
                      </w:pPr>
                    </w:p>
                  </w:txbxContent>
                </v:textbox>
              </v:shape>
            </w:pict>
          </mc:Fallback>
        </mc:AlternateContent>
      </w:r>
      <w:r>
        <w:rPr>
          <w:rFonts w:ascii="仿宋_GB2312" w:eastAsia="仿宋_GB2312" w:hAnsi="仿宋_GB2312" w:cs="仿宋_GB2312" w:hint="eastAsia"/>
          <w:noProof/>
          <w:sz w:val="32"/>
          <w:szCs w:val="32"/>
        </w:rPr>
        <mc:AlternateContent>
          <mc:Choice Requires="wps">
            <w:drawing>
              <wp:anchor distT="0" distB="0" distL="0" distR="0" simplePos="0" relativeHeight="251655680" behindDoc="0" locked="0" layoutInCell="1" allowOverlap="1">
                <wp:simplePos x="0" y="0"/>
                <wp:positionH relativeFrom="column">
                  <wp:posOffset>2770505</wp:posOffset>
                </wp:positionH>
                <wp:positionV relativeFrom="paragraph">
                  <wp:posOffset>4774565</wp:posOffset>
                </wp:positionV>
                <wp:extent cx="111760" cy="158115"/>
                <wp:effectExtent l="24765" t="5080" r="26669" b="16510"/>
                <wp:wrapNone/>
                <wp:docPr id="1039" name="右箭头 12"/>
                <wp:cNvGraphicFramePr/>
                <a:graphic xmlns:a="http://schemas.openxmlformats.org/drawingml/2006/main">
                  <a:graphicData uri="http://schemas.microsoft.com/office/word/2010/wordprocessingShape">
                    <wps:wsp>
                      <wps:cNvSpPr/>
                      <wps:spPr>
                        <a:xfrm rot="5400000">
                          <a:off x="0" y="0"/>
                          <a:ext cx="111759" cy="158115"/>
                        </a:xfrm>
                        <a:prstGeom prst="rightArrow">
                          <a:avLst>
                            <a:gd name="adj1" fmla="val 50000"/>
                            <a:gd name="adj2" fmla="val 29016"/>
                          </a:avLst>
                        </a:prstGeom>
                        <a:solidFill>
                          <a:srgbClr val="FFFFFF"/>
                        </a:solidFill>
                        <a:ln w="9525" cap="flat" cmpd="sng">
                          <a:solidFill>
                            <a:srgbClr val="000000"/>
                          </a:solidFill>
                          <a:prstDash val="solid"/>
                          <a:miter/>
                          <a:headEnd type="none" w="med" len="med"/>
                          <a:tailEnd type="none" w="med" len="med"/>
                        </a:ln>
                      </wps:spPr>
                      <wps:txbx>
                        <w:txbxContent>
                          <w:p w:rsidR="0071414C" w:rsidRDefault="0071414C">
                            <w:pPr>
                              <w:jc w:val="center"/>
                            </w:pPr>
                          </w:p>
                        </w:txbxContent>
                      </wps:txbx>
                      <wps:bodyPr/>
                    </wps:wsp>
                  </a:graphicData>
                </a:graphic>
              </wp:anchor>
            </w:drawing>
          </mc:Choice>
          <mc:Fallback>
            <w:pict>
              <v:shape id="右箭头 12" o:spid="_x0000_s1036" type="#_x0000_t13" style="position:absolute;left:0;text-align:left;margin-left:218.15pt;margin-top:375.95pt;width:8.8pt;height:12.45pt;rotation:90;z-index:2516556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" adj="15333">
                <v:textbox>
                  <w:txbxContent>
                    <w:p w:rsidR="0071414C" w:rsidRDefault="0071414C">
                      <w:pPr>
                        <w:jc w:val="center"/>
                      </w:pPr>
                    </w:p>
                  </w:txbxContent>
                </v:textbox>
              </v:shape>
            </w:pict>
          </mc:Fallback>
        </mc:AlternateContent>
      </w:r>
      <w:r>
        <w:rPr>
          <w:rFonts w:ascii="仿宋_GB2312" w:eastAsia="仿宋_GB2312" w:hAnsi="仿宋_GB2312" w:cs="仿宋_GB2312" w:hint="eastAsia"/>
          <w:noProof/>
          <w:sz w:val="32"/>
          <w:szCs w:val="32"/>
        </w:rPr>
        <mc:AlternateContent>
          <mc:Choice Requires="wps">
            <w:drawing>
              <wp:anchor distT="0" distB="0" distL="0" distR="0" simplePos="0" relativeHeight="251656704" behindDoc="0" locked="0" layoutInCell="1" allowOverlap="1">
                <wp:simplePos x="0" y="0"/>
                <wp:positionH relativeFrom="column">
                  <wp:posOffset>2740660</wp:posOffset>
                </wp:positionH>
                <wp:positionV relativeFrom="paragraph">
                  <wp:posOffset>3856990</wp:posOffset>
                </wp:positionV>
                <wp:extent cx="144780" cy="158115"/>
                <wp:effectExtent l="19685" t="5080" r="31750" b="21590"/>
                <wp:wrapNone/>
                <wp:docPr id="3" name="右箭头 16"/>
                <wp:cNvGraphicFramePr/>
                <a:graphic xmlns:a="http://schemas.openxmlformats.org/drawingml/2006/main">
                  <a:graphicData uri="http://schemas.microsoft.com/office/word/2010/wordprocessingShape">
                    <wps:wsp>
                      <wps:cNvSpPr/>
                      <wps:spPr>
                        <a:xfrm rot="5400000">
                          <a:off x="0" y="0"/>
                          <a:ext cx="144780" cy="158115"/>
                        </a:xfrm>
                        <a:prstGeom prst="rightArrow">
                          <a:avLst>
                            <a:gd name="adj1" fmla="val 50000"/>
                            <a:gd name="adj2" fmla="val 29016"/>
                          </a:avLst>
                        </a:prstGeom>
                        <a:solidFill>
                          <a:srgbClr val="FFFFFF"/>
                        </a:solidFill>
                        <a:ln w="9525" cap="flat" cmpd="sng">
                          <a:solidFill>
                            <a:srgbClr val="000000"/>
                          </a:solidFill>
                          <a:prstDash val="solid"/>
                          <a:miter/>
                          <a:headEnd type="none" w="med" len="med"/>
                          <a:tailEnd type="none" w="med" len="med"/>
                        </a:ln>
                      </wps:spPr>
                      <wps:txbx>
                        <w:txbxContent>
                          <w:p w:rsidR="0071414C" w:rsidRDefault="0071414C">
                            <w:pPr>
                              <w:jc w:val="center"/>
                            </w:pPr>
                          </w:p>
                        </w:txbxContent>
                      </wps:txbx>
                      <wps:bodyPr/>
                    </wps:wsp>
                  </a:graphicData>
                </a:graphic>
              </wp:anchor>
            </w:drawing>
          </mc:Choice>
          <mc:Fallback>
            <w:pict>
              <v:shape id="右箭头 16" o:spid="_x0000_s1037" type="#_x0000_t13" style="position:absolute;left:0;text-align:left;margin-left:215.8pt;margin-top:303.7pt;width:11.4pt;height:12.45pt;rotation:90;z-index:2516567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" adj="15333">
                <v:textbox>
                  <w:txbxContent>
                    <w:p w:rsidR="0071414C" w:rsidRDefault="0071414C">
                      <w:pPr>
                        <w:jc w:val="center"/>
                      </w:pPr>
                    </w:p>
                  </w:txbxContent>
                </v:textbox>
              </v:shape>
            </w:pict>
          </mc:Fallback>
        </mc:AlternateContent>
      </w:r>
      <w:r>
        <w:rPr>
          <w:rFonts w:ascii="仿宋_GB2312" w:eastAsia="仿宋_GB2312" w:hAnsi="仿宋_GB2312" w:cs="仿宋_GB2312" w:hint="eastAsia"/>
          <w:noProof/>
          <w:sz w:val="32"/>
          <w:szCs w:val="32"/>
        </w:rPr>
        <mc:AlternateContent>
          <mc:Choice Requires="wps">
            <w:drawing>
              <wp:anchor distT="0" distB="0" distL="0" distR="0" simplePos="0" relativeHeight="251657728" behindDoc="0" locked="0" layoutInCell="1" allowOverlap="1">
                <wp:simplePos x="0" y="0"/>
                <wp:positionH relativeFrom="column">
                  <wp:posOffset>2741930</wp:posOffset>
                </wp:positionH>
                <wp:positionV relativeFrom="paragraph">
                  <wp:posOffset>3245485</wp:posOffset>
                </wp:positionV>
                <wp:extent cx="135890" cy="142240"/>
                <wp:effectExtent l="18415" t="4445" r="29845" b="12065"/>
                <wp:wrapNone/>
                <wp:docPr id="1033" name="右箭头 16"/>
                <wp:cNvGraphicFramePr/>
                <a:graphic xmlns:a="http://schemas.openxmlformats.org/drawingml/2006/main">
                  <a:graphicData uri="http://schemas.microsoft.com/office/word/2010/wordprocessingShape">
                    <wps:wsp>
                      <wps:cNvSpPr/>
                      <wps:spPr>
                        <a:xfrm rot="5400000">
                          <a:off x="0" y="0"/>
                          <a:ext cx="135890" cy="142240"/>
                        </a:xfrm>
                        <a:prstGeom prst="rightArrow">
                          <a:avLst>
                            <a:gd name="adj1" fmla="val 50000"/>
                            <a:gd name="adj2" fmla="val 29016"/>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shape w14:anchorId="5BD5420D" id="右箭头 16" o:spid="_x0000_s1026" type="#_x0000_t13" style="position:absolute;left:0;text-align:left;margin-left:215.9pt;margin-top:255.55pt;width:10.7pt;height:11.2pt;rotation:90;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" adj="15333"/>
            </w:pict>
          </mc:Fallback>
        </mc:AlternateContent>
      </w:r>
      <w:r>
        <w:rPr>
          <w:noProof/>
          <w:sz w:val="32"/>
        </w:rPr>
        <mc:AlternateContent>
          <mc:Choice Requires="wps">
            <w:drawing>
              <wp:anchor distT="0" distB="0" distL="0" distR="0" simplePos="0" relativeHeight="251658752" behindDoc="0" locked="0" layoutInCell="1" allowOverlap="1">
                <wp:simplePos x="0" y="0"/>
                <wp:positionH relativeFrom="column">
                  <wp:posOffset>1075690</wp:posOffset>
                </wp:positionH>
                <wp:positionV relativeFrom="paragraph">
                  <wp:posOffset>5089525</wp:posOffset>
                </wp:positionV>
                <wp:extent cx="227965" cy="205740"/>
                <wp:effectExtent l="4445" t="10795" r="15240" b="12065"/>
                <wp:wrapNone/>
                <wp:docPr id="1043" name="右箭头 1"/>
                <wp:cNvGraphicFramePr/>
                <a:graphic xmlns:a="http://schemas.openxmlformats.org/drawingml/2006/main">
                  <a:graphicData uri="http://schemas.microsoft.com/office/word/2010/wordprocessingShape">
                    <wps:wsp>
                      <wps:cNvSpPr/>
                      <wps:spPr>
                        <a:xfrm>
                          <a:off x="0" y="0"/>
                          <a:ext cx="227965" cy="205740"/>
                        </a:xfrm>
                        <a:prstGeom prst="rightArrow">
                          <a:avLst>
                            <a:gd name="adj1" fmla="val 50000"/>
                            <a:gd name="adj2" fmla="val 56635"/>
                          </a:avLst>
                        </a:prstGeom>
                        <a:solidFill>
                          <a:srgbClr val="FFFFFF"/>
                        </a:solidFill>
                        <a:ln w="9525" cap="flat" cmpd="sng">
                          <a:solidFill>
                            <a:srgbClr val="000000"/>
                          </a:solidFill>
                          <a:prstDash val="solid"/>
                          <a:miter/>
                          <a:headEnd type="none" w="med" len="med"/>
                          <a:tailEnd type="none" w="med" len="med"/>
                        </a:ln>
                      </wps:spPr>
                      <wps:txbx>
                        <w:txbxContent>
                          <w:p w:rsidR="0071414C" w:rsidRDefault="0071414C"/>
                        </w:txbxContent>
                      </wps:txbx>
                      <wps:bodyPr upright="1"/>
                    </wps:wsp>
                  </a:graphicData>
                </a:graphic>
              </wp:anchor>
            </w:drawing>
          </mc:Choice>
          <mc:Fallback>
            <w:pict>
              <v:shape id="右箭头 1" o:spid="_x0000_s1038" type="#_x0000_t13" style="position:absolute;left:0;text-align:left;margin-left:84.7pt;margin-top:400.75pt;width:17.95pt;height:16.2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" adj="10559">
                <v:textbox>
                  <w:txbxContent>
                    <w:p w:rsidR="0071414C" w:rsidRDefault="0071414C"/>
                  </w:txbxContent>
                </v:textbox>
              </v:shape>
            </w:pict>
          </mc:Fallback>
        </mc:AlternateContent>
      </w:r>
      <w:r>
        <w:rPr>
          <w:noProof/>
          <w:sz w:val="32"/>
        </w:rPr>
        <mc:AlternateContent>
          <mc:Choice Requires="wps">
            <w:drawing>
              <wp:anchor distT="0" distB="0" distL="0" distR="0" simplePos="0" relativeHeight="251659776" behindDoc="0" locked="0" layoutInCell="1" allowOverlap="1">
                <wp:simplePos x="0" y="0"/>
                <wp:positionH relativeFrom="column">
                  <wp:posOffset>1066800</wp:posOffset>
                </wp:positionH>
                <wp:positionV relativeFrom="paragraph">
                  <wp:posOffset>4346575</wp:posOffset>
                </wp:positionV>
                <wp:extent cx="220345" cy="205740"/>
                <wp:effectExtent l="4445" t="10795" r="22860" b="12065"/>
                <wp:wrapNone/>
                <wp:docPr id="1041" name="右箭头 22"/>
                <wp:cNvGraphicFramePr/>
                <a:graphic xmlns:a="http://schemas.openxmlformats.org/drawingml/2006/main">
                  <a:graphicData uri="http://schemas.microsoft.com/office/word/2010/wordprocessingShape">
                    <wps:wsp>
                      <wps:cNvSpPr/>
                      <wps:spPr>
                        <a:xfrm>
                          <a:off x="0" y="0"/>
                          <a:ext cx="220345" cy="205740"/>
                        </a:xfrm>
                        <a:prstGeom prst="rightArrow">
                          <a:avLst>
                            <a:gd name="adj1" fmla="val 50000"/>
                            <a:gd name="adj2" fmla="val 56635"/>
                          </a:avLst>
                        </a:prstGeom>
                        <a:solidFill>
                          <a:srgbClr val="FFFFFF"/>
                        </a:solidFill>
                        <a:ln w="9525" cap="flat" cmpd="sng">
                          <a:solidFill>
                            <a:srgbClr val="000000"/>
                          </a:solidFill>
                          <a:prstDash val="solid"/>
                          <a:miter/>
                          <a:headEnd type="none" w="med" len="med"/>
                          <a:tailEnd type="none" w="med" len="med"/>
                        </a:ln>
                      </wps:spPr>
                      <wps:txbx>
                        <w:txbxContent>
                          <w:p w:rsidR="0071414C" w:rsidRDefault="0071414C"/>
                        </w:txbxContent>
                      </wps:txbx>
                      <wps:bodyPr upright="1"/>
                    </wps:wsp>
                  </a:graphicData>
                </a:graphic>
              </wp:anchor>
            </w:drawing>
          </mc:Choice>
          <mc:Fallback>
            <w:pict>
              <v:shape id="右箭头 22" o:spid="_x0000_s1039" type="#_x0000_t13" style="position:absolute;left:0;text-align:left;margin-left:84pt;margin-top:342.25pt;width:17.35pt;height:16.2pt;z-index:251659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" adj="10178">
                <v:textbox>
                  <w:txbxContent>
                    <w:p w:rsidR="0071414C" w:rsidRDefault="0071414C"/>
                  </w:txbxContent>
                </v:textbox>
              </v:shape>
            </w:pict>
          </mc:Fallback>
        </mc:AlternateContent>
      </w:r>
      <w:r>
        <w:rPr>
          <w:rFonts w:ascii="仿宋_GB2312" w:eastAsia="仿宋_GB2312" w:hAnsi="仿宋_GB2312" w:cs="仿宋_GB2312" w:hint="eastAsia"/>
          <w:noProof/>
          <w:sz w:val="32"/>
          <w:szCs w:val="32"/>
        </w:rPr>
        <mc:AlternateContent>
          <mc:Choice Requires="wps">
            <w:drawing>
              <wp:anchor distT="0" distB="0" distL="0" distR="0" simplePos="0" relativeHeight="251660800" behindDoc="0" locked="0" layoutInCell="1" allowOverlap="1">
                <wp:simplePos x="0" y="0"/>
                <wp:positionH relativeFrom="column">
                  <wp:posOffset>-189865</wp:posOffset>
                </wp:positionH>
                <wp:positionV relativeFrom="paragraph">
                  <wp:posOffset>5651500</wp:posOffset>
                </wp:positionV>
                <wp:extent cx="6094730" cy="677545"/>
                <wp:effectExtent l="6350" t="6350" r="13970" b="20955"/>
                <wp:wrapNone/>
                <wp:docPr id="1049" name="流程图: 可选过程 18"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6094730" cy="677545"/>
                        </a:xfrm>
                        <a:prstGeom prst="flowChartAlternateProcess">
                          <a:avLst/>
                        </a:prstGeom>
                        <a:ln w="12700" cap="flat" cmpd="sng">
                          <a:solidFill>
                            <a:srgbClr val="70AD47"/>
                          </a:solidFill>
                          <a:prstDash val="solid"/>
                          <a:miter/>
                        </a:ln>
                      </wps:spPr>
                      <wps:txbx>
                        <w:txbxContent>
                          <w:p w:rsidR="0071414C" w:rsidRDefault="00FE45C7">
                            <w:pPr>
                              <w:spacing w:line="240" w:lineRule="exact"/>
                              <w:jc w:val="left"/>
                              <w:rPr>
                                <w:rFonts w:ascii="仿宋_GB2312" w:eastAsia="仿宋_GB2312" w:hAnsi="仿宋_GB2312" w:cs="仿宋_GB2312"/>
                                <w:szCs w:val="21"/>
                              </w:rPr>
                            </w:pPr>
                            <w:r>
                              <w:rPr>
                                <w:rFonts w:ascii="仿宋_GB2312" w:eastAsia="仿宋_GB2312" w:hAnsi="仿宋_GB2312" w:cs="仿宋_GB2312" w:hint="eastAsia"/>
                                <w:b/>
                                <w:bCs/>
                                <w:szCs w:val="21"/>
                              </w:rPr>
                              <w:t>落实帮扶责任人和措施：一是</w:t>
                            </w:r>
                            <w:r>
                              <w:rPr>
                                <w:rFonts w:ascii="仿宋_GB2312" w:eastAsia="仿宋_GB2312" w:hAnsi="仿宋_GB2312" w:cs="仿宋_GB2312" w:hint="eastAsia"/>
                                <w:szCs w:val="21"/>
                              </w:rPr>
                              <w:t>对新认定的监测对象，针对风险因素“开单”给相关行业部门和乡（镇），科学制</w:t>
                            </w:r>
                            <w:r w:rsidR="00905EDC">
                              <w:rPr>
                                <w:rFonts w:ascii="仿宋_GB2312" w:eastAsia="仿宋_GB2312" w:hAnsi="仿宋_GB2312" w:cs="仿宋_GB2312" w:hint="eastAsia"/>
                                <w:szCs w:val="21"/>
                              </w:rPr>
                              <w:t>订</w:t>
                            </w:r>
                            <w:bookmarkStart w:id="0" w:name="_GoBack"/>
                            <w:bookmarkEnd w:id="0"/>
                            <w:r>
                              <w:rPr>
                                <w:rFonts w:ascii="仿宋_GB2312" w:eastAsia="仿宋_GB2312" w:hAnsi="仿宋_GB2312" w:cs="仿宋_GB2312" w:hint="eastAsia"/>
                                <w:szCs w:val="21"/>
                              </w:rPr>
                              <w:t>落实帮扶措施，确定帮扶责任人。二是对已纳入的监测对象，核实核准帮扶措施，</w:t>
                            </w:r>
                            <w:proofErr w:type="gramStart"/>
                            <w:r>
                              <w:rPr>
                                <w:rFonts w:ascii="仿宋_GB2312" w:eastAsia="仿宋_GB2312" w:hAnsi="仿宋_GB2312" w:cs="仿宋_GB2312" w:hint="eastAsia"/>
                                <w:szCs w:val="21"/>
                              </w:rPr>
                              <w:t>研</w:t>
                            </w:r>
                            <w:proofErr w:type="gramEnd"/>
                            <w:r>
                              <w:rPr>
                                <w:rFonts w:ascii="仿宋_GB2312" w:eastAsia="仿宋_GB2312" w:hAnsi="仿宋_GB2312" w:cs="仿宋_GB2312" w:hint="eastAsia"/>
                                <w:szCs w:val="21"/>
                              </w:rPr>
                              <w:t>判帮扶措施是否持续有效，对落实帮扶措施存在问题的，“开单”给行业部门，落实措施，及时整改。</w:t>
                            </w:r>
                          </w:p>
                        </w:txbxContent>
                      </wps:txbx>
                      <wps:bodyPr vert="horz" wrap="square" lIns="91440" tIns="45720" rIns="91440" bIns="45720" anchor="ctr">
                        <a:noAutofit/>
                      </wps:bodyPr>
                    </wps:wsp>
                  </a:graphicData>
                </a:graphic>
              </wp:anchor>
            </w:drawing>
          </mc:Choice>
          <mc:Fallback>
            <w:pict>
              <v:shape id="流程图: 可选过程 18" o:spid="_x0000_s1040" type="#_x0000_t176" alt="7b0a20202020227461726765744d6f64756c65223a20226b6f6e6c696e65666f6e7473220a7d0a" style="position:absolute;left:0;text-align:left;margin-left:-14.95pt;margin-top:445pt;width:479.9pt;height:53.35pt;z-index:2516608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" filled="f" strokecolor="#70ad47" strokeweight="1pt">
                <v:textbox>
                  <w:txbxContent>
                    <w:p w:rsidR="0071414C" w:rsidRDefault="00FE45C7">
                      <w:pPr>
                        <w:spacing w:line="240" w:lineRule="exact"/>
                        <w:jc w:val="left"/>
                        <w:rPr>
                          <w:rFonts w:ascii="仿宋_GB2312" w:eastAsia="仿宋_GB2312" w:hAnsi="仿宋_GB2312" w:cs="仿宋_GB2312"/>
                          <w:szCs w:val="21"/>
                        </w:rPr>
                      </w:pPr>
                      <w:r>
                        <w:rPr>
                          <w:rFonts w:ascii="仿宋_GB2312" w:eastAsia="仿宋_GB2312" w:hAnsi="仿宋_GB2312" w:cs="仿宋_GB2312" w:hint="eastAsia"/>
                          <w:b/>
                          <w:bCs/>
                          <w:szCs w:val="21"/>
                        </w:rPr>
                        <w:t>落实帮扶责任人和措施：一是</w:t>
                      </w:r>
                      <w:r>
                        <w:rPr>
                          <w:rFonts w:ascii="仿宋_GB2312" w:eastAsia="仿宋_GB2312" w:hAnsi="仿宋_GB2312" w:cs="仿宋_GB2312" w:hint="eastAsia"/>
                          <w:szCs w:val="21"/>
                        </w:rPr>
                        <w:t>对新认定的监测对象，针对风险因素“开单”给相关行业部门和乡（镇），科学制</w:t>
                      </w:r>
                      <w:r w:rsidR="00905EDC">
                        <w:rPr>
                          <w:rFonts w:ascii="仿宋_GB2312" w:eastAsia="仿宋_GB2312" w:hAnsi="仿宋_GB2312" w:cs="仿宋_GB2312" w:hint="eastAsia"/>
                          <w:szCs w:val="21"/>
                        </w:rPr>
                        <w:t>订</w:t>
                      </w:r>
                      <w:bookmarkStart w:id="1" w:name="_GoBack"/>
                      <w:bookmarkEnd w:id="1"/>
                      <w:r>
                        <w:rPr>
                          <w:rFonts w:ascii="仿宋_GB2312" w:eastAsia="仿宋_GB2312" w:hAnsi="仿宋_GB2312" w:cs="仿宋_GB2312" w:hint="eastAsia"/>
                          <w:szCs w:val="21"/>
                        </w:rPr>
                        <w:t>落实帮扶措施，确定帮扶责任人。二是对已纳入的监测对象，核实核准帮扶措施，</w:t>
                      </w:r>
                      <w:proofErr w:type="gramStart"/>
                      <w:r>
                        <w:rPr>
                          <w:rFonts w:ascii="仿宋_GB2312" w:eastAsia="仿宋_GB2312" w:hAnsi="仿宋_GB2312" w:cs="仿宋_GB2312" w:hint="eastAsia"/>
                          <w:szCs w:val="21"/>
                        </w:rPr>
                        <w:t>研</w:t>
                      </w:r>
                      <w:proofErr w:type="gramEnd"/>
                      <w:r>
                        <w:rPr>
                          <w:rFonts w:ascii="仿宋_GB2312" w:eastAsia="仿宋_GB2312" w:hAnsi="仿宋_GB2312" w:cs="仿宋_GB2312" w:hint="eastAsia"/>
                          <w:szCs w:val="21"/>
                        </w:rPr>
                        <w:t>判帮扶措施是否持续有效，对落实帮扶措施存在问题的，“开单”给行业部门，落实措施，及时整改。</w:t>
                      </w:r>
                    </w:p>
                  </w:txbxContent>
                </v:textbox>
              </v:shape>
            </w:pict>
          </mc:Fallback>
        </mc:AlternateContent>
      </w:r>
      <w:r>
        <w:rPr>
          <w:rFonts w:ascii="仿宋_GB2312" w:eastAsia="仿宋_GB2312" w:hAnsi="仿宋_GB2312" w:cs="仿宋_GB2312" w:hint="eastAsia"/>
          <w:noProof/>
          <w:sz w:val="32"/>
          <w:szCs w:val="32"/>
        </w:rPr>
        <mc:AlternateContent>
          <mc:Choice Requires="wps">
            <w:drawing>
              <wp:anchor distT="0" distB="0" distL="0" distR="0" simplePos="0" relativeHeight="251661824" behindDoc="0" locked="0" layoutInCell="1" allowOverlap="1">
                <wp:simplePos x="0" y="0"/>
                <wp:positionH relativeFrom="column">
                  <wp:posOffset>1310640</wp:posOffset>
                </wp:positionH>
                <wp:positionV relativeFrom="paragraph">
                  <wp:posOffset>4897120</wp:posOffset>
                </wp:positionV>
                <wp:extent cx="4260215" cy="641985"/>
                <wp:effectExtent l="6350" t="6350" r="19685" b="18415"/>
                <wp:wrapNone/>
                <wp:docPr id="1036" name="流程图: 可选过程 15"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4260215" cy="641985"/>
                        </a:xfrm>
                        <a:prstGeom prst="flowChartAlternateProcess">
                          <a:avLst/>
                        </a:prstGeom>
                        <a:ln w="12700" cap="flat" cmpd="sng">
                          <a:solidFill>
                            <a:srgbClr val="70AD47"/>
                          </a:solidFill>
                          <a:prstDash val="solid"/>
                          <a:miter/>
                        </a:ln>
                      </wps:spPr>
                      <wps:txbx>
                        <w:txbxContent>
                          <w:p w:rsidR="0071414C" w:rsidRDefault="00FE45C7">
                            <w:pPr>
                              <w:spacing w:line="240" w:lineRule="exact"/>
                              <w:rPr>
                                <w:rFonts w:ascii="仿宋_GB2312" w:eastAsia="仿宋_GB2312" w:hAnsi="仿宋_GB2312" w:cs="仿宋_GB2312"/>
                                <w:szCs w:val="21"/>
                              </w:rPr>
                            </w:pPr>
                            <w:r>
                              <w:rPr>
                                <w:rFonts w:ascii="仿宋_GB2312" w:eastAsia="仿宋_GB2312" w:hAnsi="仿宋_GB2312" w:cs="仿宋_GB2312" w:hint="eastAsia"/>
                                <w:b/>
                                <w:bCs/>
                                <w:szCs w:val="21"/>
                              </w:rPr>
                              <w:t>县级审定：</w:t>
                            </w:r>
                            <w:r>
                              <w:rPr>
                                <w:rFonts w:ascii="仿宋_GB2312" w:eastAsia="仿宋_GB2312" w:hAnsi="仿宋_GB2312" w:cs="仿宋_GB2312" w:hint="eastAsia"/>
                                <w:szCs w:val="21"/>
                              </w:rPr>
                              <w:t>县集中组织人员对乡（镇）上报的审核结果进行审定，将审定结果反馈给乡（镇），乡（镇）组织乡村防返贫监测信息员在全国防</w:t>
                            </w:r>
                            <w:proofErr w:type="gramStart"/>
                            <w:r>
                              <w:rPr>
                                <w:rFonts w:ascii="仿宋_GB2312" w:eastAsia="仿宋_GB2312" w:hAnsi="仿宋_GB2312" w:cs="仿宋_GB2312" w:hint="eastAsia"/>
                                <w:szCs w:val="21"/>
                              </w:rPr>
                              <w:t>贫</w:t>
                            </w:r>
                            <w:proofErr w:type="gramEnd"/>
                            <w:r>
                              <w:rPr>
                                <w:rFonts w:ascii="仿宋_GB2312" w:eastAsia="仿宋_GB2312" w:hAnsi="仿宋_GB2312" w:cs="仿宋_GB2312" w:hint="eastAsia"/>
                                <w:szCs w:val="21"/>
                              </w:rPr>
                              <w:t>监测信息系统中录入信息，完善</w:t>
                            </w:r>
                            <w:proofErr w:type="gramStart"/>
                            <w:r>
                              <w:rPr>
                                <w:rFonts w:ascii="仿宋_GB2312" w:eastAsia="仿宋_GB2312" w:hAnsi="仿宋_GB2312" w:cs="仿宋_GB2312" w:hint="eastAsia"/>
                                <w:szCs w:val="21"/>
                              </w:rPr>
                              <w:t>广西防贫</w:t>
                            </w:r>
                            <w:proofErr w:type="gramEnd"/>
                            <w:r>
                              <w:rPr>
                                <w:rFonts w:ascii="仿宋_GB2312" w:eastAsia="仿宋_GB2312" w:hAnsi="仿宋_GB2312" w:cs="仿宋_GB2312" w:hint="eastAsia"/>
                                <w:szCs w:val="21"/>
                              </w:rPr>
                              <w:t>APP，并将纳入监测情况告知农户。</w:t>
                            </w:r>
                          </w:p>
                          <w:p w:rsidR="0071414C" w:rsidRDefault="0071414C">
                            <w:pPr>
                              <w:spacing w:line="240" w:lineRule="exact"/>
                              <w:jc w:val="center"/>
                              <w:rPr>
                                <w:rFonts w:ascii="仿宋_GB2312" w:eastAsia="仿宋_GB2312" w:hAnsi="仿宋_GB2312" w:cs="仿宋_GB2312"/>
                                <w:szCs w:val="21"/>
                              </w:rPr>
                            </w:pPr>
                          </w:p>
                        </w:txbxContent>
                      </wps:txbx>
                      <wps:bodyPr vert="horz" wrap="square" lIns="91440" tIns="45720" rIns="91440" bIns="45720" anchor="ctr">
                        <a:noAutofit/>
                      </wps:bodyPr>
                    </wps:wsp>
                  </a:graphicData>
                </a:graphic>
              </wp:anchor>
            </w:drawing>
          </mc:Choice>
          <mc:Fallback>
            <w:pict>
              <v:shape id="流程图: 可选过程 15" o:spid="_x0000_s1041" type="#_x0000_t176" alt="7b0a20202020227461726765744d6f64756c65223a20226b6f6e6c696e65666f6e7473220a7d0a" style="position:absolute;left:0;text-align:left;margin-left:103.2pt;margin-top:385.6pt;width:335.45pt;height:50.55pt;z-index:2516618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" filled="f" strokecolor="#70ad47" strokeweight="1pt">
                <v:textbox>
                  <w:txbxContent>
                    <w:p w:rsidR="0071414C" w:rsidRDefault="00FE45C7">
                      <w:pPr>
                        <w:spacing w:line="240" w:lineRule="exact"/>
                        <w:rPr>
                          <w:rFonts w:ascii="仿宋_GB2312" w:eastAsia="仿宋_GB2312" w:hAnsi="仿宋_GB2312" w:cs="仿宋_GB2312"/>
                          <w:szCs w:val="21"/>
                        </w:rPr>
                      </w:pPr>
                      <w:r>
                        <w:rPr>
                          <w:rFonts w:ascii="仿宋_GB2312" w:eastAsia="仿宋_GB2312" w:hAnsi="仿宋_GB2312" w:cs="仿宋_GB2312" w:hint="eastAsia"/>
                          <w:b/>
                          <w:bCs/>
                          <w:szCs w:val="21"/>
                        </w:rPr>
                        <w:t>县级审定：</w:t>
                      </w:r>
                      <w:r>
                        <w:rPr>
                          <w:rFonts w:ascii="仿宋_GB2312" w:eastAsia="仿宋_GB2312" w:hAnsi="仿宋_GB2312" w:cs="仿宋_GB2312" w:hint="eastAsia"/>
                          <w:szCs w:val="21"/>
                        </w:rPr>
                        <w:t>县集中组织人员对乡（镇）上报的审核结果进行审定，将审定结果反馈给乡（镇），乡（镇）组织乡村防返贫监测信息员在全国防</w:t>
                      </w:r>
                      <w:proofErr w:type="gramStart"/>
                      <w:r>
                        <w:rPr>
                          <w:rFonts w:ascii="仿宋_GB2312" w:eastAsia="仿宋_GB2312" w:hAnsi="仿宋_GB2312" w:cs="仿宋_GB2312" w:hint="eastAsia"/>
                          <w:szCs w:val="21"/>
                        </w:rPr>
                        <w:t>贫</w:t>
                      </w:r>
                      <w:proofErr w:type="gramEnd"/>
                      <w:r>
                        <w:rPr>
                          <w:rFonts w:ascii="仿宋_GB2312" w:eastAsia="仿宋_GB2312" w:hAnsi="仿宋_GB2312" w:cs="仿宋_GB2312" w:hint="eastAsia"/>
                          <w:szCs w:val="21"/>
                        </w:rPr>
                        <w:t>监测信息系统中录入信息，完善</w:t>
                      </w:r>
                      <w:proofErr w:type="gramStart"/>
                      <w:r>
                        <w:rPr>
                          <w:rFonts w:ascii="仿宋_GB2312" w:eastAsia="仿宋_GB2312" w:hAnsi="仿宋_GB2312" w:cs="仿宋_GB2312" w:hint="eastAsia"/>
                          <w:szCs w:val="21"/>
                        </w:rPr>
                        <w:t>广西防贫</w:t>
                      </w:r>
                      <w:proofErr w:type="gramEnd"/>
                      <w:r>
                        <w:rPr>
                          <w:rFonts w:ascii="仿宋_GB2312" w:eastAsia="仿宋_GB2312" w:hAnsi="仿宋_GB2312" w:cs="仿宋_GB2312" w:hint="eastAsia"/>
                          <w:szCs w:val="21"/>
                        </w:rPr>
                        <w:t>APP，并将纳入监测情况告知农户。</w:t>
                      </w:r>
                    </w:p>
                    <w:p w:rsidR="0071414C" w:rsidRDefault="0071414C">
                      <w:pPr>
                        <w:spacing w:line="240" w:lineRule="exact"/>
                        <w:jc w:val="center"/>
                        <w:rPr>
                          <w:rFonts w:ascii="仿宋_GB2312" w:eastAsia="仿宋_GB2312" w:hAnsi="仿宋_GB2312" w:cs="仿宋_GB2312"/>
                          <w:szCs w:val="21"/>
                        </w:rPr>
                      </w:pPr>
                    </w:p>
                  </w:txbxContent>
                </v:textbox>
              </v:shape>
            </w:pict>
          </mc:Fallback>
        </mc:AlternateContent>
      </w:r>
      <w:r>
        <w:rPr>
          <w:rFonts w:ascii="仿宋_GB2312" w:eastAsia="仿宋_GB2312" w:hAnsi="仿宋_GB2312" w:cs="仿宋_GB2312" w:hint="eastAsia"/>
          <w:noProof/>
          <w:sz w:val="32"/>
          <w:szCs w:val="32"/>
        </w:rPr>
        <mc:AlternateContent>
          <mc:Choice Requires="wps">
            <w:drawing>
              <wp:anchor distT="0" distB="0" distL="0" distR="0" simplePos="0" relativeHeight="251662848" behindDoc="0" locked="0" layoutInCell="1" allowOverlap="1">
                <wp:simplePos x="0" y="0"/>
                <wp:positionH relativeFrom="column">
                  <wp:posOffset>-210185</wp:posOffset>
                </wp:positionH>
                <wp:positionV relativeFrom="paragraph">
                  <wp:posOffset>4041775</wp:posOffset>
                </wp:positionV>
                <wp:extent cx="1270000" cy="1552575"/>
                <wp:effectExtent l="6350" t="6350" r="19050" b="22225"/>
                <wp:wrapNone/>
                <wp:docPr id="1044" name="流程图: 可选过程 9"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1270000" cy="1552575"/>
                        </a:xfrm>
                        <a:prstGeom prst="flowChartAlternateProcess">
                          <a:avLst/>
                        </a:prstGeom>
                        <a:ln w="12700" cap="flat" cmpd="sng">
                          <a:solidFill>
                            <a:srgbClr val="70AD47"/>
                          </a:solidFill>
                          <a:prstDash val="solid"/>
                          <a:miter/>
                        </a:ln>
                      </wps:spPr>
                      <wps:txbx>
                        <w:txbxContent>
                          <w:p w:rsidR="0071414C" w:rsidRDefault="00FE45C7">
                            <w:pPr>
                              <w:spacing w:line="240" w:lineRule="exact"/>
                              <w:jc w:val="left"/>
                              <w:rPr>
                                <w:rFonts w:ascii="仿宋_GB2312" w:eastAsia="仿宋_GB2312" w:hAnsi="仿宋_GB2312" w:cs="仿宋_GB2312"/>
                                <w:szCs w:val="21"/>
                              </w:rPr>
                            </w:pPr>
                            <w:r>
                              <w:rPr>
                                <w:rFonts w:ascii="仿宋_GB2312" w:eastAsia="仿宋_GB2312" w:hAnsi="仿宋_GB2312" w:cs="仿宋_GB2312" w:hint="eastAsia"/>
                                <w:b/>
                                <w:bCs/>
                                <w:szCs w:val="21"/>
                              </w:rPr>
                              <w:t>财产检索：</w:t>
                            </w:r>
                            <w:r>
                              <w:rPr>
                                <w:rFonts w:ascii="仿宋_GB2312" w:eastAsia="仿宋_GB2312" w:hAnsi="仿宋_GB2312" w:cs="仿宋_GB2312" w:hint="eastAsia"/>
                                <w:szCs w:val="21"/>
                              </w:rPr>
                              <w:t>县乡村</w:t>
                            </w:r>
                            <w:proofErr w:type="gramStart"/>
                            <w:r>
                              <w:rPr>
                                <w:rFonts w:ascii="仿宋_GB2312" w:eastAsia="仿宋_GB2312" w:hAnsi="仿宋_GB2312" w:cs="仿宋_GB2312" w:hint="eastAsia"/>
                                <w:szCs w:val="21"/>
                              </w:rPr>
                              <w:t>振兴局</w:t>
                            </w:r>
                            <w:proofErr w:type="gramEnd"/>
                            <w:r>
                              <w:rPr>
                                <w:rFonts w:ascii="仿宋_GB2312" w:eastAsia="仿宋_GB2312" w:hAnsi="仿宋_GB2312" w:cs="仿宋_GB2312" w:hint="eastAsia"/>
                                <w:szCs w:val="21"/>
                              </w:rPr>
                              <w:t>办公室以最快速度牵头组织开展财产检索并将结果及时反馈给各乡（镇）及行政村。</w:t>
                            </w:r>
                          </w:p>
                        </w:txbxContent>
                      </wps:txbx>
                      <wps:bodyPr vert="horz" wrap="square" lIns="91440" tIns="45720" rIns="91440" bIns="45720" anchor="ctr">
                        <a:noAutofit/>
                      </wps:bodyPr>
                    </wps:wsp>
                  </a:graphicData>
                </a:graphic>
              </wp:anchor>
            </w:drawing>
          </mc:Choice>
          <mc:Fallback>
            <w:pict>
              <v:shape id="流程图: 可选过程 9" o:spid="_x0000_s1042" type="#_x0000_t176" alt="7b0a20202020227461726765744d6f64756c65223a20226b6f6e6c696e65666f6e7473220a7d0a" style="position:absolute;left:0;text-align:left;margin-left:-16.55pt;margin-top:318.25pt;width:100pt;height:122.25pt;z-index:2516628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" filled="f" strokecolor="#70ad47" strokeweight="1pt">
                <v:textbox>
                  <w:txbxContent>
                    <w:p w:rsidR="0071414C" w:rsidRDefault="00FE45C7">
                      <w:pPr>
                        <w:spacing w:line="240" w:lineRule="exact"/>
                        <w:jc w:val="left"/>
                        <w:rPr>
                          <w:rFonts w:ascii="仿宋_GB2312" w:eastAsia="仿宋_GB2312" w:hAnsi="仿宋_GB2312" w:cs="仿宋_GB2312"/>
                          <w:szCs w:val="21"/>
                        </w:rPr>
                      </w:pPr>
                      <w:r>
                        <w:rPr>
                          <w:rFonts w:ascii="仿宋_GB2312" w:eastAsia="仿宋_GB2312" w:hAnsi="仿宋_GB2312" w:cs="仿宋_GB2312" w:hint="eastAsia"/>
                          <w:b/>
                          <w:bCs/>
                          <w:szCs w:val="21"/>
                        </w:rPr>
                        <w:t>财产检索：</w:t>
                      </w:r>
                      <w:r>
                        <w:rPr>
                          <w:rFonts w:ascii="仿宋_GB2312" w:eastAsia="仿宋_GB2312" w:hAnsi="仿宋_GB2312" w:cs="仿宋_GB2312" w:hint="eastAsia"/>
                          <w:szCs w:val="21"/>
                        </w:rPr>
                        <w:t>县乡村</w:t>
                      </w:r>
                      <w:proofErr w:type="gramStart"/>
                      <w:r>
                        <w:rPr>
                          <w:rFonts w:ascii="仿宋_GB2312" w:eastAsia="仿宋_GB2312" w:hAnsi="仿宋_GB2312" w:cs="仿宋_GB2312" w:hint="eastAsia"/>
                          <w:szCs w:val="21"/>
                        </w:rPr>
                        <w:t>振兴局</w:t>
                      </w:r>
                      <w:proofErr w:type="gramEnd"/>
                      <w:r>
                        <w:rPr>
                          <w:rFonts w:ascii="仿宋_GB2312" w:eastAsia="仿宋_GB2312" w:hAnsi="仿宋_GB2312" w:cs="仿宋_GB2312" w:hint="eastAsia"/>
                          <w:szCs w:val="21"/>
                        </w:rPr>
                        <w:t>办公室以最快速度牵头组织开展财产检索并将结果及时反馈给各乡（镇）及行政村。</w:t>
                      </w:r>
                    </w:p>
                  </w:txbxContent>
                </v:textbox>
              </v:shape>
            </w:pict>
          </mc:Fallback>
        </mc:AlternateContent>
      </w:r>
      <w:r>
        <w:rPr>
          <w:rFonts w:ascii="仿宋_GB2312" w:eastAsia="仿宋_GB2312" w:hAnsi="仿宋_GB2312" w:cs="仿宋_GB2312" w:hint="eastAsia"/>
          <w:noProof/>
          <w:sz w:val="32"/>
          <w:szCs w:val="32"/>
        </w:rPr>
        <mc:AlternateContent>
          <mc:Choice Requires="wps">
            <w:drawing>
              <wp:anchor distT="0" distB="0" distL="0" distR="0" simplePos="0" relativeHeight="251663872" behindDoc="0" locked="0" layoutInCell="1" allowOverlap="1">
                <wp:simplePos x="0" y="0"/>
                <wp:positionH relativeFrom="column">
                  <wp:posOffset>449580</wp:posOffset>
                </wp:positionH>
                <wp:positionV relativeFrom="paragraph">
                  <wp:posOffset>3874135</wp:posOffset>
                </wp:positionV>
                <wp:extent cx="183515" cy="158115"/>
                <wp:effectExtent l="17780" t="5080" r="33655" b="20955"/>
                <wp:wrapNone/>
                <wp:docPr id="1" name="右箭头 16"/>
                <wp:cNvGraphicFramePr/>
                <a:graphic xmlns:a="http://schemas.openxmlformats.org/drawingml/2006/main">
                  <a:graphicData uri="http://schemas.microsoft.com/office/word/2010/wordprocessingShape">
                    <wps:wsp>
                      <wps:cNvSpPr/>
                      <wps:spPr>
                        <a:xfrm rot="5400000">
                          <a:off x="0" y="0"/>
                          <a:ext cx="183515" cy="158115"/>
                        </a:xfrm>
                        <a:prstGeom prst="rightArrow">
                          <a:avLst>
                            <a:gd name="adj1" fmla="val 50000"/>
                            <a:gd name="adj2" fmla="val 29016"/>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shape w14:anchorId="21E3B5F2" id="右箭头 16" o:spid="_x0000_s1026" type="#_x0000_t13" style="position:absolute;left:0;text-align:left;margin-left:35.4pt;margin-top:305.05pt;width:14.45pt;height:12.45pt;rotation:90;z-index:2516638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"/>
            </w:pict>
          </mc:Fallback>
        </mc:AlternateContent>
      </w:r>
      <w:r>
        <w:rPr>
          <w:rFonts w:ascii="仿宋_GB2312" w:eastAsia="仿宋_GB2312" w:hAnsi="仿宋_GB2312" w:cs="仿宋_GB2312" w:hint="eastAsia"/>
          <w:noProof/>
          <w:sz w:val="32"/>
          <w:szCs w:val="32"/>
        </w:rPr>
        <mc:AlternateContent>
          <mc:Choice Requires="wps">
            <w:drawing>
              <wp:anchor distT="0" distB="0" distL="0" distR="0" simplePos="0" relativeHeight="251664896" behindDoc="0" locked="0" layoutInCell="1" allowOverlap="1">
                <wp:simplePos x="0" y="0"/>
                <wp:positionH relativeFrom="column">
                  <wp:posOffset>-339725</wp:posOffset>
                </wp:positionH>
                <wp:positionV relativeFrom="paragraph">
                  <wp:posOffset>3413760</wp:posOffset>
                </wp:positionV>
                <wp:extent cx="6485255" cy="445770"/>
                <wp:effectExtent l="6350" t="6350" r="23495" b="24130"/>
                <wp:wrapNone/>
                <wp:docPr id="2" name="流程图: 可选过程 13"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6485255" cy="445770"/>
                        </a:xfrm>
                        <a:prstGeom prst="flowChartAlternateProcess">
                          <a:avLst/>
                        </a:prstGeom>
                        <a:ln w="12700" cap="flat" cmpd="sng">
                          <a:solidFill>
                            <a:srgbClr val="70AD47"/>
                          </a:solidFill>
                          <a:prstDash val="solid"/>
                          <a:miter/>
                        </a:ln>
                      </wps:spPr>
                      <wps:txbx>
                        <w:txbxContent>
                          <w:p w:rsidR="0071414C" w:rsidRDefault="00FE45C7">
                            <w:pPr>
                              <w:spacing w:line="240" w:lineRule="exact"/>
                              <w:jc w:val="left"/>
                              <w:rPr>
                                <w:rFonts w:ascii="仿宋_GB2312" w:eastAsia="仿宋_GB2312" w:hAnsi="仿宋_GB2312" w:cs="仿宋_GB2312"/>
                                <w:sz w:val="18"/>
                                <w:szCs w:val="18"/>
                              </w:rPr>
                            </w:pPr>
                            <w:r>
                              <w:rPr>
                                <w:rFonts w:ascii="仿宋_GB2312" w:eastAsia="仿宋_GB2312" w:hAnsi="仿宋_GB2312" w:cs="仿宋_GB2312" w:hint="eastAsia"/>
                                <w:b/>
                                <w:bCs/>
                              </w:rPr>
                              <w:t>村级评议：</w:t>
                            </w:r>
                            <w:r>
                              <w:rPr>
                                <w:rFonts w:ascii="仿宋_GB2312" w:eastAsia="仿宋_GB2312" w:hAnsi="仿宋_GB2312" w:cs="仿宋_GB2312" w:hint="eastAsia"/>
                                <w:szCs w:val="21"/>
                              </w:rPr>
                              <w:t>行政村在根据村民小组上报的拟纳入监测、拟修正风险名单、拟消除风险名单后，组织召开村级评议会，将评议结果上报乡（镇）。</w:t>
                            </w:r>
                          </w:p>
                        </w:txbxContent>
                      </wps:txbx>
                      <wps:bodyPr vert="horz" wrap="square" lIns="91440" tIns="45720" rIns="91440" bIns="45720" anchor="ctr">
                        <a:noAutofit/>
                      </wps:bodyPr>
                    </wps:wsp>
                  </a:graphicData>
                </a:graphic>
              </wp:anchor>
            </w:drawing>
          </mc:Choice>
          <mc:Fallback>
            <w:pict>
              <v:shape id="流程图: 可选过程 13" o:spid="_x0000_s1043" type="#_x0000_t176" alt="7b0a20202020227461726765744d6f64756c65223a20226b6f6e6c696e65666f6e7473220a7d0a" style="position:absolute;left:0;text-align:left;margin-left:-26.75pt;margin-top:268.8pt;width:510.65pt;height:35.1pt;z-index:2516648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" filled="f" strokecolor="#70ad47" strokeweight="1pt">
                <v:textbox>
                  <w:txbxContent>
                    <w:p w:rsidR="0071414C" w:rsidRDefault="00FE45C7">
                      <w:pPr>
                        <w:spacing w:line="240" w:lineRule="exact"/>
                        <w:jc w:val="left"/>
                        <w:rPr>
                          <w:rFonts w:ascii="仿宋_GB2312" w:eastAsia="仿宋_GB2312" w:hAnsi="仿宋_GB2312" w:cs="仿宋_GB2312"/>
                          <w:sz w:val="18"/>
                          <w:szCs w:val="18"/>
                        </w:rPr>
                      </w:pPr>
                      <w:r>
                        <w:rPr>
                          <w:rFonts w:ascii="仿宋_GB2312" w:eastAsia="仿宋_GB2312" w:hAnsi="仿宋_GB2312" w:cs="仿宋_GB2312" w:hint="eastAsia"/>
                          <w:b/>
                          <w:bCs/>
                        </w:rPr>
                        <w:t>村级评议：</w:t>
                      </w:r>
                      <w:r>
                        <w:rPr>
                          <w:rFonts w:ascii="仿宋_GB2312" w:eastAsia="仿宋_GB2312" w:hAnsi="仿宋_GB2312" w:cs="仿宋_GB2312" w:hint="eastAsia"/>
                          <w:szCs w:val="21"/>
                        </w:rPr>
                        <w:t>行政村在根据村民小组上报的拟纳入监测、拟修正风险名单、拟消除风险名单后，组织召开村级评议会，将评议结果上报乡（镇）。</w:t>
                      </w:r>
                    </w:p>
                  </w:txbxContent>
                </v:textbox>
              </v:shape>
            </w:pict>
          </mc:Fallback>
        </mc:AlternateContent>
      </w:r>
      <w:r>
        <w:rPr>
          <w:rFonts w:ascii="仿宋_GB2312" w:eastAsia="仿宋_GB2312" w:hAnsi="仿宋_GB2312" w:cs="仿宋_GB2312" w:hint="eastAsia"/>
          <w:noProof/>
          <w:sz w:val="32"/>
          <w:szCs w:val="32"/>
        </w:rPr>
        <mc:AlternateContent>
          <mc:Choice Requires="wps">
            <w:drawing>
              <wp:anchor distT="0" distB="0" distL="0" distR="0" simplePos="0" relativeHeight="251665920" behindDoc="0" locked="0" layoutInCell="1" allowOverlap="1">
                <wp:simplePos x="0" y="0"/>
                <wp:positionH relativeFrom="column">
                  <wp:posOffset>2722880</wp:posOffset>
                </wp:positionH>
                <wp:positionV relativeFrom="paragraph">
                  <wp:posOffset>2597150</wp:posOffset>
                </wp:positionV>
                <wp:extent cx="152400" cy="142240"/>
                <wp:effectExtent l="17780" t="4445" r="30480" b="14605"/>
                <wp:wrapNone/>
                <wp:docPr id="1035" name="右箭头 2"/>
                <wp:cNvGraphicFramePr/>
                <a:graphic xmlns:a="http://schemas.openxmlformats.org/drawingml/2006/main">
                  <a:graphicData uri="http://schemas.microsoft.com/office/word/2010/wordprocessingShape">
                    <wps:wsp>
                      <wps:cNvSpPr/>
                      <wps:spPr>
                        <a:xfrm rot="5400000">
                          <a:off x="0" y="0"/>
                          <a:ext cx="152400" cy="142240"/>
                        </a:xfrm>
                        <a:prstGeom prst="rightArrow">
                          <a:avLst>
                            <a:gd name="adj1" fmla="val 50000"/>
                            <a:gd name="adj2" fmla="val 29016"/>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shape w14:anchorId="63CEF00A" id="右箭头 2" o:spid="_x0000_s1026" type="#_x0000_t13" style="position:absolute;left:0;text-align:left;margin-left:214.4pt;margin-top:204.5pt;width:12pt;height:11.2pt;rotation:90;z-index:251665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" adj="15750"/>
            </w:pict>
          </mc:Fallback>
        </mc:AlternateContent>
      </w:r>
      <w:r>
        <w:rPr>
          <w:rFonts w:ascii="仿宋_GB2312" w:eastAsia="仿宋_GB2312" w:hAnsi="仿宋_GB2312" w:cs="仿宋_GB2312" w:hint="eastAsia"/>
          <w:noProof/>
          <w:sz w:val="32"/>
          <w:szCs w:val="32"/>
        </w:rPr>
        <mc:AlternateContent>
          <mc:Choice Requires="wps">
            <w:drawing>
              <wp:anchor distT="0" distB="0" distL="0" distR="0" simplePos="0" relativeHeight="251666944" behindDoc="0" locked="0" layoutInCell="1" allowOverlap="1">
                <wp:simplePos x="0" y="0"/>
                <wp:positionH relativeFrom="column">
                  <wp:posOffset>-325120</wp:posOffset>
                </wp:positionH>
                <wp:positionV relativeFrom="paragraph">
                  <wp:posOffset>2776855</wp:posOffset>
                </wp:positionV>
                <wp:extent cx="6485255" cy="445770"/>
                <wp:effectExtent l="6350" t="6350" r="23495" b="24130"/>
                <wp:wrapNone/>
                <wp:docPr id="1037" name="流程图: 可选过程 13"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6485255" cy="445770"/>
                        </a:xfrm>
                        <a:prstGeom prst="flowChartAlternateProcess">
                          <a:avLst/>
                        </a:prstGeom>
                        <a:ln w="12700" cap="flat" cmpd="sng">
                          <a:solidFill>
                            <a:srgbClr val="70AD47"/>
                          </a:solidFill>
                          <a:prstDash val="solid"/>
                          <a:miter/>
                        </a:ln>
                      </wps:spPr>
                      <wps:txbx>
                        <w:txbxContent>
                          <w:p w:rsidR="0071414C" w:rsidRDefault="00FE45C7">
                            <w:pPr>
                              <w:spacing w:line="240" w:lineRule="exact"/>
                              <w:jc w:val="left"/>
                              <w:rPr>
                                <w:rFonts w:ascii="仿宋_GB2312" w:eastAsia="仿宋_GB2312" w:hAnsi="仿宋_GB2312" w:cs="仿宋_GB2312"/>
                                <w:sz w:val="18"/>
                                <w:szCs w:val="18"/>
                              </w:rPr>
                            </w:pPr>
                            <w:r>
                              <w:rPr>
                                <w:rFonts w:ascii="仿宋_GB2312" w:eastAsia="仿宋_GB2312" w:hAnsi="仿宋_GB2312" w:cs="仿宋_GB2312" w:hint="eastAsia"/>
                                <w:b/>
                                <w:bCs/>
                              </w:rPr>
                              <w:t>小组评议：</w:t>
                            </w:r>
                            <w:r>
                              <w:rPr>
                                <w:rFonts w:ascii="仿宋_GB2312" w:eastAsia="仿宋_GB2312" w:hAnsi="仿宋_GB2312" w:cs="仿宋_GB2312" w:hint="eastAsia"/>
                                <w:szCs w:val="21"/>
                              </w:rPr>
                              <w:t>村民小组在排查出拟纳入监测、拟修正风险名单、拟消除风险名单后，组织召开村民小组评议会，将评议结果上报行政村。</w:t>
                            </w:r>
                          </w:p>
                        </w:txbxContent>
                      </wps:txbx>
                      <wps:bodyPr vert="horz" wrap="square" lIns="91440" tIns="45720" rIns="91440" bIns="45720" anchor="ctr">
                        <a:noAutofit/>
                      </wps:bodyPr>
                    </wps:wsp>
                  </a:graphicData>
                </a:graphic>
              </wp:anchor>
            </w:drawing>
          </mc:Choice>
          <mc:Fallback>
            <w:pict>
              <v:shape id="_x0000_s1044" type="#_x0000_t176" alt="7b0a20202020227461726765744d6f64756c65223a20226b6f6e6c696e65666f6e7473220a7d0a" style="position:absolute;left:0;text-align:left;margin-left:-25.6pt;margin-top:218.65pt;width:510.65pt;height:35.1pt;z-index:2516669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" filled="f" strokecolor="#70ad47" strokeweight="1pt">
                <v:textbox>
                  <w:txbxContent>
                    <w:p w:rsidR="0071414C" w:rsidRDefault="00FE45C7">
                      <w:pPr>
                        <w:spacing w:line="240" w:lineRule="exact"/>
                        <w:jc w:val="left"/>
                        <w:rPr>
                          <w:rFonts w:ascii="仿宋_GB2312" w:eastAsia="仿宋_GB2312" w:hAnsi="仿宋_GB2312" w:cs="仿宋_GB2312"/>
                          <w:sz w:val="18"/>
                          <w:szCs w:val="18"/>
                        </w:rPr>
                      </w:pPr>
                      <w:r>
                        <w:rPr>
                          <w:rFonts w:ascii="仿宋_GB2312" w:eastAsia="仿宋_GB2312" w:hAnsi="仿宋_GB2312" w:cs="仿宋_GB2312" w:hint="eastAsia"/>
                          <w:b/>
                          <w:bCs/>
                        </w:rPr>
                        <w:t>小组评议：</w:t>
                      </w:r>
                      <w:r>
                        <w:rPr>
                          <w:rFonts w:ascii="仿宋_GB2312" w:eastAsia="仿宋_GB2312" w:hAnsi="仿宋_GB2312" w:cs="仿宋_GB2312" w:hint="eastAsia"/>
                          <w:szCs w:val="21"/>
                        </w:rPr>
                        <w:t>村民小组在排查出拟纳入监测、拟修正风险名单、拟消除风险名单后，组织召开村民小组评议会，将评议结果上报行政村。</w:t>
                      </w:r>
                    </w:p>
                  </w:txbxContent>
                </v:textbox>
              </v:shape>
            </w:pict>
          </mc:Fallback>
        </mc:AlternateContent>
      </w:r>
      <w:r>
        <w:br w:type="page"/>
      </w:r>
    </w:p>
    <w:p w:rsidR="0071414C" w:rsidRDefault="00FE45C7">
      <w:pPr>
        <w:pStyle w:val="a4"/>
        <w:autoSpaceDE w:val="0"/>
        <w:autoSpaceDN w:val="0"/>
        <w:spacing w:line="560" w:lineRule="exact"/>
        <w:ind w:right="114"/>
        <w:rPr>
          <w:rFonts w:ascii="仿宋_GB2312" w:eastAsia="仿宋_GB2312" w:hAnsi="仿宋_GB2312" w:cs="仿宋_GB2312"/>
          <w:lang w:val="en-US"/>
        </w:rPr>
      </w:pPr>
      <w:r>
        <w:rPr>
          <w:rFonts w:ascii="黑体" w:eastAsia="黑体" w:hAnsi="黑体" w:cs="黑体" w:hint="eastAsia"/>
          <w:lang w:val="en-US"/>
        </w:rPr>
        <w:lastRenderedPageBreak/>
        <w:t>附件2</w:t>
      </w:r>
    </w:p>
    <w:p w:rsidR="0071414C" w:rsidRDefault="00FE45C7">
      <w:pPr>
        <w:pStyle w:val="a4"/>
        <w:autoSpaceDE w:val="0"/>
        <w:autoSpaceDN w:val="0"/>
        <w:spacing w:line="560" w:lineRule="exact"/>
        <w:ind w:right="114"/>
        <w:jc w:val="center"/>
        <w:rPr>
          <w:rFonts w:ascii="Times New Roman" w:eastAsia="仿宋_GB2312" w:hAnsi="Times New Roman" w:cs="仿宋_GB2312"/>
          <w:kern w:val="0"/>
          <w:lang w:val="en-US" w:bidi="ar-SA"/>
        </w:rPr>
      </w:pPr>
      <w:proofErr w:type="gramStart"/>
      <w:r>
        <w:rPr>
          <w:rFonts w:ascii="方正小标宋_GBK" w:eastAsia="方正小标宋_GBK" w:hAnsi="方正小标宋_GBK" w:cs="方正小标宋_GBK" w:hint="eastAsia"/>
          <w:sz w:val="44"/>
          <w:szCs w:val="44"/>
          <w:lang w:val="en-US" w:bidi="ar-SA"/>
        </w:rPr>
        <w:t>县行业</w:t>
      </w:r>
      <w:proofErr w:type="gramEnd"/>
      <w:r>
        <w:rPr>
          <w:rFonts w:ascii="方正小标宋_GBK" w:eastAsia="方正小标宋_GBK" w:hAnsi="方正小标宋_GBK" w:cs="方正小标宋_GBK" w:hint="eastAsia"/>
          <w:sz w:val="44"/>
          <w:szCs w:val="44"/>
          <w:lang w:val="en-US" w:bidi="ar-SA"/>
        </w:rPr>
        <w:t>部门比对预警重点内容</w:t>
      </w:r>
    </w:p>
    <w:p w:rsidR="0071414C" w:rsidRDefault="00FE45C7">
      <w:pPr>
        <w:pStyle w:val="a4"/>
        <w:autoSpaceDE w:val="0"/>
        <w:autoSpaceDN w:val="0"/>
        <w:spacing w:line="560" w:lineRule="exact"/>
        <w:ind w:right="114"/>
        <w:rPr>
          <w:rFonts w:ascii="Times New Roman" w:eastAsia="仿宋_GB2312" w:hAnsi="Times New Roman" w:cs="仿宋_GB2312"/>
          <w:kern w:val="0"/>
          <w:lang w:val="en-US" w:bidi="ar-SA"/>
        </w:rPr>
      </w:pPr>
      <w:r>
        <w:rPr>
          <w:rFonts w:ascii="Times New Roman" w:eastAsia="仿宋_GB2312" w:hAnsi="Times New Roman" w:cs="仿宋_GB2312" w:hint="eastAsia"/>
          <w:kern w:val="0"/>
          <w:lang w:val="en-US" w:bidi="ar-SA"/>
        </w:rPr>
        <w:t xml:space="preserve">  </w:t>
      </w:r>
    </w:p>
    <w:p w:rsidR="0071414C" w:rsidRDefault="00FE45C7">
      <w:pPr>
        <w:pStyle w:val="a4"/>
        <w:autoSpaceDE w:val="0"/>
        <w:autoSpaceDN w:val="0"/>
        <w:spacing w:line="560" w:lineRule="exact"/>
        <w:ind w:right="114" w:firstLineChars="200" w:firstLine="640"/>
        <w:rPr>
          <w:rFonts w:ascii="Times New Roman" w:eastAsia="仿宋_GB2312" w:hAnsi="Times New Roman" w:cs="仿宋_GB2312"/>
          <w:kern w:val="0"/>
          <w:lang w:val="en-US" w:bidi="ar-SA"/>
        </w:rPr>
      </w:pPr>
      <w:r>
        <w:rPr>
          <w:rFonts w:ascii="Times New Roman" w:eastAsia="仿宋_GB2312" w:hAnsi="Times New Roman" w:cs="仿宋_GB2312" w:hint="eastAsia"/>
          <w:kern w:val="0"/>
          <w:lang w:val="en-US" w:bidi="ar-SA"/>
        </w:rPr>
        <w:t>定期组织开展常态化的数据比对，各单位于</w:t>
      </w:r>
      <w:r>
        <w:rPr>
          <w:rFonts w:ascii="Times New Roman" w:eastAsia="仿宋_GB2312" w:hAnsi="Times New Roman" w:cs="仿宋_GB2312" w:hint="eastAsia"/>
          <w:kern w:val="0"/>
          <w:lang w:val="en-US" w:bidi="ar-SA"/>
        </w:rPr>
        <w:t>6</w:t>
      </w:r>
      <w:r>
        <w:rPr>
          <w:rFonts w:ascii="Times New Roman" w:eastAsia="仿宋_GB2312" w:hAnsi="Times New Roman" w:cs="仿宋_GB2312" w:hint="eastAsia"/>
          <w:kern w:val="0"/>
          <w:lang w:val="en-US" w:bidi="ar-SA"/>
        </w:rPr>
        <w:t>月</w:t>
      </w:r>
      <w:r>
        <w:rPr>
          <w:rFonts w:ascii="Times New Roman" w:eastAsia="仿宋_GB2312" w:hAnsi="Times New Roman" w:cs="仿宋_GB2312" w:hint="eastAsia"/>
          <w:kern w:val="0"/>
          <w:lang w:val="en-US" w:bidi="ar-SA"/>
        </w:rPr>
        <w:t>17</w:t>
      </w:r>
      <w:r>
        <w:rPr>
          <w:rFonts w:ascii="Times New Roman" w:eastAsia="仿宋_GB2312" w:hAnsi="Times New Roman" w:cs="仿宋_GB2312" w:hint="eastAsia"/>
          <w:kern w:val="0"/>
          <w:lang w:val="en-US" w:bidi="ar-SA"/>
        </w:rPr>
        <w:t>日前将</w:t>
      </w:r>
      <w:r>
        <w:rPr>
          <w:rFonts w:ascii="Times New Roman" w:eastAsia="仿宋_GB2312" w:hAnsi="Times New Roman" w:cs="仿宋_GB2312" w:hint="eastAsia"/>
          <w:kern w:val="0"/>
          <w:lang w:val="en-US" w:bidi="ar-SA"/>
        </w:rPr>
        <w:t>2021</w:t>
      </w:r>
      <w:r>
        <w:rPr>
          <w:rFonts w:ascii="Times New Roman" w:eastAsia="仿宋_GB2312" w:hAnsi="Times New Roman" w:cs="仿宋_GB2312" w:hint="eastAsia"/>
          <w:kern w:val="0"/>
          <w:lang w:val="en-US" w:bidi="ar-SA"/>
        </w:rPr>
        <w:t>年</w:t>
      </w:r>
      <w:r>
        <w:rPr>
          <w:rFonts w:ascii="Times New Roman" w:eastAsia="仿宋_GB2312" w:hAnsi="Times New Roman" w:cs="仿宋_GB2312" w:hint="eastAsia"/>
          <w:kern w:val="0"/>
          <w:lang w:val="en-US" w:bidi="ar-SA"/>
        </w:rPr>
        <w:t>1</w:t>
      </w:r>
      <w:r>
        <w:rPr>
          <w:rFonts w:ascii="Times New Roman" w:eastAsia="仿宋_GB2312" w:hAnsi="Times New Roman" w:cs="仿宋_GB2312" w:hint="eastAsia"/>
          <w:kern w:val="0"/>
          <w:lang w:val="en-US" w:bidi="ar-SA"/>
        </w:rPr>
        <w:t>月至</w:t>
      </w:r>
      <w:r>
        <w:rPr>
          <w:rFonts w:ascii="Times New Roman" w:eastAsia="仿宋_GB2312" w:hAnsi="Times New Roman" w:cs="仿宋_GB2312" w:hint="eastAsia"/>
          <w:kern w:val="0"/>
          <w:lang w:val="en-US" w:bidi="ar-SA"/>
        </w:rPr>
        <w:t>5</w:t>
      </w:r>
      <w:r>
        <w:rPr>
          <w:rFonts w:ascii="Times New Roman" w:eastAsia="仿宋_GB2312" w:hAnsi="Times New Roman" w:cs="仿宋_GB2312" w:hint="eastAsia"/>
          <w:kern w:val="0"/>
          <w:lang w:val="en-US" w:bidi="ar-SA"/>
        </w:rPr>
        <w:t>月相关信息报</w:t>
      </w:r>
      <w:proofErr w:type="gramStart"/>
      <w:r>
        <w:rPr>
          <w:rFonts w:ascii="Times New Roman" w:eastAsia="仿宋_GB2312" w:hAnsi="Times New Roman" w:cs="仿宋_GB2312" w:hint="eastAsia"/>
          <w:kern w:val="0"/>
          <w:lang w:val="en-US" w:bidi="ar-SA"/>
        </w:rPr>
        <w:t>县防贫监测</w:t>
      </w:r>
      <w:proofErr w:type="gramEnd"/>
      <w:r>
        <w:rPr>
          <w:rFonts w:ascii="Times New Roman" w:eastAsia="仿宋_GB2312" w:hAnsi="Times New Roman" w:cs="仿宋_GB2312" w:hint="eastAsia"/>
          <w:kern w:val="0"/>
          <w:lang w:val="en-US" w:bidi="ar-SA"/>
        </w:rPr>
        <w:t>专责小组（邮箱：</w:t>
      </w:r>
      <w:r>
        <w:rPr>
          <w:rStyle w:val="NormalCharacter"/>
          <w:rFonts w:eastAsia="仿宋_GB2312" w:cs="仿宋_GB2312" w:hint="eastAsia"/>
          <w:lang w:val="en-US"/>
        </w:rPr>
        <w:t>lsxfpbshfpz</w:t>
      </w:r>
      <w:r>
        <w:rPr>
          <w:rStyle w:val="NormalCharacter"/>
          <w:rFonts w:ascii="Times New Roman" w:eastAsia="仿宋_GB2312" w:hAnsi="Times New Roman" w:cs="仿宋_GB2312" w:hint="eastAsia"/>
          <w:lang w:val="en-US"/>
        </w:rPr>
        <w:t>@guilin.gov.cn</w:t>
      </w:r>
      <w:r>
        <w:rPr>
          <w:rFonts w:ascii="Times New Roman" w:eastAsia="仿宋_GB2312" w:hAnsi="Times New Roman" w:cs="仿宋_GB2312" w:hint="eastAsia"/>
          <w:kern w:val="0"/>
          <w:lang w:val="en-US" w:bidi="ar-SA"/>
        </w:rPr>
        <w:t>），以后每月</w:t>
      </w:r>
      <w:r>
        <w:rPr>
          <w:rFonts w:ascii="Times New Roman" w:eastAsia="仿宋_GB2312" w:hAnsi="Times New Roman" w:cs="仿宋_GB2312" w:hint="eastAsia"/>
          <w:kern w:val="0"/>
          <w:lang w:val="en-US" w:bidi="ar-SA"/>
        </w:rPr>
        <w:t>10</w:t>
      </w:r>
      <w:r>
        <w:rPr>
          <w:rFonts w:ascii="Times New Roman" w:eastAsia="仿宋_GB2312" w:hAnsi="Times New Roman" w:cs="仿宋_GB2312" w:hint="eastAsia"/>
          <w:kern w:val="0"/>
          <w:lang w:val="en-US" w:bidi="ar-SA"/>
        </w:rPr>
        <w:t>日前将上个月新增加的人员相关信息报</w:t>
      </w:r>
      <w:proofErr w:type="gramStart"/>
      <w:r>
        <w:rPr>
          <w:rFonts w:ascii="Times New Roman" w:eastAsia="仿宋_GB2312" w:hAnsi="Times New Roman" w:cs="仿宋_GB2312" w:hint="eastAsia"/>
          <w:kern w:val="0"/>
          <w:lang w:val="en-US" w:bidi="ar-SA"/>
        </w:rPr>
        <w:t>县防贫监测</w:t>
      </w:r>
      <w:proofErr w:type="gramEnd"/>
      <w:r>
        <w:rPr>
          <w:rFonts w:ascii="Times New Roman" w:eastAsia="仿宋_GB2312" w:hAnsi="Times New Roman" w:cs="仿宋_GB2312" w:hint="eastAsia"/>
          <w:kern w:val="0"/>
          <w:lang w:val="en-US" w:bidi="ar-SA"/>
        </w:rPr>
        <w:t>专责小组（无新增加的也要零报告），</w:t>
      </w:r>
      <w:proofErr w:type="gramStart"/>
      <w:r>
        <w:rPr>
          <w:rFonts w:ascii="Times New Roman" w:eastAsia="仿宋_GB2312" w:hAnsi="Times New Roman" w:cs="仿宋_GB2312" w:hint="eastAsia"/>
          <w:kern w:val="0"/>
          <w:lang w:val="en-US" w:bidi="ar-SA"/>
        </w:rPr>
        <w:t>县防贫监测</w:t>
      </w:r>
      <w:proofErr w:type="gramEnd"/>
      <w:r>
        <w:rPr>
          <w:rFonts w:ascii="Times New Roman" w:eastAsia="仿宋_GB2312" w:hAnsi="Times New Roman" w:cs="仿宋_GB2312" w:hint="eastAsia"/>
          <w:kern w:val="0"/>
          <w:lang w:val="en-US" w:bidi="ar-SA"/>
        </w:rPr>
        <w:t>专责小组及时将预警信息分类分级反馈乡</w:t>
      </w:r>
      <w:r>
        <w:rPr>
          <w:rFonts w:ascii="Times New Roman" w:eastAsia="仿宋_GB2312" w:hAnsi="Times New Roman" w:cs="仿宋_GB2312" w:hint="eastAsia"/>
          <w:lang w:val="en-US" w:bidi="ar-SA"/>
        </w:rPr>
        <w:t>（镇）</w:t>
      </w:r>
      <w:r>
        <w:rPr>
          <w:rFonts w:ascii="Times New Roman" w:eastAsia="仿宋_GB2312" w:hAnsi="Times New Roman" w:cs="仿宋_GB2312" w:hint="eastAsia"/>
          <w:kern w:val="0"/>
          <w:lang w:val="en-US" w:bidi="ar-SA"/>
        </w:rPr>
        <w:t>核实。</w:t>
      </w:r>
    </w:p>
    <w:p w:rsidR="0071414C" w:rsidRDefault="00FE45C7">
      <w:pPr>
        <w:pStyle w:val="a4"/>
        <w:autoSpaceDE w:val="0"/>
        <w:autoSpaceDN w:val="0"/>
        <w:spacing w:line="560" w:lineRule="exact"/>
        <w:ind w:right="114" w:firstLineChars="200" w:firstLine="640"/>
        <w:rPr>
          <w:rFonts w:ascii="Times New Roman" w:eastAsia="仿宋_GB2312" w:hAnsi="Times New Roman" w:cs="仿宋_GB2312"/>
          <w:kern w:val="0"/>
          <w:lang w:val="en-US" w:bidi="ar-SA"/>
        </w:rPr>
      </w:pPr>
      <w:r>
        <w:rPr>
          <w:rFonts w:ascii="Times New Roman" w:eastAsia="仿宋_GB2312" w:hAnsi="Times New Roman" w:cs="仿宋_GB2312" w:hint="eastAsia"/>
          <w:kern w:val="0"/>
          <w:lang w:val="en-US" w:bidi="ar-SA"/>
        </w:rPr>
        <w:t>1.</w:t>
      </w:r>
      <w:r>
        <w:rPr>
          <w:rFonts w:ascii="Times New Roman" w:eastAsia="仿宋_GB2312" w:hAnsi="Times New Roman" w:cs="仿宋_GB2312" w:hint="eastAsia"/>
          <w:kern w:val="0"/>
          <w:lang w:val="en-US" w:bidi="ar-SA"/>
        </w:rPr>
        <w:t>因病返贫致贫风险预警。由</w:t>
      </w:r>
      <w:proofErr w:type="gramStart"/>
      <w:r>
        <w:rPr>
          <w:rFonts w:ascii="Times New Roman" w:eastAsia="仿宋_GB2312" w:hAnsi="Times New Roman" w:cs="仿宋_GB2312" w:hint="eastAsia"/>
          <w:kern w:val="0"/>
          <w:lang w:val="en-US" w:bidi="ar-SA"/>
        </w:rPr>
        <w:t>医</w:t>
      </w:r>
      <w:proofErr w:type="gramEnd"/>
      <w:r>
        <w:rPr>
          <w:rFonts w:ascii="Times New Roman" w:eastAsia="仿宋_GB2312" w:hAnsi="Times New Roman" w:cs="仿宋_GB2312" w:hint="eastAsia"/>
          <w:kern w:val="0"/>
          <w:lang w:val="en-US" w:bidi="ar-SA"/>
        </w:rPr>
        <w:t>保部门每月定期比对由乡村振兴部门认定的监测户、返贫致贫人口未参保名单，以及参保对象因病导致家庭生活出现困难的农户，主要包括</w:t>
      </w:r>
      <w:proofErr w:type="gramStart"/>
      <w:r>
        <w:rPr>
          <w:rFonts w:ascii="Times New Roman" w:eastAsia="仿宋_GB2312" w:hAnsi="Times New Roman" w:cs="仿宋_GB2312" w:hint="eastAsia"/>
          <w:kern w:val="0"/>
          <w:lang w:val="en-US" w:bidi="ar-SA"/>
        </w:rPr>
        <w:t>经基本</w:t>
      </w:r>
      <w:proofErr w:type="gramEnd"/>
      <w:r>
        <w:rPr>
          <w:rFonts w:ascii="Times New Roman" w:eastAsia="仿宋_GB2312" w:hAnsi="Times New Roman" w:cs="仿宋_GB2312" w:hint="eastAsia"/>
          <w:kern w:val="0"/>
          <w:lang w:val="en-US" w:bidi="ar-SA"/>
        </w:rPr>
        <w:t>医疗保险、大病保险、医疗救助等报销后，合</w:t>
      </w:r>
      <w:proofErr w:type="gramStart"/>
      <w:r>
        <w:rPr>
          <w:rFonts w:ascii="Times New Roman" w:eastAsia="仿宋_GB2312" w:hAnsi="Times New Roman" w:cs="仿宋_GB2312" w:hint="eastAsia"/>
          <w:kern w:val="0"/>
          <w:lang w:val="en-US" w:bidi="ar-SA"/>
        </w:rPr>
        <w:t>规</w:t>
      </w:r>
      <w:proofErr w:type="gramEnd"/>
      <w:r>
        <w:rPr>
          <w:rFonts w:ascii="Times New Roman" w:eastAsia="仿宋_GB2312" w:hAnsi="Times New Roman" w:cs="仿宋_GB2312" w:hint="eastAsia"/>
          <w:kern w:val="0"/>
          <w:lang w:val="en-US" w:bidi="ar-SA"/>
        </w:rPr>
        <w:t>自付住院或门诊医疗费用花费仍然较高的农村参保人员名单。标准为当年缴纳基本</w:t>
      </w:r>
      <w:proofErr w:type="gramStart"/>
      <w:r>
        <w:rPr>
          <w:rFonts w:ascii="Times New Roman" w:eastAsia="仿宋_GB2312" w:hAnsi="Times New Roman" w:cs="仿宋_GB2312" w:hint="eastAsia"/>
          <w:kern w:val="0"/>
          <w:lang w:val="en-US" w:bidi="ar-SA"/>
        </w:rPr>
        <w:t>医</w:t>
      </w:r>
      <w:proofErr w:type="gramEnd"/>
      <w:r>
        <w:rPr>
          <w:rFonts w:ascii="Times New Roman" w:eastAsia="仿宋_GB2312" w:hAnsi="Times New Roman" w:cs="仿宋_GB2312" w:hint="eastAsia"/>
          <w:kern w:val="0"/>
          <w:lang w:val="en-US" w:bidi="ar-SA"/>
        </w:rPr>
        <w:t>保年内</w:t>
      </w:r>
      <w:proofErr w:type="gramStart"/>
      <w:r>
        <w:rPr>
          <w:rFonts w:ascii="Times New Roman" w:eastAsia="仿宋_GB2312" w:hAnsi="Times New Roman" w:cs="仿宋_GB2312" w:hint="eastAsia"/>
          <w:kern w:val="0"/>
          <w:lang w:val="en-US" w:bidi="ar-SA"/>
        </w:rPr>
        <w:t>累计自</w:t>
      </w:r>
      <w:proofErr w:type="gramEnd"/>
      <w:r>
        <w:rPr>
          <w:rFonts w:ascii="Times New Roman" w:eastAsia="仿宋_GB2312" w:hAnsi="Times New Roman" w:cs="仿宋_GB2312" w:hint="eastAsia"/>
          <w:kern w:val="0"/>
          <w:lang w:val="en-US" w:bidi="ar-SA"/>
        </w:rPr>
        <w:t>付费用</w:t>
      </w:r>
      <w:r>
        <w:rPr>
          <w:rFonts w:ascii="Times New Roman" w:eastAsia="仿宋_GB2312" w:hAnsi="Times New Roman" w:cs="仿宋_GB2312" w:hint="eastAsia"/>
          <w:kern w:val="0"/>
          <w:lang w:val="en-US" w:bidi="ar-SA"/>
        </w:rPr>
        <w:t xml:space="preserve"> 5000 </w:t>
      </w:r>
      <w:r>
        <w:rPr>
          <w:rFonts w:ascii="Times New Roman" w:eastAsia="仿宋_GB2312" w:hAnsi="Times New Roman" w:cs="仿宋_GB2312" w:hint="eastAsia"/>
          <w:kern w:val="0"/>
          <w:lang w:val="en-US" w:bidi="ar-SA"/>
        </w:rPr>
        <w:t>元以上。</w:t>
      </w:r>
      <w:r>
        <w:rPr>
          <w:rFonts w:ascii="Times New Roman" w:eastAsia="仿宋_GB2312" w:hAnsi="Times New Roman" w:cs="仿宋_GB2312" w:hint="eastAsia"/>
          <w:kern w:val="0"/>
          <w:lang w:val="en-US" w:bidi="ar-SA"/>
        </w:rPr>
        <w:t xml:space="preserve"> </w:t>
      </w:r>
    </w:p>
    <w:p w:rsidR="0071414C" w:rsidRDefault="00FE45C7">
      <w:pPr>
        <w:pStyle w:val="a4"/>
        <w:autoSpaceDE w:val="0"/>
        <w:autoSpaceDN w:val="0"/>
        <w:spacing w:line="560" w:lineRule="exact"/>
        <w:ind w:right="114" w:firstLineChars="200" w:firstLine="640"/>
        <w:rPr>
          <w:rFonts w:ascii="Times New Roman" w:eastAsia="仿宋_GB2312" w:hAnsi="Times New Roman" w:cs="仿宋_GB2312"/>
          <w:kern w:val="0"/>
          <w:lang w:val="en-US" w:bidi="ar-SA"/>
        </w:rPr>
      </w:pPr>
      <w:r>
        <w:rPr>
          <w:rFonts w:ascii="Times New Roman" w:eastAsia="仿宋_GB2312" w:hAnsi="Times New Roman" w:cs="仿宋_GB2312" w:hint="eastAsia"/>
          <w:kern w:val="0"/>
          <w:lang w:val="en-US" w:bidi="ar-SA"/>
        </w:rPr>
        <w:t>2.</w:t>
      </w:r>
      <w:r>
        <w:rPr>
          <w:rFonts w:ascii="Times New Roman" w:eastAsia="仿宋_GB2312" w:hAnsi="Times New Roman" w:cs="仿宋_GB2312" w:hint="eastAsia"/>
          <w:kern w:val="0"/>
          <w:lang w:val="en-US" w:bidi="ar-SA"/>
        </w:rPr>
        <w:t>义务教育保障风险预警。由教育部门每学期比对义务教育阶段辍学的适龄儿童名单。</w:t>
      </w:r>
      <w:r>
        <w:rPr>
          <w:rFonts w:ascii="Times New Roman" w:eastAsia="仿宋_GB2312" w:hAnsi="Times New Roman" w:cs="仿宋_GB2312" w:hint="eastAsia"/>
          <w:kern w:val="0"/>
          <w:lang w:val="en-US" w:bidi="ar-SA"/>
        </w:rPr>
        <w:t xml:space="preserve"> </w:t>
      </w:r>
    </w:p>
    <w:p w:rsidR="0071414C" w:rsidRDefault="00FE45C7">
      <w:pPr>
        <w:pStyle w:val="a4"/>
        <w:autoSpaceDE w:val="0"/>
        <w:autoSpaceDN w:val="0"/>
        <w:spacing w:line="560" w:lineRule="exact"/>
        <w:ind w:right="114" w:firstLineChars="200" w:firstLine="640"/>
        <w:rPr>
          <w:rFonts w:ascii="Times New Roman" w:eastAsia="仿宋_GB2312" w:hAnsi="Times New Roman" w:cs="仿宋_GB2312"/>
          <w:kern w:val="0"/>
          <w:lang w:val="en-US" w:bidi="ar-SA"/>
        </w:rPr>
      </w:pPr>
      <w:r>
        <w:rPr>
          <w:rFonts w:ascii="Times New Roman" w:eastAsia="仿宋_GB2312" w:hAnsi="Times New Roman" w:cs="仿宋_GB2312" w:hint="eastAsia"/>
          <w:kern w:val="0"/>
          <w:lang w:val="en-US" w:bidi="ar-SA"/>
        </w:rPr>
        <w:t>3.</w:t>
      </w:r>
      <w:r>
        <w:rPr>
          <w:rFonts w:ascii="Times New Roman" w:eastAsia="仿宋_GB2312" w:hAnsi="Times New Roman" w:cs="仿宋_GB2312" w:hint="eastAsia"/>
          <w:kern w:val="0"/>
          <w:lang w:val="en-US" w:bidi="ar-SA"/>
        </w:rPr>
        <w:t>因产业失败返贫风险预警。由农业农村部门每月对种养业的生产经营情况进行监测，推送因自然灾害、市场变化导致生产经营性收入大幅下降的农户信息。</w:t>
      </w:r>
      <w:r>
        <w:rPr>
          <w:rFonts w:ascii="Times New Roman" w:eastAsia="仿宋_GB2312" w:hAnsi="Times New Roman" w:cs="仿宋_GB2312" w:hint="eastAsia"/>
          <w:kern w:val="0"/>
          <w:lang w:val="en-US" w:bidi="ar-SA"/>
        </w:rPr>
        <w:t xml:space="preserve"> </w:t>
      </w:r>
    </w:p>
    <w:p w:rsidR="0071414C" w:rsidRDefault="00FE45C7">
      <w:pPr>
        <w:pStyle w:val="a4"/>
        <w:autoSpaceDE w:val="0"/>
        <w:autoSpaceDN w:val="0"/>
        <w:spacing w:line="560" w:lineRule="exact"/>
        <w:ind w:right="114" w:firstLineChars="200" w:firstLine="640"/>
        <w:rPr>
          <w:rFonts w:ascii="Times New Roman" w:eastAsia="仿宋_GB2312" w:hAnsi="Times New Roman" w:cs="仿宋_GB2312"/>
          <w:kern w:val="0"/>
          <w:lang w:val="en-US" w:bidi="ar-SA"/>
        </w:rPr>
        <w:sectPr w:rsidR="0071414C">
          <w:footerReference w:type="even" r:id="rId9"/>
          <w:footerReference w:type="default" r:id="rId10"/>
          <w:footerReference w:type="first" r:id="rId11"/>
          <w:pgSz w:w="11904" w:h="16840"/>
          <w:pgMar w:top="2098" w:right="1254" w:bottom="1930" w:left="1418" w:header="720" w:footer="1340" w:gutter="0"/>
          <w:cols w:space="720"/>
        </w:sectPr>
      </w:pPr>
      <w:r>
        <w:rPr>
          <w:rFonts w:ascii="Times New Roman" w:eastAsia="仿宋_GB2312" w:hAnsi="Times New Roman" w:cs="仿宋_GB2312" w:hint="eastAsia"/>
          <w:kern w:val="0"/>
          <w:lang w:val="en-US" w:bidi="ar-SA"/>
        </w:rPr>
        <w:t>4.</w:t>
      </w:r>
      <w:r>
        <w:rPr>
          <w:rFonts w:ascii="Times New Roman" w:eastAsia="仿宋_GB2312" w:hAnsi="Times New Roman" w:cs="仿宋_GB2312" w:hint="eastAsia"/>
          <w:kern w:val="0"/>
          <w:lang w:val="en-US" w:bidi="ar-SA"/>
        </w:rPr>
        <w:t>因就业不稳返贫风险预警。由</w:t>
      </w:r>
      <w:proofErr w:type="gramStart"/>
      <w:r>
        <w:rPr>
          <w:rFonts w:ascii="Times New Roman" w:eastAsia="仿宋_GB2312" w:hAnsi="Times New Roman" w:cs="仿宋_GB2312" w:hint="eastAsia"/>
          <w:kern w:val="0"/>
          <w:lang w:val="en-US" w:bidi="ar-SA"/>
        </w:rPr>
        <w:t>人社部门</w:t>
      </w:r>
      <w:proofErr w:type="gramEnd"/>
      <w:r>
        <w:rPr>
          <w:rFonts w:ascii="Times New Roman" w:eastAsia="仿宋_GB2312" w:hAnsi="Times New Roman" w:cs="仿宋_GB2312" w:hint="eastAsia"/>
          <w:kern w:val="0"/>
          <w:lang w:val="en-US" w:bidi="ar-SA"/>
        </w:rPr>
        <w:t>每月定期推送有劳动能力且有就业意愿暂未务工就业的农村劳动力信息。</w:t>
      </w:r>
      <w:r>
        <w:rPr>
          <w:rFonts w:ascii="Times New Roman" w:eastAsia="仿宋_GB2312" w:hAnsi="Times New Roman" w:cs="仿宋_GB2312" w:hint="eastAsia"/>
          <w:kern w:val="0"/>
          <w:lang w:val="en-US" w:bidi="ar-SA"/>
        </w:rPr>
        <w:t xml:space="preserve"> </w:t>
      </w:r>
    </w:p>
    <w:p w:rsidR="0071414C" w:rsidRDefault="00FE45C7">
      <w:pPr>
        <w:pStyle w:val="a4"/>
        <w:autoSpaceDE w:val="0"/>
        <w:autoSpaceDN w:val="0"/>
        <w:spacing w:line="560" w:lineRule="exact"/>
        <w:ind w:right="114" w:firstLineChars="200" w:firstLine="640"/>
        <w:rPr>
          <w:rFonts w:ascii="Times New Roman" w:eastAsia="仿宋_GB2312" w:hAnsi="Times New Roman" w:cs="仿宋_GB2312"/>
          <w:kern w:val="0"/>
          <w:lang w:val="en-US" w:bidi="ar-SA"/>
        </w:rPr>
      </w:pPr>
      <w:r>
        <w:rPr>
          <w:rFonts w:ascii="Times New Roman" w:eastAsia="仿宋_GB2312" w:hAnsi="Times New Roman" w:cs="仿宋_GB2312" w:hint="eastAsia"/>
          <w:kern w:val="0"/>
          <w:lang w:val="en-US" w:bidi="ar-SA"/>
        </w:rPr>
        <w:lastRenderedPageBreak/>
        <w:t>5.</w:t>
      </w:r>
      <w:r>
        <w:rPr>
          <w:rFonts w:ascii="Times New Roman" w:eastAsia="仿宋_GB2312" w:hAnsi="Times New Roman" w:cs="仿宋_GB2312" w:hint="eastAsia"/>
          <w:kern w:val="0"/>
          <w:lang w:val="en-US" w:bidi="ar-SA"/>
        </w:rPr>
        <w:t>住房安全保障风险预警。</w:t>
      </w:r>
      <w:proofErr w:type="gramStart"/>
      <w:r>
        <w:rPr>
          <w:rFonts w:ascii="Times New Roman" w:eastAsia="仿宋_GB2312" w:hAnsi="Times New Roman" w:cs="仿宋_GB2312" w:hint="eastAsia"/>
          <w:kern w:val="0"/>
          <w:lang w:val="en-US" w:bidi="ar-SA"/>
        </w:rPr>
        <w:t>由住建部门</w:t>
      </w:r>
      <w:proofErr w:type="gramEnd"/>
      <w:r>
        <w:rPr>
          <w:rFonts w:ascii="Times New Roman" w:eastAsia="仿宋_GB2312" w:hAnsi="Times New Roman" w:cs="仿宋_GB2312" w:hint="eastAsia"/>
          <w:kern w:val="0"/>
          <w:lang w:val="en-US" w:bidi="ar-SA"/>
        </w:rPr>
        <w:t>指导各乡</w:t>
      </w:r>
      <w:r>
        <w:rPr>
          <w:rFonts w:ascii="Times New Roman" w:eastAsia="仿宋_GB2312" w:hAnsi="Times New Roman" w:cs="仿宋_GB2312" w:hint="eastAsia"/>
          <w:lang w:val="en-US" w:bidi="ar-SA"/>
        </w:rPr>
        <w:t>（镇）</w:t>
      </w:r>
      <w:r>
        <w:rPr>
          <w:rFonts w:ascii="Times New Roman" w:eastAsia="仿宋_GB2312" w:hAnsi="Times New Roman" w:cs="仿宋_GB2312" w:hint="eastAsia"/>
          <w:kern w:val="0"/>
          <w:lang w:val="en-US" w:bidi="ar-SA"/>
        </w:rPr>
        <w:t>对所辖范围农户住房保障情况进行动态监测，每月定期推送新的农村危房改造名单和危房户信息。</w:t>
      </w:r>
      <w:r>
        <w:rPr>
          <w:rFonts w:ascii="Times New Roman" w:eastAsia="仿宋_GB2312" w:hAnsi="Times New Roman" w:cs="仿宋_GB2312" w:hint="eastAsia"/>
          <w:kern w:val="0"/>
          <w:lang w:val="en-US" w:bidi="ar-SA"/>
        </w:rPr>
        <w:t xml:space="preserve"> </w:t>
      </w:r>
    </w:p>
    <w:p w:rsidR="0071414C" w:rsidRDefault="00FE45C7">
      <w:pPr>
        <w:pStyle w:val="a4"/>
        <w:autoSpaceDE w:val="0"/>
        <w:autoSpaceDN w:val="0"/>
        <w:spacing w:line="560" w:lineRule="exact"/>
        <w:ind w:right="114" w:firstLineChars="200" w:firstLine="640"/>
        <w:rPr>
          <w:rFonts w:ascii="Times New Roman" w:eastAsia="仿宋_GB2312" w:hAnsi="Times New Roman" w:cs="仿宋_GB2312"/>
          <w:kern w:val="0"/>
          <w:lang w:val="en-US" w:bidi="ar-SA"/>
        </w:rPr>
      </w:pPr>
      <w:r>
        <w:rPr>
          <w:rFonts w:ascii="Times New Roman" w:eastAsia="仿宋_GB2312" w:hAnsi="Times New Roman" w:cs="仿宋_GB2312" w:hint="eastAsia"/>
          <w:kern w:val="0"/>
          <w:lang w:val="en-US" w:bidi="ar-SA"/>
        </w:rPr>
        <w:t>6.</w:t>
      </w:r>
      <w:r>
        <w:rPr>
          <w:rFonts w:ascii="Times New Roman" w:eastAsia="仿宋_GB2312" w:hAnsi="Times New Roman" w:cs="仿宋_GB2312" w:hint="eastAsia"/>
          <w:kern w:val="0"/>
          <w:lang w:val="en-US" w:bidi="ar-SA"/>
        </w:rPr>
        <w:t>因残返贫致贫风险预警。由残联部门每月定期推送新认定为重残和三、四级精神残疾的农户信息。</w:t>
      </w:r>
      <w:r>
        <w:rPr>
          <w:rFonts w:ascii="Times New Roman" w:eastAsia="仿宋_GB2312" w:hAnsi="Times New Roman" w:cs="仿宋_GB2312" w:hint="eastAsia"/>
          <w:kern w:val="0"/>
          <w:lang w:val="en-US" w:bidi="ar-SA"/>
        </w:rPr>
        <w:t xml:space="preserve"> </w:t>
      </w:r>
    </w:p>
    <w:p w:rsidR="0071414C" w:rsidRDefault="00FE45C7">
      <w:pPr>
        <w:pStyle w:val="a4"/>
        <w:autoSpaceDE w:val="0"/>
        <w:autoSpaceDN w:val="0"/>
        <w:spacing w:line="560" w:lineRule="exact"/>
        <w:ind w:right="114" w:firstLineChars="200" w:firstLine="640"/>
        <w:rPr>
          <w:rFonts w:ascii="Times New Roman" w:eastAsia="仿宋_GB2312" w:hAnsi="Times New Roman" w:cs="仿宋_GB2312"/>
          <w:kern w:val="0"/>
          <w:lang w:val="en-US" w:bidi="ar-SA"/>
        </w:rPr>
      </w:pPr>
      <w:r>
        <w:rPr>
          <w:rFonts w:ascii="Times New Roman" w:eastAsia="仿宋_GB2312" w:hAnsi="Times New Roman" w:cs="仿宋_GB2312" w:hint="eastAsia"/>
          <w:kern w:val="0"/>
          <w:lang w:val="en-US" w:bidi="ar-SA"/>
        </w:rPr>
        <w:t>7.</w:t>
      </w:r>
      <w:r>
        <w:rPr>
          <w:rFonts w:ascii="Times New Roman" w:eastAsia="仿宋_GB2312" w:hAnsi="Times New Roman" w:cs="仿宋_GB2312" w:hint="eastAsia"/>
          <w:kern w:val="0"/>
          <w:lang w:val="en-US" w:bidi="ar-SA"/>
        </w:rPr>
        <w:t>饮水安全风险预警。由水利部门加强饮水安全保障工作，每月定期推送因供水设施故障、自然灾害等引发的饮水保障问题。</w:t>
      </w:r>
      <w:r>
        <w:rPr>
          <w:rFonts w:ascii="Times New Roman" w:eastAsia="仿宋_GB2312" w:hAnsi="Times New Roman" w:cs="仿宋_GB2312" w:hint="eastAsia"/>
          <w:kern w:val="0"/>
          <w:lang w:val="en-US" w:bidi="ar-SA"/>
        </w:rPr>
        <w:t xml:space="preserve"> </w:t>
      </w:r>
    </w:p>
    <w:p w:rsidR="0071414C" w:rsidRDefault="00FE45C7">
      <w:pPr>
        <w:pStyle w:val="a4"/>
        <w:autoSpaceDE w:val="0"/>
        <w:autoSpaceDN w:val="0"/>
        <w:spacing w:line="560" w:lineRule="exact"/>
        <w:ind w:right="114" w:firstLineChars="200" w:firstLine="640"/>
        <w:rPr>
          <w:rFonts w:ascii="Times New Roman" w:eastAsia="仿宋_GB2312" w:hAnsi="Times New Roman" w:cs="仿宋_GB2312"/>
          <w:kern w:val="0"/>
          <w:lang w:val="en-US" w:bidi="ar-SA"/>
        </w:rPr>
      </w:pPr>
      <w:r>
        <w:rPr>
          <w:rFonts w:ascii="Times New Roman" w:eastAsia="仿宋_GB2312" w:hAnsi="Times New Roman" w:cs="仿宋_GB2312" w:hint="eastAsia"/>
          <w:kern w:val="0"/>
          <w:lang w:val="en-US" w:bidi="ar-SA"/>
        </w:rPr>
        <w:t>8.</w:t>
      </w:r>
      <w:r>
        <w:rPr>
          <w:rFonts w:ascii="Times New Roman" w:eastAsia="仿宋_GB2312" w:hAnsi="Times New Roman" w:cs="仿宋_GB2312" w:hint="eastAsia"/>
          <w:kern w:val="0"/>
          <w:lang w:val="en-US" w:bidi="ar-SA"/>
        </w:rPr>
        <w:t>特殊群体返贫致贫风险预警。由民政部门每月定期推送新确定为低保、特困供养、临时救助、孤儿或事实无人抚养儿童、低收入人群（新认定的农村低收入人口信息）且没有纳入监测的农户。</w:t>
      </w:r>
      <w:r>
        <w:rPr>
          <w:rFonts w:ascii="Times New Roman" w:eastAsia="仿宋_GB2312" w:hAnsi="Times New Roman" w:cs="仿宋_GB2312" w:hint="eastAsia"/>
          <w:kern w:val="0"/>
          <w:lang w:val="en-US" w:bidi="ar-SA"/>
        </w:rPr>
        <w:t xml:space="preserve"> </w:t>
      </w:r>
    </w:p>
    <w:p w:rsidR="0071414C" w:rsidRDefault="00FE45C7">
      <w:pPr>
        <w:pStyle w:val="a4"/>
        <w:autoSpaceDE w:val="0"/>
        <w:autoSpaceDN w:val="0"/>
        <w:spacing w:line="560" w:lineRule="exact"/>
        <w:ind w:right="114" w:firstLineChars="200" w:firstLine="640"/>
        <w:rPr>
          <w:rFonts w:ascii="Times New Roman" w:eastAsia="仿宋_GB2312" w:hAnsi="Times New Roman" w:cs="仿宋_GB2312"/>
          <w:kern w:val="0"/>
          <w:lang w:val="en-US" w:bidi="ar-SA"/>
        </w:rPr>
      </w:pPr>
      <w:r>
        <w:rPr>
          <w:rFonts w:ascii="Times New Roman" w:eastAsia="仿宋_GB2312" w:hAnsi="Times New Roman" w:cs="仿宋_GB2312" w:hint="eastAsia"/>
          <w:kern w:val="0"/>
          <w:lang w:val="en-US" w:bidi="ar-SA"/>
        </w:rPr>
        <w:t>9.</w:t>
      </w:r>
      <w:r>
        <w:rPr>
          <w:rFonts w:ascii="Times New Roman" w:eastAsia="仿宋_GB2312" w:hAnsi="Times New Roman" w:cs="仿宋_GB2312" w:hint="eastAsia"/>
          <w:kern w:val="0"/>
          <w:lang w:val="en-US" w:bidi="ar-SA"/>
        </w:rPr>
        <w:t>因意外事故返贫致贫风险预警。由公安部门监测交通意外事故，每月定期推送公安部门接报的</w:t>
      </w:r>
      <w:proofErr w:type="gramStart"/>
      <w:r>
        <w:rPr>
          <w:rFonts w:ascii="Times New Roman" w:eastAsia="仿宋_GB2312" w:hAnsi="Times New Roman" w:cs="仿宋_GB2312" w:hint="eastAsia"/>
          <w:kern w:val="0"/>
          <w:lang w:val="en-US" w:bidi="ar-SA"/>
        </w:rPr>
        <w:t>致人员</w:t>
      </w:r>
      <w:proofErr w:type="gramEnd"/>
      <w:r>
        <w:rPr>
          <w:rFonts w:ascii="Times New Roman" w:eastAsia="仿宋_GB2312" w:hAnsi="Times New Roman" w:cs="仿宋_GB2312" w:hint="eastAsia"/>
          <w:kern w:val="0"/>
          <w:lang w:val="en-US" w:bidi="ar-SA"/>
        </w:rPr>
        <w:t>伤亡交通事故信息（限本县农村户籍人员）。</w:t>
      </w:r>
      <w:r>
        <w:rPr>
          <w:rFonts w:ascii="Times New Roman" w:eastAsia="仿宋_GB2312" w:hAnsi="Times New Roman" w:cs="仿宋_GB2312" w:hint="eastAsia"/>
          <w:kern w:val="0"/>
          <w:lang w:val="en-US" w:bidi="ar-SA"/>
        </w:rPr>
        <w:t xml:space="preserve"> </w:t>
      </w:r>
    </w:p>
    <w:p w:rsidR="0071414C" w:rsidRDefault="00FE45C7">
      <w:pPr>
        <w:pStyle w:val="a4"/>
        <w:autoSpaceDE w:val="0"/>
        <w:autoSpaceDN w:val="0"/>
        <w:spacing w:line="560" w:lineRule="exact"/>
        <w:ind w:right="114" w:firstLineChars="200" w:firstLine="640"/>
        <w:rPr>
          <w:rFonts w:ascii="Times New Roman" w:eastAsia="仿宋_GB2312" w:hAnsi="Times New Roman" w:cs="仿宋_GB2312"/>
          <w:kern w:val="0"/>
          <w:lang w:val="en-US" w:bidi="ar-SA"/>
        </w:rPr>
      </w:pPr>
      <w:r>
        <w:rPr>
          <w:rFonts w:ascii="Times New Roman" w:eastAsia="仿宋_GB2312" w:hAnsi="Times New Roman" w:cs="仿宋_GB2312" w:hint="eastAsia"/>
          <w:kern w:val="0"/>
          <w:lang w:val="en-US" w:bidi="ar-SA"/>
        </w:rPr>
        <w:t>10.</w:t>
      </w:r>
      <w:r>
        <w:rPr>
          <w:rFonts w:ascii="Times New Roman" w:eastAsia="仿宋_GB2312" w:hAnsi="Times New Roman" w:cs="仿宋_GB2312" w:hint="eastAsia"/>
          <w:kern w:val="0"/>
          <w:lang w:val="en-US" w:bidi="ar-SA"/>
        </w:rPr>
        <w:t>因自然灾害等返贫致贫风险预警。应急管理部门每月定期提供自然灾害等导致生活困难的农户信息。</w:t>
      </w:r>
    </w:p>
    <w:p w:rsidR="0071414C" w:rsidRDefault="0071414C">
      <w:pPr>
        <w:pStyle w:val="a4"/>
        <w:autoSpaceDE w:val="0"/>
        <w:autoSpaceDN w:val="0"/>
        <w:spacing w:line="560" w:lineRule="exact"/>
        <w:ind w:right="114"/>
        <w:rPr>
          <w:rFonts w:ascii="黑体" w:eastAsia="黑体" w:hAnsi="黑体" w:cs="黑体"/>
          <w:lang w:val="en-US"/>
        </w:rPr>
      </w:pPr>
    </w:p>
    <w:p w:rsidR="0071414C" w:rsidRDefault="0071414C">
      <w:pPr>
        <w:pStyle w:val="a4"/>
        <w:autoSpaceDE w:val="0"/>
        <w:autoSpaceDN w:val="0"/>
        <w:spacing w:line="560" w:lineRule="exact"/>
        <w:ind w:right="114"/>
        <w:rPr>
          <w:rFonts w:ascii="黑体" w:eastAsia="黑体" w:hAnsi="黑体" w:cs="黑体"/>
          <w:lang w:val="en-US"/>
        </w:rPr>
      </w:pPr>
    </w:p>
    <w:p w:rsidR="0071414C" w:rsidRDefault="0071414C">
      <w:pPr>
        <w:pStyle w:val="a4"/>
        <w:autoSpaceDE w:val="0"/>
        <w:autoSpaceDN w:val="0"/>
        <w:spacing w:line="560" w:lineRule="exact"/>
        <w:ind w:right="114"/>
        <w:rPr>
          <w:rFonts w:ascii="黑体" w:eastAsia="黑体" w:hAnsi="黑体" w:cs="黑体"/>
          <w:lang w:val="en-US"/>
        </w:rPr>
      </w:pPr>
    </w:p>
    <w:p w:rsidR="0071414C" w:rsidRDefault="0071414C">
      <w:pPr>
        <w:pStyle w:val="a4"/>
        <w:autoSpaceDE w:val="0"/>
        <w:autoSpaceDN w:val="0"/>
        <w:spacing w:line="560" w:lineRule="exact"/>
        <w:ind w:right="114"/>
        <w:rPr>
          <w:rFonts w:ascii="黑体" w:eastAsia="黑体" w:hAnsi="黑体" w:cs="黑体"/>
          <w:lang w:val="en-US"/>
        </w:rPr>
      </w:pPr>
    </w:p>
    <w:p w:rsidR="0071414C" w:rsidRDefault="0071414C">
      <w:pPr>
        <w:pStyle w:val="a4"/>
        <w:autoSpaceDE w:val="0"/>
        <w:autoSpaceDN w:val="0"/>
        <w:spacing w:line="560" w:lineRule="exact"/>
        <w:ind w:right="114"/>
        <w:rPr>
          <w:rFonts w:ascii="黑体" w:eastAsia="黑体" w:hAnsi="黑体" w:cs="黑体"/>
          <w:lang w:val="en-US"/>
        </w:rPr>
      </w:pPr>
    </w:p>
    <w:p w:rsidR="0071414C" w:rsidRDefault="0071414C">
      <w:pPr>
        <w:pStyle w:val="a4"/>
        <w:autoSpaceDE w:val="0"/>
        <w:autoSpaceDN w:val="0"/>
        <w:spacing w:line="560" w:lineRule="exact"/>
        <w:ind w:right="114"/>
        <w:rPr>
          <w:rFonts w:ascii="黑体" w:eastAsia="黑体" w:hAnsi="黑体" w:cs="黑体"/>
          <w:lang w:val="en-US"/>
        </w:rPr>
      </w:pPr>
    </w:p>
    <w:p w:rsidR="0071414C" w:rsidRDefault="00FE45C7">
      <w:pPr>
        <w:pStyle w:val="a4"/>
        <w:autoSpaceDE w:val="0"/>
        <w:autoSpaceDN w:val="0"/>
        <w:spacing w:line="560" w:lineRule="exact"/>
        <w:ind w:right="114"/>
        <w:rPr>
          <w:rFonts w:ascii="仿宋_GB2312" w:eastAsia="仿宋_GB2312" w:hAnsi="仿宋_GB2312" w:cs="仿宋_GB2312"/>
          <w:lang w:val="en-US"/>
        </w:rPr>
      </w:pPr>
      <w:r>
        <w:rPr>
          <w:rFonts w:ascii="黑体" w:eastAsia="黑体" w:hAnsi="黑体" w:cs="黑体" w:hint="eastAsia"/>
          <w:lang w:val="en-US"/>
        </w:rPr>
        <w:t>附件3</w:t>
      </w:r>
    </w:p>
    <w:p w:rsidR="0071414C" w:rsidRDefault="00FE45C7">
      <w:pPr>
        <w:pStyle w:val="Default"/>
        <w:autoSpaceDE/>
        <w:autoSpaceDN/>
        <w:adjustRightInd/>
        <w:spacing w:line="586" w:lineRule="exact"/>
        <w:ind w:firstLineChars="200" w:firstLine="880"/>
        <w:jc w:val="center"/>
        <w:rPr>
          <w:rFonts w:ascii="方正小标宋_GBK" w:eastAsia="方正小标宋_GBK" w:hAnsi="方正小标宋_GBK" w:cs="方正小标宋_GBK"/>
          <w:color w:val="auto"/>
          <w:kern w:val="2"/>
          <w:sz w:val="44"/>
          <w:szCs w:val="44"/>
        </w:rPr>
      </w:pPr>
      <w:r>
        <w:rPr>
          <w:rFonts w:ascii="方正小标宋_GBK" w:eastAsia="方正小标宋_GBK" w:hAnsi="方正小标宋_GBK" w:cs="方正小标宋_GBK" w:hint="eastAsia"/>
          <w:color w:val="auto"/>
          <w:kern w:val="2"/>
          <w:sz w:val="44"/>
          <w:szCs w:val="44"/>
        </w:rPr>
        <w:lastRenderedPageBreak/>
        <w:t>不宜纳入的几种具体情形</w:t>
      </w:r>
    </w:p>
    <w:p w:rsidR="0071414C" w:rsidRDefault="00FE45C7">
      <w:pPr>
        <w:pStyle w:val="Default"/>
        <w:autoSpaceDE/>
        <w:autoSpaceDN/>
        <w:adjustRightInd/>
        <w:spacing w:line="586" w:lineRule="exact"/>
        <w:ind w:firstLineChars="200" w:firstLine="640"/>
        <w:jc w:val="both"/>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z w:val="32"/>
          <w:szCs w:val="32"/>
        </w:rPr>
        <w:t>明确知晓排查对</w:t>
      </w:r>
      <w:proofErr w:type="gramStart"/>
      <w:r>
        <w:rPr>
          <w:rFonts w:ascii="Times New Roman" w:eastAsia="仿宋_GB2312" w:hAnsi="Times New Roman" w:cs="仿宋_GB2312" w:hint="eastAsia"/>
          <w:color w:val="auto"/>
          <w:sz w:val="32"/>
          <w:szCs w:val="32"/>
        </w:rPr>
        <w:t>象</w:t>
      </w:r>
      <w:proofErr w:type="gramEnd"/>
      <w:r>
        <w:rPr>
          <w:rFonts w:ascii="Times New Roman" w:eastAsia="仿宋_GB2312" w:hAnsi="Times New Roman" w:cs="仿宋_GB2312" w:hint="eastAsia"/>
          <w:color w:val="auto"/>
          <w:sz w:val="32"/>
          <w:szCs w:val="32"/>
        </w:rPr>
        <w:t>有以下情形之一的且家庭无“突发严重困难”（从收入水平看，不能算脱贫不稳定户或边缘易致贫户，而是受突发事件影响，导致刚性支出骤增或收入骤减，</w:t>
      </w:r>
      <w:r>
        <w:rPr>
          <w:rFonts w:ascii="Times New Roman" w:eastAsia="仿宋_GB2312" w:hAnsi="Times New Roman" w:cs="仿宋_GB2312" w:hint="eastAsia"/>
          <w:color w:val="auto"/>
          <w:sz w:val="32"/>
          <w:szCs w:val="32"/>
        </w:rPr>
        <w:t xml:space="preserve"> </w:t>
      </w:r>
      <w:r>
        <w:rPr>
          <w:rFonts w:ascii="Times New Roman" w:eastAsia="仿宋_GB2312" w:hAnsi="Times New Roman" w:cs="仿宋_GB2312" w:hint="eastAsia"/>
          <w:color w:val="auto"/>
          <w:sz w:val="32"/>
          <w:szCs w:val="32"/>
        </w:rPr>
        <w:t>基本生活出现严重困难的农户）的，可不纳入监测对象，避免增加财产检索工作量：</w:t>
      </w:r>
    </w:p>
    <w:p w:rsidR="0071414C" w:rsidRDefault="00FE45C7">
      <w:pPr>
        <w:pStyle w:val="Default"/>
        <w:autoSpaceDE/>
        <w:autoSpaceDN/>
        <w:adjustRightInd/>
        <w:spacing w:line="586" w:lineRule="exact"/>
        <w:ind w:firstLineChars="200" w:firstLine="640"/>
        <w:jc w:val="both"/>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z w:val="32"/>
          <w:szCs w:val="32"/>
        </w:rPr>
        <w:t>1.</w:t>
      </w:r>
      <w:r>
        <w:rPr>
          <w:rFonts w:ascii="Times New Roman" w:eastAsia="仿宋_GB2312" w:hAnsi="Times New Roman" w:cs="仿宋_GB2312" w:hint="eastAsia"/>
          <w:color w:val="auto"/>
          <w:sz w:val="32"/>
          <w:szCs w:val="32"/>
        </w:rPr>
        <w:t>共同生活家庭成员在国家机关、事业单位工作且有编制（含离退休）的，或在国有企业和大型民营企业工作相对稳定的农户。</w:t>
      </w:r>
    </w:p>
    <w:p w:rsidR="0071414C" w:rsidRDefault="00FE45C7">
      <w:pPr>
        <w:pStyle w:val="Default"/>
        <w:autoSpaceDE/>
        <w:autoSpaceDN/>
        <w:adjustRightInd/>
        <w:spacing w:line="586" w:lineRule="exact"/>
        <w:ind w:firstLineChars="200" w:firstLine="640"/>
        <w:jc w:val="both"/>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z w:val="32"/>
          <w:szCs w:val="32"/>
        </w:rPr>
        <w:t>2.</w:t>
      </w:r>
      <w:r>
        <w:rPr>
          <w:rFonts w:ascii="Times New Roman" w:eastAsia="仿宋_GB2312" w:hAnsi="Times New Roman" w:cs="仿宋_GB2312" w:hint="eastAsia"/>
          <w:color w:val="auto"/>
          <w:sz w:val="32"/>
          <w:szCs w:val="32"/>
        </w:rPr>
        <w:t>除农村有稳固住房以外，在城镇有地皮、商品房、自建房、商铺等。</w:t>
      </w:r>
    </w:p>
    <w:p w:rsidR="0071414C" w:rsidRDefault="00FE45C7">
      <w:pPr>
        <w:pStyle w:val="Default"/>
        <w:autoSpaceDE/>
        <w:autoSpaceDN/>
        <w:adjustRightInd/>
        <w:spacing w:line="586" w:lineRule="exact"/>
        <w:ind w:firstLineChars="200" w:firstLine="640"/>
        <w:jc w:val="both"/>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z w:val="32"/>
          <w:szCs w:val="32"/>
        </w:rPr>
        <w:t>3.</w:t>
      </w:r>
      <w:r>
        <w:rPr>
          <w:rFonts w:ascii="Times New Roman" w:eastAsia="仿宋_GB2312" w:hAnsi="Times New Roman" w:cs="仿宋_GB2312" w:hint="eastAsia"/>
          <w:color w:val="auto"/>
          <w:sz w:val="32"/>
          <w:szCs w:val="32"/>
        </w:rPr>
        <w:t>家庭成员有经营公司或其他实体经济</w:t>
      </w:r>
      <w:r>
        <w:rPr>
          <w:rFonts w:ascii="Times New Roman" w:eastAsia="仿宋_GB2312" w:hAnsi="Times New Roman" w:cs="仿宋_GB2312" w:hint="eastAsia"/>
          <w:color w:val="auto"/>
          <w:sz w:val="32"/>
          <w:szCs w:val="32"/>
        </w:rPr>
        <w:t>(</w:t>
      </w:r>
      <w:r>
        <w:rPr>
          <w:rFonts w:ascii="Times New Roman" w:eastAsia="仿宋_GB2312" w:hAnsi="Times New Roman" w:cs="仿宋_GB2312" w:hint="eastAsia"/>
          <w:color w:val="auto"/>
          <w:sz w:val="32"/>
          <w:szCs w:val="32"/>
        </w:rPr>
        <w:t>如饭店、宾馆、超市、农家乐、工厂、药店、诊所等</w:t>
      </w:r>
      <w:r>
        <w:rPr>
          <w:rFonts w:ascii="Times New Roman" w:eastAsia="仿宋_GB2312" w:hAnsi="Times New Roman" w:cs="仿宋_GB2312" w:hint="eastAsia"/>
          <w:color w:val="auto"/>
          <w:sz w:val="32"/>
          <w:szCs w:val="32"/>
        </w:rPr>
        <w:t>)</w:t>
      </w:r>
      <w:proofErr w:type="gramStart"/>
      <w:r>
        <w:rPr>
          <w:rFonts w:ascii="Times New Roman" w:eastAsia="仿宋_GB2312" w:hAnsi="Times New Roman" w:cs="仿宋_GB2312" w:hint="eastAsia"/>
          <w:color w:val="auto"/>
          <w:sz w:val="32"/>
          <w:szCs w:val="32"/>
        </w:rPr>
        <w:t>且正常</w:t>
      </w:r>
      <w:proofErr w:type="gramEnd"/>
      <w:r>
        <w:rPr>
          <w:rFonts w:ascii="Times New Roman" w:eastAsia="仿宋_GB2312" w:hAnsi="Times New Roman" w:cs="仿宋_GB2312" w:hint="eastAsia"/>
          <w:color w:val="auto"/>
          <w:sz w:val="32"/>
          <w:szCs w:val="32"/>
        </w:rPr>
        <w:t>经营的农户（注册资金在</w:t>
      </w:r>
      <w:r>
        <w:rPr>
          <w:rFonts w:ascii="Times New Roman" w:eastAsia="仿宋_GB2312" w:hAnsi="Times New Roman" w:cs="仿宋_GB2312" w:hint="eastAsia"/>
          <w:color w:val="auto"/>
          <w:sz w:val="32"/>
          <w:szCs w:val="32"/>
        </w:rPr>
        <w:t xml:space="preserve"> 5 </w:t>
      </w:r>
      <w:r>
        <w:rPr>
          <w:rFonts w:ascii="Times New Roman" w:eastAsia="仿宋_GB2312" w:hAnsi="Times New Roman" w:cs="仿宋_GB2312" w:hint="eastAsia"/>
          <w:color w:val="auto"/>
          <w:sz w:val="32"/>
          <w:szCs w:val="32"/>
        </w:rPr>
        <w:t>万元以上）。</w:t>
      </w:r>
    </w:p>
    <w:p w:rsidR="0071414C" w:rsidRDefault="00FE45C7">
      <w:pPr>
        <w:pStyle w:val="Default"/>
        <w:autoSpaceDE/>
        <w:autoSpaceDN/>
        <w:adjustRightInd/>
        <w:spacing w:line="586" w:lineRule="exact"/>
        <w:ind w:firstLineChars="200" w:firstLine="640"/>
        <w:jc w:val="both"/>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z w:val="32"/>
          <w:szCs w:val="32"/>
        </w:rPr>
        <w:t>4.</w:t>
      </w:r>
      <w:r>
        <w:rPr>
          <w:rFonts w:ascii="Times New Roman" w:eastAsia="仿宋_GB2312" w:hAnsi="Times New Roman" w:cs="仿宋_GB2312" w:hint="eastAsia"/>
          <w:color w:val="auto"/>
          <w:sz w:val="32"/>
          <w:szCs w:val="32"/>
        </w:rPr>
        <w:t>共同生活家庭成员名下有正常使用的经营性、享受型、消费型车辆，或纳入监测前两年内购买价格超过</w:t>
      </w:r>
      <w:r>
        <w:rPr>
          <w:rFonts w:ascii="Times New Roman" w:eastAsia="仿宋_GB2312" w:hAnsi="Times New Roman" w:cs="仿宋_GB2312" w:hint="eastAsia"/>
          <w:color w:val="auto"/>
          <w:sz w:val="32"/>
          <w:szCs w:val="32"/>
        </w:rPr>
        <w:t xml:space="preserve"> 6 </w:t>
      </w:r>
      <w:r>
        <w:rPr>
          <w:rFonts w:ascii="Times New Roman" w:eastAsia="仿宋_GB2312" w:hAnsi="Times New Roman" w:cs="仿宋_GB2312" w:hint="eastAsia"/>
          <w:color w:val="auto"/>
          <w:sz w:val="32"/>
          <w:szCs w:val="32"/>
        </w:rPr>
        <w:t>万元以上（含</w:t>
      </w:r>
      <w:r>
        <w:rPr>
          <w:rFonts w:ascii="Times New Roman" w:eastAsia="仿宋_GB2312" w:hAnsi="Times New Roman" w:cs="仿宋_GB2312" w:hint="eastAsia"/>
          <w:color w:val="auto"/>
          <w:sz w:val="32"/>
          <w:szCs w:val="32"/>
        </w:rPr>
        <w:t xml:space="preserve"> 6 </w:t>
      </w:r>
      <w:r>
        <w:rPr>
          <w:rFonts w:ascii="Times New Roman" w:eastAsia="仿宋_GB2312" w:hAnsi="Times New Roman" w:cs="仿宋_GB2312" w:hint="eastAsia"/>
          <w:color w:val="auto"/>
          <w:sz w:val="32"/>
          <w:szCs w:val="32"/>
        </w:rPr>
        <w:t>万元）的船舶、机械、大中型农机具等。</w:t>
      </w:r>
    </w:p>
    <w:p w:rsidR="0071414C" w:rsidRDefault="00FE45C7">
      <w:pPr>
        <w:pStyle w:val="Default"/>
        <w:autoSpaceDE/>
        <w:autoSpaceDN/>
        <w:adjustRightInd/>
        <w:spacing w:line="586" w:lineRule="exact"/>
        <w:ind w:firstLineChars="200" w:firstLine="640"/>
        <w:jc w:val="both"/>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z w:val="32"/>
          <w:szCs w:val="32"/>
        </w:rPr>
        <w:t>5.</w:t>
      </w:r>
      <w:r>
        <w:rPr>
          <w:rFonts w:ascii="Times New Roman" w:eastAsia="仿宋_GB2312" w:hAnsi="Times New Roman" w:cs="仿宋_GB2312" w:hint="eastAsia"/>
          <w:color w:val="auto"/>
          <w:sz w:val="32"/>
          <w:szCs w:val="32"/>
        </w:rPr>
        <w:t>家庭人均货币财产超过当地</w:t>
      </w:r>
      <w:proofErr w:type="gramStart"/>
      <w:r>
        <w:rPr>
          <w:rFonts w:ascii="Times New Roman" w:eastAsia="仿宋_GB2312" w:hAnsi="Times New Roman" w:cs="仿宋_GB2312" w:hint="eastAsia"/>
          <w:color w:val="auto"/>
          <w:sz w:val="32"/>
          <w:szCs w:val="32"/>
        </w:rPr>
        <w:t>同期年</w:t>
      </w:r>
      <w:proofErr w:type="gramEnd"/>
      <w:r>
        <w:rPr>
          <w:rFonts w:ascii="Times New Roman" w:eastAsia="仿宋_GB2312" w:hAnsi="Times New Roman" w:cs="仿宋_GB2312" w:hint="eastAsia"/>
          <w:color w:val="auto"/>
          <w:sz w:val="32"/>
          <w:szCs w:val="32"/>
        </w:rPr>
        <w:t>城市最低生活保障标准</w:t>
      </w:r>
      <w:r>
        <w:rPr>
          <w:rFonts w:ascii="Times New Roman" w:eastAsia="仿宋_GB2312" w:hAnsi="Times New Roman" w:cs="仿宋_GB2312" w:hint="eastAsia"/>
          <w:color w:val="auto"/>
          <w:sz w:val="32"/>
          <w:szCs w:val="32"/>
        </w:rPr>
        <w:t xml:space="preserve">3 </w:t>
      </w:r>
      <w:proofErr w:type="gramStart"/>
      <w:r>
        <w:rPr>
          <w:rFonts w:ascii="Times New Roman" w:eastAsia="仿宋_GB2312" w:hAnsi="Times New Roman" w:cs="仿宋_GB2312" w:hint="eastAsia"/>
          <w:color w:val="auto"/>
          <w:sz w:val="32"/>
          <w:szCs w:val="32"/>
        </w:rPr>
        <w:t>倍</w:t>
      </w:r>
      <w:proofErr w:type="gramEnd"/>
      <w:r>
        <w:rPr>
          <w:rFonts w:ascii="Times New Roman" w:eastAsia="仿宋_GB2312" w:hAnsi="Times New Roman" w:cs="仿宋_GB2312" w:hint="eastAsia"/>
          <w:color w:val="auto"/>
          <w:sz w:val="32"/>
          <w:szCs w:val="32"/>
        </w:rPr>
        <w:t>的。</w:t>
      </w:r>
    </w:p>
    <w:p w:rsidR="0071414C" w:rsidRDefault="00FE45C7">
      <w:pPr>
        <w:pStyle w:val="Default"/>
        <w:autoSpaceDE/>
        <w:autoSpaceDN/>
        <w:adjustRightInd/>
        <w:spacing w:line="586" w:lineRule="exact"/>
        <w:ind w:firstLineChars="200" w:firstLine="640"/>
        <w:jc w:val="both"/>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z w:val="32"/>
          <w:szCs w:val="32"/>
        </w:rPr>
        <w:t>6.</w:t>
      </w:r>
      <w:r>
        <w:rPr>
          <w:rFonts w:ascii="Times New Roman" w:eastAsia="仿宋_GB2312" w:hAnsi="Times New Roman" w:cs="仿宋_GB2312" w:hint="eastAsia"/>
          <w:color w:val="auto"/>
          <w:sz w:val="32"/>
          <w:szCs w:val="32"/>
        </w:rPr>
        <w:t>义务教育阶段安排子女自费高价择校就读的或者有子女出国、出境（港澳台地区）留学的（到东盟国家进行小语种交换学习的除外）。</w:t>
      </w:r>
    </w:p>
    <w:p w:rsidR="0071414C" w:rsidRDefault="00FE45C7">
      <w:pPr>
        <w:pStyle w:val="Default"/>
        <w:autoSpaceDE/>
        <w:autoSpaceDN/>
        <w:adjustRightInd/>
        <w:spacing w:line="586" w:lineRule="exact"/>
        <w:ind w:firstLineChars="200" w:firstLine="640"/>
        <w:jc w:val="both"/>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z w:val="32"/>
          <w:szCs w:val="32"/>
        </w:rPr>
        <w:t>7.</w:t>
      </w:r>
      <w:r>
        <w:rPr>
          <w:rFonts w:ascii="Times New Roman" w:eastAsia="仿宋_GB2312" w:hAnsi="Times New Roman" w:cs="仿宋_GB2312" w:hint="eastAsia"/>
          <w:color w:val="auto"/>
          <w:sz w:val="32"/>
          <w:szCs w:val="32"/>
        </w:rPr>
        <w:t>有两层以上</w:t>
      </w:r>
      <w:r>
        <w:rPr>
          <w:rFonts w:ascii="Times New Roman" w:eastAsia="仿宋_GB2312" w:hAnsi="Times New Roman" w:cs="仿宋_GB2312" w:hint="eastAsia"/>
          <w:color w:val="auto"/>
          <w:sz w:val="32"/>
          <w:szCs w:val="32"/>
        </w:rPr>
        <w:t>(</w:t>
      </w:r>
      <w:r>
        <w:rPr>
          <w:rFonts w:ascii="Times New Roman" w:eastAsia="仿宋_GB2312" w:hAnsi="Times New Roman" w:cs="仿宋_GB2312" w:hint="eastAsia"/>
          <w:color w:val="auto"/>
          <w:sz w:val="32"/>
          <w:szCs w:val="32"/>
        </w:rPr>
        <w:t>含两层</w:t>
      </w:r>
      <w:r>
        <w:rPr>
          <w:rFonts w:ascii="Times New Roman" w:eastAsia="仿宋_GB2312" w:hAnsi="Times New Roman" w:cs="仿宋_GB2312" w:hint="eastAsia"/>
          <w:color w:val="auto"/>
          <w:sz w:val="32"/>
          <w:szCs w:val="32"/>
        </w:rPr>
        <w:t>)</w:t>
      </w:r>
      <w:r>
        <w:rPr>
          <w:rFonts w:ascii="Times New Roman" w:eastAsia="仿宋_GB2312" w:hAnsi="Times New Roman" w:cs="仿宋_GB2312" w:hint="eastAsia"/>
          <w:color w:val="auto"/>
          <w:sz w:val="32"/>
          <w:szCs w:val="32"/>
        </w:rPr>
        <w:t>砖混结构或纯木结构精装修住房且人</w:t>
      </w:r>
      <w:r>
        <w:rPr>
          <w:rFonts w:ascii="Times New Roman" w:eastAsia="仿宋_GB2312" w:hAnsi="Times New Roman" w:cs="仿宋_GB2312" w:hint="eastAsia"/>
          <w:color w:val="auto"/>
          <w:sz w:val="32"/>
          <w:szCs w:val="32"/>
        </w:rPr>
        <w:lastRenderedPageBreak/>
        <w:t>均居住面积在</w:t>
      </w:r>
      <w:r>
        <w:rPr>
          <w:rFonts w:ascii="Times New Roman" w:eastAsia="仿宋_GB2312" w:hAnsi="Times New Roman" w:cs="仿宋_GB2312" w:hint="eastAsia"/>
          <w:color w:val="auto"/>
          <w:sz w:val="32"/>
          <w:szCs w:val="32"/>
        </w:rPr>
        <w:t>50</w:t>
      </w:r>
      <w:r>
        <w:rPr>
          <w:rFonts w:ascii="Times New Roman" w:eastAsia="仿宋_GB2312" w:hAnsi="Times New Roman" w:cs="仿宋_GB2312" w:hint="eastAsia"/>
          <w:color w:val="auto"/>
          <w:sz w:val="32"/>
          <w:szCs w:val="32"/>
        </w:rPr>
        <w:t>平方米以上</w:t>
      </w:r>
      <w:r>
        <w:rPr>
          <w:rFonts w:ascii="Times New Roman" w:eastAsia="仿宋_GB2312" w:hAnsi="Times New Roman" w:cs="仿宋_GB2312" w:hint="eastAsia"/>
          <w:color w:val="auto"/>
          <w:sz w:val="32"/>
          <w:szCs w:val="32"/>
        </w:rPr>
        <w:t>(</w:t>
      </w:r>
      <w:r>
        <w:rPr>
          <w:rFonts w:ascii="Times New Roman" w:eastAsia="仿宋_GB2312" w:hAnsi="Times New Roman" w:cs="仿宋_GB2312" w:hint="eastAsia"/>
          <w:color w:val="auto"/>
          <w:sz w:val="32"/>
          <w:szCs w:val="32"/>
        </w:rPr>
        <w:t>含</w:t>
      </w:r>
      <w:r>
        <w:rPr>
          <w:rFonts w:ascii="Times New Roman" w:eastAsia="仿宋_GB2312" w:hAnsi="Times New Roman" w:cs="仿宋_GB2312" w:hint="eastAsia"/>
          <w:color w:val="auto"/>
          <w:sz w:val="32"/>
          <w:szCs w:val="32"/>
        </w:rPr>
        <w:t>50</w:t>
      </w:r>
      <w:r>
        <w:rPr>
          <w:rFonts w:ascii="Times New Roman" w:eastAsia="仿宋_GB2312" w:hAnsi="Times New Roman" w:cs="仿宋_GB2312" w:hint="eastAsia"/>
          <w:color w:val="auto"/>
          <w:sz w:val="32"/>
          <w:szCs w:val="32"/>
        </w:rPr>
        <w:t>平米</w:t>
      </w:r>
      <w:r>
        <w:rPr>
          <w:rFonts w:ascii="Times New Roman" w:eastAsia="仿宋_GB2312" w:hAnsi="Times New Roman" w:cs="仿宋_GB2312" w:hint="eastAsia"/>
          <w:color w:val="auto"/>
          <w:sz w:val="32"/>
          <w:szCs w:val="32"/>
        </w:rPr>
        <w:t>)</w:t>
      </w:r>
      <w:r>
        <w:rPr>
          <w:rFonts w:ascii="Times New Roman" w:eastAsia="仿宋_GB2312" w:hAnsi="Times New Roman" w:cs="仿宋_GB2312" w:hint="eastAsia"/>
          <w:color w:val="auto"/>
          <w:sz w:val="32"/>
          <w:szCs w:val="32"/>
        </w:rPr>
        <w:t>的农户。</w:t>
      </w:r>
    </w:p>
    <w:p w:rsidR="0071414C" w:rsidRDefault="00FE45C7">
      <w:pPr>
        <w:pStyle w:val="Default"/>
        <w:autoSpaceDE/>
        <w:autoSpaceDN/>
        <w:adjustRightInd/>
        <w:spacing w:line="586" w:lineRule="exact"/>
        <w:ind w:firstLineChars="200" w:firstLine="640"/>
        <w:jc w:val="both"/>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z w:val="32"/>
          <w:szCs w:val="32"/>
        </w:rPr>
        <w:t>8.</w:t>
      </w:r>
      <w:r>
        <w:rPr>
          <w:rFonts w:ascii="Times New Roman" w:eastAsia="仿宋_GB2312" w:hAnsi="Times New Roman" w:cs="仿宋_GB2312" w:hint="eastAsia"/>
          <w:color w:val="auto"/>
          <w:sz w:val="32"/>
          <w:szCs w:val="32"/>
        </w:rPr>
        <w:t>全家外出务工三年以上，且家中长期无人回来居住的农户。</w:t>
      </w:r>
    </w:p>
    <w:p w:rsidR="0071414C" w:rsidRDefault="00FE45C7">
      <w:pPr>
        <w:pStyle w:val="Default"/>
        <w:autoSpaceDE/>
        <w:autoSpaceDN/>
        <w:adjustRightInd/>
        <w:spacing w:line="586" w:lineRule="exact"/>
        <w:ind w:firstLineChars="200" w:firstLine="640"/>
        <w:jc w:val="both"/>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z w:val="32"/>
          <w:szCs w:val="32"/>
        </w:rPr>
        <w:t>9.</w:t>
      </w:r>
      <w:r>
        <w:rPr>
          <w:rFonts w:ascii="Times New Roman" w:eastAsia="仿宋_GB2312" w:hAnsi="Times New Roman" w:cs="仿宋_GB2312" w:hint="eastAsia"/>
          <w:color w:val="auto"/>
          <w:sz w:val="32"/>
          <w:szCs w:val="32"/>
        </w:rPr>
        <w:t>家庭成员具有健康劳动能力和一定生产资料，又无正当理由不愿从事劳动的，明显有赌博且好吃懒做等不良习性导致生活困难的农户。</w:t>
      </w:r>
    </w:p>
    <w:p w:rsidR="0071414C" w:rsidRDefault="00FE45C7">
      <w:pPr>
        <w:pStyle w:val="Default"/>
        <w:autoSpaceDE/>
        <w:autoSpaceDN/>
        <w:adjustRightInd/>
        <w:spacing w:line="586" w:lineRule="exact"/>
        <w:ind w:firstLineChars="200" w:firstLine="640"/>
        <w:jc w:val="both"/>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z w:val="32"/>
          <w:szCs w:val="32"/>
        </w:rPr>
        <w:t>10.</w:t>
      </w:r>
      <w:r>
        <w:rPr>
          <w:rFonts w:ascii="Times New Roman" w:eastAsia="仿宋_GB2312" w:hAnsi="Times New Roman" w:cs="仿宋_GB2312" w:hint="eastAsia"/>
          <w:color w:val="auto"/>
          <w:sz w:val="32"/>
          <w:szCs w:val="32"/>
        </w:rPr>
        <w:t>为了成为监测对象，把户口迁入农村，但实际不在落户地生产生活的空挂户，或明显为争当监测对象而进行拆户、分户的农户。</w:t>
      </w:r>
    </w:p>
    <w:p w:rsidR="0071414C" w:rsidRDefault="00FE45C7">
      <w:pPr>
        <w:pStyle w:val="Default"/>
        <w:autoSpaceDE/>
        <w:autoSpaceDN/>
        <w:adjustRightInd/>
        <w:spacing w:line="586" w:lineRule="exact"/>
        <w:ind w:firstLineChars="200" w:firstLine="640"/>
        <w:jc w:val="both"/>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z w:val="32"/>
          <w:szCs w:val="32"/>
        </w:rPr>
        <w:t>11.</w:t>
      </w:r>
      <w:r>
        <w:rPr>
          <w:rFonts w:ascii="Times New Roman" w:eastAsia="仿宋_GB2312" w:hAnsi="Times New Roman" w:cs="仿宋_GB2312" w:hint="eastAsia"/>
          <w:color w:val="auto"/>
          <w:sz w:val="32"/>
          <w:szCs w:val="32"/>
        </w:rPr>
        <w:t>家庭成员有已享受城镇居民养老保险的。</w:t>
      </w:r>
    </w:p>
    <w:p w:rsidR="0071414C" w:rsidRDefault="0071414C">
      <w:pPr>
        <w:pStyle w:val="Default"/>
        <w:autoSpaceDE/>
        <w:autoSpaceDN/>
        <w:adjustRightInd/>
        <w:spacing w:line="586" w:lineRule="exact"/>
        <w:ind w:firstLineChars="200" w:firstLine="640"/>
        <w:jc w:val="both"/>
        <w:rPr>
          <w:rFonts w:ascii="Times New Roman" w:eastAsia="仿宋_GB2312" w:hAnsi="Times New Roman" w:cs="仿宋_GB2312"/>
          <w:color w:val="auto"/>
          <w:sz w:val="32"/>
          <w:szCs w:val="32"/>
        </w:rPr>
      </w:pPr>
    </w:p>
    <w:p w:rsidR="0071414C" w:rsidRDefault="0071414C">
      <w:pPr>
        <w:rPr>
          <w:rFonts w:ascii="方正小标宋_GBK" w:eastAsia="方正小标宋_GBK" w:hAnsi="方正小标宋_GBK" w:cs="方正小标宋_GBK"/>
          <w:sz w:val="44"/>
          <w:szCs w:val="44"/>
        </w:rPr>
      </w:pPr>
    </w:p>
    <w:p w:rsidR="0071414C" w:rsidRDefault="0071414C">
      <w:pPr>
        <w:rPr>
          <w:rFonts w:ascii="方正小标宋_GBK" w:eastAsia="方正小标宋_GBK" w:hAnsi="方正小标宋_GBK" w:cs="方正小标宋_GBK"/>
          <w:sz w:val="44"/>
          <w:szCs w:val="44"/>
        </w:rPr>
      </w:pPr>
    </w:p>
    <w:p w:rsidR="0071414C" w:rsidRDefault="0071414C">
      <w:pPr>
        <w:rPr>
          <w:rFonts w:ascii="方正小标宋_GBK" w:eastAsia="方正小标宋_GBK" w:hAnsi="方正小标宋_GBK" w:cs="方正小标宋_GBK"/>
          <w:sz w:val="44"/>
          <w:szCs w:val="44"/>
        </w:rPr>
      </w:pPr>
    </w:p>
    <w:p w:rsidR="0071414C" w:rsidRDefault="0071414C">
      <w:pPr>
        <w:rPr>
          <w:rFonts w:ascii="方正小标宋_GBK" w:eastAsia="方正小标宋_GBK" w:hAnsi="方正小标宋_GBK" w:cs="方正小标宋_GBK"/>
          <w:sz w:val="44"/>
          <w:szCs w:val="44"/>
        </w:rPr>
      </w:pPr>
    </w:p>
    <w:p w:rsidR="0071414C" w:rsidRDefault="0071414C">
      <w:pPr>
        <w:rPr>
          <w:rFonts w:ascii="方正小标宋_GBK" w:eastAsia="方正小标宋_GBK" w:hAnsi="方正小标宋_GBK" w:cs="方正小标宋_GBK"/>
          <w:sz w:val="44"/>
          <w:szCs w:val="44"/>
        </w:rPr>
      </w:pPr>
    </w:p>
    <w:p w:rsidR="0071414C" w:rsidRDefault="0071414C">
      <w:pPr>
        <w:rPr>
          <w:rFonts w:ascii="方正小标宋_GBK" w:eastAsia="方正小标宋_GBK" w:hAnsi="方正小标宋_GBK" w:cs="方正小标宋_GBK"/>
          <w:sz w:val="44"/>
          <w:szCs w:val="44"/>
        </w:rPr>
      </w:pPr>
    </w:p>
    <w:p w:rsidR="0071414C" w:rsidRDefault="0071414C">
      <w:pPr>
        <w:rPr>
          <w:rFonts w:ascii="方正小标宋_GBK" w:eastAsia="方正小标宋_GBK" w:hAnsi="方正小标宋_GBK" w:cs="方正小标宋_GBK"/>
          <w:sz w:val="44"/>
          <w:szCs w:val="44"/>
        </w:rPr>
      </w:pPr>
    </w:p>
    <w:p w:rsidR="0071414C" w:rsidRDefault="00FE45C7">
      <w:pPr>
        <w:pStyle w:val="a4"/>
        <w:autoSpaceDE w:val="0"/>
        <w:autoSpaceDN w:val="0"/>
        <w:spacing w:line="560" w:lineRule="exact"/>
        <w:ind w:right="114"/>
        <w:rPr>
          <w:rFonts w:ascii="仿宋_GB2312" w:eastAsia="仿宋_GB2312" w:hAnsi="仿宋_GB2312" w:cs="仿宋_GB2312"/>
          <w:lang w:val="en-US"/>
        </w:rPr>
      </w:pPr>
      <w:r>
        <w:rPr>
          <w:rFonts w:ascii="黑体" w:eastAsia="黑体" w:hAnsi="黑体" w:cs="黑体" w:hint="eastAsia"/>
          <w:lang w:val="en-US"/>
        </w:rPr>
        <w:t>附件4</w:t>
      </w:r>
    </w:p>
    <w:p w:rsidR="0071414C" w:rsidRDefault="00FE45C7">
      <w:pPr>
        <w:jc w:val="center"/>
        <w:rPr>
          <w:rStyle w:val="NormalCharacter"/>
          <w:rFonts w:ascii="Times New Roman" w:eastAsia="仿宋_GB2312" w:hAnsi="Times New Roman" w:cs="仿宋_GB2312"/>
          <w:sz w:val="32"/>
          <w:szCs w:val="32"/>
        </w:rPr>
      </w:pPr>
      <w:r>
        <w:rPr>
          <w:rFonts w:ascii="方正小标宋_GBK" w:eastAsia="方正小标宋_GBK" w:hAnsi="方正小标宋_GBK" w:cs="方正小标宋_GBK" w:hint="eastAsia"/>
          <w:sz w:val="44"/>
          <w:szCs w:val="44"/>
        </w:rPr>
        <w:lastRenderedPageBreak/>
        <w:t>监测对象消除风险步骤</w:t>
      </w:r>
    </w:p>
    <w:p w:rsidR="0071414C" w:rsidRDefault="00FE45C7">
      <w:pPr>
        <w:ind w:firstLineChars="200" w:firstLine="640"/>
        <w:rPr>
          <w:rStyle w:val="NormalCharacter"/>
          <w:rFonts w:ascii="Times New Roman" w:eastAsia="仿宋_GB2312" w:hAnsi="Times New Roman" w:cs="仿宋_GB2312"/>
          <w:sz w:val="32"/>
          <w:szCs w:val="32"/>
        </w:rPr>
      </w:pPr>
      <w:r>
        <w:rPr>
          <w:rStyle w:val="NormalCharacter"/>
          <w:rFonts w:ascii="Times New Roman" w:eastAsia="仿宋_GB2312" w:hAnsi="Times New Roman" w:cs="仿宋_GB2312" w:hint="eastAsia"/>
          <w:sz w:val="32"/>
          <w:szCs w:val="32"/>
        </w:rPr>
        <w:t>1.</w:t>
      </w:r>
      <w:r>
        <w:rPr>
          <w:rStyle w:val="NormalCharacter"/>
          <w:rFonts w:ascii="Times New Roman" w:eastAsia="仿宋_GB2312" w:hAnsi="Times New Roman" w:cs="仿宋_GB2312" w:hint="eastAsia"/>
          <w:sz w:val="32"/>
          <w:szCs w:val="32"/>
        </w:rPr>
        <w:t>村级商讨研究。驻村工作队员和村“两委”干部根据帮扶责任人平时反馈的情况，对本村</w:t>
      </w:r>
      <w:proofErr w:type="gramStart"/>
      <w:r>
        <w:rPr>
          <w:rStyle w:val="NormalCharacter"/>
          <w:rFonts w:ascii="Times New Roman" w:eastAsia="仿宋_GB2312" w:hAnsi="Times New Roman" w:cs="仿宋_GB2312" w:hint="eastAsia"/>
          <w:sz w:val="32"/>
          <w:szCs w:val="32"/>
        </w:rPr>
        <w:t>监测户</w:t>
      </w:r>
      <w:proofErr w:type="gramEnd"/>
      <w:r>
        <w:rPr>
          <w:rStyle w:val="NormalCharacter"/>
          <w:rFonts w:ascii="Times New Roman" w:eastAsia="仿宋_GB2312" w:hAnsi="Times New Roman" w:cs="仿宋_GB2312" w:hint="eastAsia"/>
          <w:sz w:val="32"/>
          <w:szCs w:val="32"/>
        </w:rPr>
        <w:t>逐户进行商讨，在排除丧失劳动能力的、风险消除稳定性较弱，存在收入不稳定、刚性支出不可控等情况的</w:t>
      </w:r>
      <w:proofErr w:type="gramStart"/>
      <w:r>
        <w:rPr>
          <w:rStyle w:val="NormalCharacter"/>
          <w:rFonts w:ascii="Times New Roman" w:eastAsia="仿宋_GB2312" w:hAnsi="Times New Roman" w:cs="仿宋_GB2312" w:hint="eastAsia"/>
          <w:sz w:val="32"/>
          <w:szCs w:val="32"/>
        </w:rPr>
        <w:t>监测户</w:t>
      </w:r>
      <w:proofErr w:type="gramEnd"/>
      <w:r>
        <w:rPr>
          <w:rStyle w:val="NormalCharacter"/>
          <w:rFonts w:ascii="Times New Roman" w:eastAsia="仿宋_GB2312" w:hAnsi="Times New Roman" w:cs="仿宋_GB2312" w:hint="eastAsia"/>
          <w:sz w:val="32"/>
          <w:szCs w:val="32"/>
        </w:rPr>
        <w:t>后，形成拟消除风险的监测对象名单。</w:t>
      </w:r>
    </w:p>
    <w:p w:rsidR="0071414C" w:rsidRDefault="00FE45C7">
      <w:pPr>
        <w:ind w:firstLineChars="200" w:firstLine="640"/>
        <w:rPr>
          <w:rStyle w:val="NormalCharacter"/>
          <w:rFonts w:ascii="Times New Roman" w:eastAsia="仿宋_GB2312" w:hAnsi="Times New Roman" w:cs="仿宋_GB2312"/>
          <w:sz w:val="32"/>
          <w:szCs w:val="32"/>
        </w:rPr>
      </w:pPr>
      <w:r>
        <w:rPr>
          <w:rStyle w:val="NormalCharacter"/>
          <w:rFonts w:ascii="Times New Roman" w:eastAsia="仿宋_GB2312" w:hAnsi="Times New Roman" w:cs="仿宋_GB2312" w:hint="eastAsia"/>
          <w:sz w:val="32"/>
          <w:szCs w:val="32"/>
        </w:rPr>
        <w:t>2.</w:t>
      </w:r>
      <w:r>
        <w:rPr>
          <w:rStyle w:val="NormalCharacter"/>
          <w:rFonts w:ascii="Times New Roman" w:eastAsia="仿宋_GB2312" w:hAnsi="Times New Roman" w:cs="仿宋_GB2312" w:hint="eastAsia"/>
          <w:sz w:val="32"/>
          <w:szCs w:val="32"/>
        </w:rPr>
        <w:t>入户核实。由驻村工作队员和村“两委”干部组成入户核实组，对拟消除风险监测对象的“两不愁三保障”、收入等情况进行核实。</w:t>
      </w:r>
    </w:p>
    <w:p w:rsidR="0071414C" w:rsidRDefault="00FE45C7">
      <w:pPr>
        <w:ind w:firstLineChars="200" w:firstLine="640"/>
        <w:rPr>
          <w:rStyle w:val="NormalCharacter"/>
          <w:rFonts w:ascii="Times New Roman" w:eastAsia="仿宋_GB2312" w:hAnsi="Times New Roman" w:cs="仿宋_GB2312"/>
          <w:sz w:val="32"/>
          <w:szCs w:val="32"/>
        </w:rPr>
      </w:pPr>
      <w:r>
        <w:rPr>
          <w:rStyle w:val="NormalCharacter"/>
          <w:rFonts w:ascii="Times New Roman" w:eastAsia="仿宋_GB2312" w:hAnsi="Times New Roman" w:cs="仿宋_GB2312" w:hint="eastAsia"/>
          <w:sz w:val="32"/>
          <w:szCs w:val="32"/>
        </w:rPr>
        <w:t>3.</w:t>
      </w:r>
      <w:r>
        <w:rPr>
          <w:rStyle w:val="NormalCharacter"/>
          <w:rFonts w:ascii="Times New Roman" w:eastAsia="仿宋_GB2312" w:hAnsi="Times New Roman" w:cs="仿宋_GB2312" w:hint="eastAsia"/>
          <w:sz w:val="32"/>
          <w:szCs w:val="32"/>
        </w:rPr>
        <w:t>行政村评议。由驻村工作队员和村“两委”干部组织评议代表（可由联系村民小组（屯）的村“两委”干部、村监委、村民小组（屯）长、</w:t>
      </w:r>
      <w:proofErr w:type="gramStart"/>
      <w:r>
        <w:rPr>
          <w:rStyle w:val="NormalCharacter"/>
          <w:rFonts w:ascii="Times New Roman" w:eastAsia="仿宋_GB2312" w:hAnsi="Times New Roman" w:cs="仿宋_GB2312" w:hint="eastAsia"/>
          <w:sz w:val="32"/>
          <w:szCs w:val="32"/>
        </w:rPr>
        <w:t>住村民</w:t>
      </w:r>
      <w:proofErr w:type="gramEnd"/>
      <w:r>
        <w:rPr>
          <w:rStyle w:val="NormalCharacter"/>
          <w:rFonts w:ascii="Times New Roman" w:eastAsia="仿宋_GB2312" w:hAnsi="Times New Roman" w:cs="仿宋_GB2312" w:hint="eastAsia"/>
          <w:sz w:val="32"/>
          <w:szCs w:val="32"/>
        </w:rPr>
        <w:t>小组（屯）退休干部、老党员、妇女代表等组成，人数为</w:t>
      </w:r>
      <w:r>
        <w:rPr>
          <w:rStyle w:val="NormalCharacter"/>
          <w:rFonts w:ascii="Times New Roman" w:eastAsia="仿宋_GB2312" w:hAnsi="Times New Roman" w:cs="仿宋_GB2312" w:hint="eastAsia"/>
          <w:sz w:val="32"/>
          <w:szCs w:val="32"/>
        </w:rPr>
        <w:t>7</w:t>
      </w:r>
      <w:r>
        <w:rPr>
          <w:rStyle w:val="NormalCharacter"/>
          <w:rFonts w:ascii="Times New Roman" w:eastAsia="仿宋_GB2312" w:hAnsi="Times New Roman" w:cs="仿宋_GB2312" w:hint="eastAsia"/>
          <w:sz w:val="32"/>
          <w:szCs w:val="32"/>
        </w:rPr>
        <w:t>人以上的单数）召开评议会，对照风险消除的基本标准，分类型逐户开展风险消除评估，并形成拟消除风险的监测对象名单上报乡</w:t>
      </w:r>
      <w:r>
        <w:rPr>
          <w:rFonts w:ascii="Times New Roman" w:eastAsia="仿宋_GB2312" w:hAnsi="Times New Roman" w:cs="仿宋_GB2312" w:hint="eastAsia"/>
          <w:sz w:val="32"/>
          <w:szCs w:val="32"/>
        </w:rPr>
        <w:t>（镇）</w:t>
      </w:r>
      <w:r>
        <w:rPr>
          <w:rStyle w:val="NormalCharacter"/>
          <w:rFonts w:ascii="Times New Roman" w:eastAsia="仿宋_GB2312" w:hAnsi="Times New Roman" w:cs="仿宋_GB2312" w:hint="eastAsia"/>
          <w:sz w:val="32"/>
          <w:szCs w:val="32"/>
        </w:rPr>
        <w:t>审核。</w:t>
      </w:r>
    </w:p>
    <w:p w:rsidR="0071414C" w:rsidRDefault="00FE45C7">
      <w:pPr>
        <w:ind w:firstLineChars="200" w:firstLine="640"/>
        <w:rPr>
          <w:rStyle w:val="NormalCharacter"/>
          <w:rFonts w:ascii="Times New Roman" w:eastAsia="仿宋_GB2312" w:hAnsi="Times New Roman" w:cs="仿宋_GB2312"/>
          <w:sz w:val="32"/>
          <w:szCs w:val="32"/>
        </w:rPr>
      </w:pPr>
      <w:r>
        <w:rPr>
          <w:rStyle w:val="NormalCharacter"/>
          <w:rFonts w:ascii="Times New Roman" w:eastAsia="仿宋_GB2312" w:hAnsi="Times New Roman" w:cs="仿宋_GB2312" w:hint="eastAsia"/>
          <w:sz w:val="32"/>
          <w:szCs w:val="32"/>
        </w:rPr>
        <w:t>4.</w:t>
      </w:r>
      <w:r>
        <w:rPr>
          <w:rStyle w:val="NormalCharacter"/>
          <w:rFonts w:ascii="Times New Roman" w:eastAsia="仿宋_GB2312" w:hAnsi="Times New Roman" w:cs="仿宋_GB2312" w:hint="eastAsia"/>
          <w:sz w:val="32"/>
          <w:szCs w:val="32"/>
        </w:rPr>
        <w:t>乡</w:t>
      </w:r>
      <w:r>
        <w:rPr>
          <w:rFonts w:ascii="Times New Roman" w:eastAsia="仿宋_GB2312" w:hAnsi="Times New Roman" w:cs="仿宋_GB2312" w:hint="eastAsia"/>
          <w:sz w:val="32"/>
          <w:szCs w:val="32"/>
        </w:rPr>
        <w:t>（镇）</w:t>
      </w:r>
      <w:r>
        <w:rPr>
          <w:rStyle w:val="NormalCharacter"/>
          <w:rFonts w:ascii="Times New Roman" w:eastAsia="仿宋_GB2312" w:hAnsi="Times New Roman" w:cs="仿宋_GB2312" w:hint="eastAsia"/>
          <w:sz w:val="32"/>
          <w:szCs w:val="32"/>
        </w:rPr>
        <w:t>审核公示。乡</w:t>
      </w:r>
      <w:r>
        <w:rPr>
          <w:rFonts w:ascii="Times New Roman" w:eastAsia="仿宋_GB2312" w:hAnsi="Times New Roman" w:cs="仿宋_GB2312" w:hint="eastAsia"/>
          <w:sz w:val="32"/>
          <w:szCs w:val="32"/>
        </w:rPr>
        <w:t>（镇）</w:t>
      </w:r>
      <w:r>
        <w:rPr>
          <w:rStyle w:val="NormalCharacter"/>
          <w:rFonts w:ascii="Times New Roman" w:eastAsia="仿宋_GB2312" w:hAnsi="Times New Roman" w:cs="仿宋_GB2312" w:hint="eastAsia"/>
          <w:sz w:val="32"/>
          <w:szCs w:val="32"/>
        </w:rPr>
        <w:t>组织有关人员对各行政村上报的拟消除风险的监测对象名单进行复核后，形成拟消除风险监测对象复核名单，并以乡</w:t>
      </w:r>
      <w:r>
        <w:rPr>
          <w:rFonts w:ascii="Times New Roman" w:eastAsia="仿宋_GB2312" w:hAnsi="Times New Roman" w:cs="仿宋_GB2312" w:hint="eastAsia"/>
          <w:sz w:val="32"/>
          <w:szCs w:val="32"/>
        </w:rPr>
        <w:t>（镇）</w:t>
      </w:r>
      <w:r>
        <w:rPr>
          <w:rStyle w:val="NormalCharacter"/>
          <w:rFonts w:ascii="Times New Roman" w:eastAsia="仿宋_GB2312" w:hAnsi="Times New Roman" w:cs="仿宋_GB2312" w:hint="eastAsia"/>
          <w:sz w:val="32"/>
          <w:szCs w:val="32"/>
        </w:rPr>
        <w:t>人民政府名义将名单在各自行政村村委会所在地及所在村民小组（屯）公示</w:t>
      </w:r>
      <w:r>
        <w:rPr>
          <w:rStyle w:val="NormalCharacter"/>
          <w:rFonts w:ascii="Times New Roman" w:eastAsia="仿宋_GB2312" w:hAnsi="Times New Roman" w:cs="仿宋_GB2312" w:hint="eastAsia"/>
          <w:sz w:val="32"/>
          <w:szCs w:val="32"/>
        </w:rPr>
        <w:t>5</w:t>
      </w:r>
      <w:r>
        <w:rPr>
          <w:rStyle w:val="NormalCharacter"/>
          <w:rFonts w:ascii="Times New Roman" w:eastAsia="仿宋_GB2312" w:hAnsi="Times New Roman" w:cs="仿宋_GB2312" w:hint="eastAsia"/>
          <w:sz w:val="32"/>
          <w:szCs w:val="32"/>
        </w:rPr>
        <w:t>天。公示内容应包括拟消除风险的监测对象享受的帮扶情况等。公示期间如有异议的，乡</w:t>
      </w:r>
      <w:r>
        <w:rPr>
          <w:rFonts w:ascii="Times New Roman" w:eastAsia="仿宋_GB2312" w:hAnsi="Times New Roman" w:cs="仿宋_GB2312" w:hint="eastAsia"/>
          <w:sz w:val="32"/>
          <w:szCs w:val="32"/>
        </w:rPr>
        <w:t>（镇）</w:t>
      </w:r>
      <w:r>
        <w:rPr>
          <w:rStyle w:val="NormalCharacter"/>
          <w:rFonts w:ascii="Times New Roman" w:eastAsia="仿宋_GB2312" w:hAnsi="Times New Roman" w:cs="仿宋_GB2312" w:hint="eastAsia"/>
          <w:sz w:val="32"/>
          <w:szCs w:val="32"/>
        </w:rPr>
        <w:t>人民政府负责组织调查核实。公示期满，对公示无异议</w:t>
      </w:r>
      <w:r>
        <w:rPr>
          <w:rStyle w:val="NormalCharacter"/>
          <w:rFonts w:ascii="Times New Roman" w:eastAsia="仿宋_GB2312" w:hAnsi="Times New Roman" w:cs="仿宋_GB2312" w:hint="eastAsia"/>
          <w:sz w:val="32"/>
          <w:szCs w:val="32"/>
        </w:rPr>
        <w:lastRenderedPageBreak/>
        <w:t>和虽有异议但调查核实符合风险消除标准的，由乡</w:t>
      </w:r>
      <w:r>
        <w:rPr>
          <w:rFonts w:ascii="Times New Roman" w:eastAsia="仿宋_GB2312" w:hAnsi="Times New Roman" w:cs="仿宋_GB2312" w:hint="eastAsia"/>
          <w:sz w:val="32"/>
          <w:szCs w:val="32"/>
        </w:rPr>
        <w:t>（镇）</w:t>
      </w:r>
      <w:r>
        <w:rPr>
          <w:rStyle w:val="NormalCharacter"/>
          <w:rFonts w:ascii="Times New Roman" w:eastAsia="仿宋_GB2312" w:hAnsi="Times New Roman" w:cs="仿宋_GB2312" w:hint="eastAsia"/>
          <w:sz w:val="32"/>
          <w:szCs w:val="32"/>
        </w:rPr>
        <w:t>人民政府签署审核意见，形成具体名单上报县乡村振兴局。</w:t>
      </w:r>
    </w:p>
    <w:p w:rsidR="0071414C" w:rsidRDefault="00FE45C7">
      <w:pPr>
        <w:ind w:firstLineChars="200" w:firstLine="640"/>
        <w:rPr>
          <w:rStyle w:val="NormalCharacter"/>
          <w:rFonts w:ascii="Times New Roman" w:eastAsia="仿宋_GB2312" w:hAnsi="Times New Roman" w:cs="仿宋_GB2312"/>
          <w:sz w:val="32"/>
          <w:szCs w:val="32"/>
        </w:rPr>
      </w:pPr>
      <w:r>
        <w:rPr>
          <w:rStyle w:val="NormalCharacter"/>
          <w:rFonts w:ascii="Times New Roman" w:eastAsia="仿宋_GB2312" w:hAnsi="Times New Roman" w:cs="仿宋_GB2312" w:hint="eastAsia"/>
          <w:sz w:val="32"/>
          <w:szCs w:val="32"/>
        </w:rPr>
        <w:t>5.</w:t>
      </w:r>
      <w:r>
        <w:rPr>
          <w:rStyle w:val="NormalCharacter"/>
          <w:rFonts w:ascii="Times New Roman" w:eastAsia="仿宋_GB2312" w:hAnsi="Times New Roman" w:cs="仿宋_GB2312" w:hint="eastAsia"/>
          <w:sz w:val="32"/>
          <w:szCs w:val="32"/>
        </w:rPr>
        <w:t>县级审定。县乡村</w:t>
      </w:r>
      <w:proofErr w:type="gramStart"/>
      <w:r>
        <w:rPr>
          <w:rStyle w:val="NormalCharacter"/>
          <w:rFonts w:ascii="Times New Roman" w:eastAsia="仿宋_GB2312" w:hAnsi="Times New Roman" w:cs="仿宋_GB2312" w:hint="eastAsia"/>
          <w:sz w:val="32"/>
          <w:szCs w:val="32"/>
        </w:rPr>
        <w:t>振兴局</w:t>
      </w:r>
      <w:proofErr w:type="gramEnd"/>
      <w:r>
        <w:rPr>
          <w:rStyle w:val="NormalCharacter"/>
          <w:rFonts w:ascii="Times New Roman" w:eastAsia="仿宋_GB2312" w:hAnsi="Times New Roman" w:cs="仿宋_GB2312" w:hint="eastAsia"/>
          <w:sz w:val="32"/>
          <w:szCs w:val="32"/>
        </w:rPr>
        <w:t>组织人员对各乡</w:t>
      </w:r>
      <w:r>
        <w:rPr>
          <w:rFonts w:ascii="Times New Roman" w:eastAsia="仿宋_GB2312" w:hAnsi="Times New Roman" w:cs="仿宋_GB2312" w:hint="eastAsia"/>
          <w:sz w:val="32"/>
          <w:szCs w:val="32"/>
        </w:rPr>
        <w:t>（镇）</w:t>
      </w:r>
      <w:r>
        <w:rPr>
          <w:rStyle w:val="NormalCharacter"/>
          <w:rFonts w:ascii="Times New Roman" w:eastAsia="仿宋_GB2312" w:hAnsi="Times New Roman" w:cs="仿宋_GB2312" w:hint="eastAsia"/>
          <w:sz w:val="32"/>
          <w:szCs w:val="32"/>
        </w:rPr>
        <w:t>上报的名单进行审定，经组织抽查核验后，确定消除风险监测对象名单，组织乡村在系统中标注“风险消除”，并及时入户告知农户。</w:t>
      </w:r>
    </w:p>
    <w:p w:rsidR="0071414C" w:rsidRDefault="0071414C">
      <w:pPr>
        <w:rPr>
          <w:rStyle w:val="NormalCharacter"/>
          <w:rFonts w:ascii="Times New Roman" w:eastAsia="仿宋_GB2312" w:hAnsi="Times New Roman" w:cs="仿宋_GB2312"/>
          <w:sz w:val="32"/>
          <w:szCs w:val="32"/>
        </w:rPr>
      </w:pPr>
    </w:p>
    <w:p w:rsidR="0071414C" w:rsidRDefault="0071414C">
      <w:pPr>
        <w:rPr>
          <w:rStyle w:val="NormalCharacter"/>
          <w:rFonts w:ascii="Times New Roman" w:eastAsia="仿宋_GB2312" w:hAnsi="Times New Roman" w:cs="仿宋_GB2312"/>
          <w:sz w:val="32"/>
          <w:szCs w:val="32"/>
        </w:rPr>
      </w:pPr>
    </w:p>
    <w:p w:rsidR="0071414C" w:rsidRDefault="0071414C">
      <w:pPr>
        <w:rPr>
          <w:rStyle w:val="NormalCharacter"/>
          <w:rFonts w:ascii="Times New Roman" w:eastAsia="仿宋_GB2312" w:hAnsi="Times New Roman" w:cs="仿宋_GB2312"/>
          <w:sz w:val="32"/>
          <w:szCs w:val="32"/>
        </w:rPr>
      </w:pPr>
    </w:p>
    <w:p w:rsidR="0071414C" w:rsidRDefault="0071414C">
      <w:pPr>
        <w:rPr>
          <w:rStyle w:val="NormalCharacter"/>
          <w:rFonts w:ascii="Times New Roman" w:eastAsia="仿宋_GB2312" w:hAnsi="Times New Roman" w:cs="仿宋_GB2312"/>
          <w:sz w:val="32"/>
          <w:szCs w:val="32"/>
        </w:rPr>
      </w:pPr>
    </w:p>
    <w:p w:rsidR="0071414C" w:rsidRDefault="0071414C">
      <w:pPr>
        <w:rPr>
          <w:rFonts w:ascii="黑体" w:eastAsia="黑体" w:hAnsi="黑体" w:cs="黑体"/>
          <w:sz w:val="32"/>
          <w:szCs w:val="32"/>
        </w:rPr>
      </w:pPr>
    </w:p>
    <w:p w:rsidR="0071414C" w:rsidRDefault="0071414C">
      <w:pPr>
        <w:rPr>
          <w:rFonts w:ascii="黑体" w:eastAsia="黑体" w:hAnsi="黑体" w:cs="黑体"/>
          <w:sz w:val="32"/>
          <w:szCs w:val="32"/>
        </w:rPr>
      </w:pPr>
    </w:p>
    <w:p w:rsidR="0071414C" w:rsidRDefault="0071414C">
      <w:pPr>
        <w:rPr>
          <w:rFonts w:ascii="黑体" w:eastAsia="黑体" w:hAnsi="黑体" w:cs="黑体"/>
          <w:sz w:val="32"/>
          <w:szCs w:val="32"/>
        </w:rPr>
      </w:pPr>
    </w:p>
    <w:p w:rsidR="0071414C" w:rsidRDefault="0071414C">
      <w:pPr>
        <w:rPr>
          <w:rFonts w:ascii="黑体" w:eastAsia="黑体" w:hAnsi="黑体" w:cs="黑体"/>
          <w:sz w:val="32"/>
          <w:szCs w:val="32"/>
        </w:rPr>
      </w:pPr>
    </w:p>
    <w:p w:rsidR="0071414C" w:rsidRDefault="0071414C">
      <w:pPr>
        <w:rPr>
          <w:rFonts w:ascii="黑体" w:eastAsia="黑体" w:hAnsi="黑体" w:cs="黑体"/>
          <w:sz w:val="32"/>
          <w:szCs w:val="32"/>
        </w:rPr>
      </w:pPr>
    </w:p>
    <w:p w:rsidR="0071414C" w:rsidRDefault="0071414C">
      <w:pPr>
        <w:rPr>
          <w:rFonts w:ascii="黑体" w:eastAsia="黑体" w:hAnsi="黑体" w:cs="黑体"/>
          <w:sz w:val="32"/>
          <w:szCs w:val="32"/>
        </w:rPr>
      </w:pPr>
    </w:p>
    <w:p w:rsidR="0071414C" w:rsidRDefault="0071414C">
      <w:pPr>
        <w:rPr>
          <w:rFonts w:ascii="黑体" w:eastAsia="黑体" w:hAnsi="黑体" w:cs="黑体"/>
          <w:sz w:val="32"/>
          <w:szCs w:val="32"/>
        </w:rPr>
      </w:pPr>
    </w:p>
    <w:p w:rsidR="0071414C" w:rsidRDefault="0071414C">
      <w:pPr>
        <w:rPr>
          <w:rFonts w:ascii="黑体" w:eastAsia="黑体" w:hAnsi="黑体" w:cs="黑体"/>
          <w:sz w:val="32"/>
          <w:szCs w:val="32"/>
        </w:rPr>
      </w:pPr>
    </w:p>
    <w:p w:rsidR="0071414C" w:rsidRDefault="0071414C">
      <w:pPr>
        <w:rPr>
          <w:rFonts w:ascii="黑体" w:eastAsia="黑体" w:hAnsi="黑体" w:cs="黑体"/>
          <w:sz w:val="32"/>
          <w:szCs w:val="32"/>
        </w:rPr>
      </w:pPr>
    </w:p>
    <w:p w:rsidR="0071414C" w:rsidRDefault="0071414C">
      <w:pPr>
        <w:rPr>
          <w:rFonts w:ascii="黑体" w:eastAsia="黑体" w:hAnsi="黑体" w:cs="黑体"/>
          <w:sz w:val="32"/>
          <w:szCs w:val="32"/>
        </w:rPr>
      </w:pPr>
    </w:p>
    <w:p w:rsidR="0071414C" w:rsidRDefault="0071414C">
      <w:pPr>
        <w:rPr>
          <w:rFonts w:ascii="黑体" w:eastAsia="黑体" w:hAnsi="黑体" w:cs="黑体"/>
          <w:sz w:val="32"/>
          <w:szCs w:val="32"/>
        </w:rPr>
      </w:pPr>
    </w:p>
    <w:p w:rsidR="0071414C" w:rsidRDefault="00FE45C7">
      <w:pPr>
        <w:rPr>
          <w:rFonts w:ascii="黑体" w:eastAsia="黑体" w:hAnsi="黑体" w:cs="黑体"/>
          <w:sz w:val="32"/>
          <w:szCs w:val="32"/>
        </w:rPr>
      </w:pPr>
      <w:r>
        <w:rPr>
          <w:rFonts w:ascii="黑体" w:eastAsia="黑体" w:hAnsi="黑体" w:cs="黑体" w:hint="eastAsia"/>
          <w:sz w:val="32"/>
          <w:szCs w:val="32"/>
        </w:rPr>
        <w:t>附件5</w:t>
      </w:r>
    </w:p>
    <w:p w:rsidR="0071414C" w:rsidRDefault="0071414C">
      <w:pPr>
        <w:spacing w:line="240" w:lineRule="exact"/>
        <w:rPr>
          <w:rFonts w:ascii="黑体" w:eastAsia="黑体" w:hAnsi="黑体" w:cs="黑体"/>
          <w:sz w:val="32"/>
          <w:szCs w:val="32"/>
        </w:rPr>
      </w:pPr>
    </w:p>
    <w:p w:rsidR="0071414C" w:rsidRDefault="00FE45C7">
      <w:pPr>
        <w:spacing w:line="640" w:lineRule="exact"/>
        <w:jc w:val="center"/>
        <w:rPr>
          <w:rFonts w:ascii="黑体" w:eastAsia="黑体" w:hAnsi="黑体" w:cs="黑体"/>
          <w:sz w:val="32"/>
          <w:szCs w:val="32"/>
        </w:rPr>
      </w:pPr>
      <w:r>
        <w:rPr>
          <w:rFonts w:ascii="方正小标宋_GBK" w:eastAsia="方正小标宋_GBK" w:hAnsi="方正小标宋_GBK" w:cs="方正小标宋_GBK" w:hint="eastAsia"/>
          <w:sz w:val="44"/>
          <w:szCs w:val="44"/>
        </w:rPr>
        <w:t>监测对象申请书</w:t>
      </w:r>
    </w:p>
    <w:p w:rsidR="0071414C" w:rsidRDefault="0071414C">
      <w:pPr>
        <w:spacing w:line="440" w:lineRule="exact"/>
        <w:jc w:val="center"/>
        <w:rPr>
          <w:rFonts w:ascii="黑体" w:eastAsia="黑体" w:hAnsi="黑体" w:cs="黑体"/>
          <w:sz w:val="32"/>
          <w:szCs w:val="32"/>
        </w:rPr>
      </w:pPr>
    </w:p>
    <w:p w:rsidR="0071414C" w:rsidRDefault="00FE45C7">
      <w:pPr>
        <w:spacing w:line="586" w:lineRule="exact"/>
        <w:jc w:val="left"/>
        <w:rPr>
          <w:rFonts w:ascii="黑体" w:eastAsia="黑体" w:hAnsi="黑体" w:cs="黑体"/>
          <w:sz w:val="32"/>
          <w:szCs w:val="32"/>
          <w:u w:val="single"/>
        </w:rPr>
      </w:pPr>
      <w:r>
        <w:rPr>
          <w:rFonts w:ascii="黑体" w:eastAsia="黑体" w:hAnsi="黑体" w:cs="黑体" w:hint="eastAsia"/>
          <w:sz w:val="32"/>
          <w:szCs w:val="32"/>
          <w:u w:val="single"/>
        </w:rPr>
        <w:t xml:space="preserve">　　　　</w:t>
      </w:r>
      <w:r>
        <w:rPr>
          <w:rFonts w:ascii="仿宋_GB2312" w:eastAsia="仿宋_GB2312" w:hAnsi="仿宋_GB2312" w:cs="仿宋_GB2312" w:hint="eastAsia"/>
          <w:sz w:val="32"/>
          <w:szCs w:val="32"/>
        </w:rPr>
        <w:t>村委会：</w:t>
      </w:r>
    </w:p>
    <w:p w:rsidR="0071414C" w:rsidRDefault="00FE45C7">
      <w:pPr>
        <w:spacing w:line="586" w:lineRule="exact"/>
        <w:ind w:firstLineChars="200" w:firstLine="640"/>
        <w:textAlignment w:val="baseline"/>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我家住</w:t>
      </w:r>
      <w:proofErr w:type="gramStart"/>
      <w:r>
        <w:rPr>
          <w:rFonts w:ascii="黑体" w:eastAsia="黑体" w:hAnsi="黑体" w:cs="黑体" w:hint="eastAsia"/>
          <w:sz w:val="32"/>
          <w:szCs w:val="32"/>
          <w:u w:val="single"/>
        </w:rPr>
        <w:t xml:space="preserve">　　　　　　</w:t>
      </w:r>
      <w:proofErr w:type="gramEnd"/>
      <w:r>
        <w:rPr>
          <w:rStyle w:val="NormalCharacter"/>
          <w:rFonts w:ascii="仿宋_GB2312" w:eastAsia="仿宋_GB2312" w:hAnsi="仿宋_GB2312" w:cs="仿宋_GB2312" w:hint="eastAsia"/>
          <w:sz w:val="32"/>
          <w:szCs w:val="32"/>
        </w:rPr>
        <w:t>村民小组（屯），家庭人口</w:t>
      </w:r>
      <w:r>
        <w:rPr>
          <w:rStyle w:val="NormalCharacter"/>
          <w:rFonts w:ascii="仿宋_GB2312" w:eastAsia="仿宋_GB2312" w:hAnsi="仿宋_GB2312" w:cs="仿宋_GB2312" w:hint="eastAsia"/>
          <w:sz w:val="32"/>
          <w:szCs w:val="32"/>
          <w:u w:val="single" w:color="000000"/>
        </w:rPr>
        <w:t xml:space="preserve">   </w:t>
      </w:r>
      <w:r>
        <w:rPr>
          <w:rStyle w:val="NormalCharacter"/>
          <w:rFonts w:ascii="仿宋_GB2312" w:eastAsia="仿宋_GB2312" w:hAnsi="仿宋_GB2312" w:cs="仿宋_GB2312" w:hint="eastAsia"/>
          <w:sz w:val="32"/>
          <w:szCs w:val="32"/>
        </w:rPr>
        <w:t>人，其中有劳动能力</w:t>
      </w:r>
      <w:r>
        <w:rPr>
          <w:rStyle w:val="NormalCharacter"/>
          <w:rFonts w:ascii="仿宋_GB2312" w:eastAsia="仿宋_GB2312" w:hAnsi="仿宋_GB2312" w:cs="仿宋_GB2312" w:hint="eastAsia"/>
          <w:sz w:val="32"/>
          <w:szCs w:val="32"/>
          <w:u w:val="single" w:color="000000"/>
        </w:rPr>
        <w:t xml:space="preserve">   </w:t>
      </w:r>
      <w:r>
        <w:rPr>
          <w:rStyle w:val="NormalCharacter"/>
          <w:rFonts w:ascii="仿宋_GB2312" w:eastAsia="仿宋_GB2312" w:hAnsi="仿宋_GB2312" w:cs="仿宋_GB2312" w:hint="eastAsia"/>
          <w:sz w:val="32"/>
          <w:szCs w:val="32"/>
        </w:rPr>
        <w:t>人。家庭人均纯收入</w:t>
      </w:r>
      <w:r>
        <w:rPr>
          <w:rStyle w:val="NormalCharacter"/>
          <w:rFonts w:ascii="仿宋_GB2312" w:eastAsia="仿宋_GB2312" w:hAnsi="仿宋_GB2312" w:cs="仿宋_GB2312" w:hint="eastAsia"/>
          <w:sz w:val="32"/>
          <w:szCs w:val="32"/>
          <w:u w:val="single" w:color="000000"/>
        </w:rPr>
        <w:t xml:space="preserve">    </w:t>
      </w:r>
      <w:r>
        <w:rPr>
          <w:rStyle w:val="NormalCharacter"/>
          <w:rFonts w:ascii="仿宋_GB2312" w:eastAsia="仿宋_GB2312" w:hAnsi="仿宋_GB2312" w:cs="仿宋_GB2312" w:hint="eastAsia"/>
          <w:sz w:val="32"/>
          <w:szCs w:val="32"/>
        </w:rPr>
        <w:t>元，主要返贫致贫风险为（</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因病、</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因学、</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因残、</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因自然灾害、</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因意外事故、</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因产业项目失败、</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因务工就业不稳、</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缺劳动力、</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其他）。现申请为脱贫不稳定户/边缘易致贫户/</w:t>
      </w:r>
      <w:r>
        <w:rPr>
          <w:rFonts w:ascii="Times New Roman" w:eastAsia="仿宋_GB2312" w:hAnsi="Times New Roman" w:cs="仿宋_GB2312" w:hint="eastAsia"/>
          <w:sz w:val="32"/>
          <w:szCs w:val="32"/>
          <w:lang w:bidi="zh-CN"/>
        </w:rPr>
        <w:t>突发严重困难户</w:t>
      </w:r>
      <w:r>
        <w:rPr>
          <w:rStyle w:val="NormalCharacter"/>
          <w:rFonts w:ascii="仿宋_GB2312" w:eastAsia="仿宋_GB2312" w:hAnsi="仿宋_GB2312" w:cs="仿宋_GB2312" w:hint="eastAsia"/>
          <w:sz w:val="32"/>
          <w:szCs w:val="32"/>
        </w:rPr>
        <w:t>。</w:t>
      </w:r>
    </w:p>
    <w:p w:rsidR="0071414C" w:rsidRDefault="00FE45C7">
      <w:pPr>
        <w:spacing w:line="586" w:lineRule="exact"/>
        <w:ind w:firstLineChars="200" w:firstLine="640"/>
        <w:jc w:val="left"/>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家庭成员如下：</w:t>
      </w:r>
    </w:p>
    <w:tbl>
      <w:tblPr>
        <w:tblW w:w="9075" w:type="dxa"/>
        <w:jc w:val="center"/>
        <w:tblLayout w:type="fixed"/>
        <w:tblLook w:val="04A0" w:firstRow="1" w:lastRow="0" w:firstColumn="1" w:lastColumn="0" w:noHBand="0" w:noVBand="1"/>
      </w:tblPr>
      <w:tblGrid>
        <w:gridCol w:w="2485"/>
        <w:gridCol w:w="2252"/>
        <w:gridCol w:w="4338"/>
      </w:tblGrid>
      <w:tr w:rsidR="0071414C">
        <w:trPr>
          <w:trHeight w:val="522"/>
          <w:jc w:val="center"/>
        </w:trPr>
        <w:tc>
          <w:tcPr>
            <w:tcW w:w="24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FE45C7">
            <w:pPr>
              <w:spacing w:line="400" w:lineRule="exact"/>
              <w:jc w:val="center"/>
              <w:rPr>
                <w:rFonts w:ascii="黑体" w:eastAsia="黑体" w:hAnsi="黑体" w:cs="黑体"/>
                <w:sz w:val="28"/>
                <w:szCs w:val="28"/>
              </w:rPr>
            </w:pPr>
            <w:r>
              <w:rPr>
                <w:rFonts w:ascii="黑体" w:eastAsia="黑体" w:hAnsi="黑体" w:cs="黑体" w:hint="eastAsia"/>
                <w:sz w:val="28"/>
                <w:szCs w:val="28"/>
              </w:rPr>
              <w:t>姓   名</w:t>
            </w:r>
          </w:p>
        </w:tc>
        <w:tc>
          <w:tcPr>
            <w:tcW w:w="22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FE45C7">
            <w:pPr>
              <w:spacing w:line="400" w:lineRule="exact"/>
              <w:jc w:val="center"/>
              <w:rPr>
                <w:rFonts w:ascii="黑体" w:eastAsia="黑体" w:hAnsi="黑体" w:cs="黑体"/>
                <w:sz w:val="28"/>
                <w:szCs w:val="28"/>
              </w:rPr>
            </w:pPr>
            <w:r>
              <w:rPr>
                <w:rFonts w:ascii="黑体" w:eastAsia="黑体" w:hAnsi="黑体" w:cs="黑体" w:hint="eastAsia"/>
                <w:sz w:val="28"/>
                <w:szCs w:val="28"/>
              </w:rPr>
              <w:t>与户主关系</w:t>
            </w:r>
          </w:p>
        </w:tc>
        <w:tc>
          <w:tcPr>
            <w:tcW w:w="43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FE45C7">
            <w:pPr>
              <w:spacing w:line="400" w:lineRule="exact"/>
              <w:jc w:val="center"/>
              <w:rPr>
                <w:rFonts w:ascii="黑体" w:eastAsia="黑体" w:hAnsi="黑体" w:cs="黑体"/>
                <w:sz w:val="28"/>
                <w:szCs w:val="28"/>
              </w:rPr>
            </w:pPr>
            <w:r>
              <w:rPr>
                <w:rFonts w:ascii="黑体" w:eastAsia="黑体" w:hAnsi="黑体" w:cs="黑体" w:hint="eastAsia"/>
                <w:sz w:val="28"/>
                <w:szCs w:val="28"/>
              </w:rPr>
              <w:t>身份证号码</w:t>
            </w:r>
          </w:p>
        </w:tc>
      </w:tr>
      <w:tr w:rsidR="0071414C">
        <w:trPr>
          <w:trHeight w:val="522"/>
          <w:jc w:val="center"/>
        </w:trPr>
        <w:tc>
          <w:tcPr>
            <w:tcW w:w="24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71414C">
            <w:pPr>
              <w:spacing w:line="400" w:lineRule="exact"/>
              <w:jc w:val="center"/>
              <w:rPr>
                <w:rFonts w:ascii="仿宋_GB2312" w:eastAsia="仿宋_GB2312" w:hAnsi="仿宋_GB2312" w:cs="仿宋_GB2312"/>
                <w:sz w:val="28"/>
                <w:szCs w:val="28"/>
              </w:rPr>
            </w:pPr>
          </w:p>
        </w:tc>
        <w:tc>
          <w:tcPr>
            <w:tcW w:w="22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71414C">
            <w:pPr>
              <w:spacing w:line="400" w:lineRule="exact"/>
              <w:jc w:val="center"/>
              <w:rPr>
                <w:rFonts w:ascii="仿宋_GB2312" w:eastAsia="仿宋_GB2312" w:hAnsi="仿宋_GB2312" w:cs="仿宋_GB2312"/>
                <w:sz w:val="28"/>
                <w:szCs w:val="28"/>
              </w:rPr>
            </w:pPr>
          </w:p>
        </w:tc>
        <w:tc>
          <w:tcPr>
            <w:tcW w:w="43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71414C">
            <w:pPr>
              <w:spacing w:line="400" w:lineRule="exact"/>
              <w:jc w:val="center"/>
              <w:rPr>
                <w:rFonts w:ascii="仿宋_GB2312" w:eastAsia="仿宋_GB2312" w:hAnsi="仿宋_GB2312" w:cs="仿宋_GB2312"/>
                <w:sz w:val="28"/>
                <w:szCs w:val="28"/>
              </w:rPr>
            </w:pPr>
          </w:p>
        </w:tc>
      </w:tr>
      <w:tr w:rsidR="0071414C">
        <w:trPr>
          <w:trHeight w:val="522"/>
          <w:jc w:val="center"/>
        </w:trPr>
        <w:tc>
          <w:tcPr>
            <w:tcW w:w="24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71414C">
            <w:pPr>
              <w:spacing w:line="400" w:lineRule="exact"/>
              <w:jc w:val="center"/>
              <w:rPr>
                <w:rFonts w:ascii="仿宋_GB2312" w:eastAsia="仿宋_GB2312" w:hAnsi="仿宋_GB2312" w:cs="仿宋_GB2312"/>
                <w:sz w:val="28"/>
                <w:szCs w:val="28"/>
              </w:rPr>
            </w:pPr>
          </w:p>
        </w:tc>
        <w:tc>
          <w:tcPr>
            <w:tcW w:w="22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71414C">
            <w:pPr>
              <w:spacing w:line="400" w:lineRule="exact"/>
              <w:jc w:val="center"/>
              <w:rPr>
                <w:rFonts w:ascii="仿宋_GB2312" w:eastAsia="仿宋_GB2312" w:hAnsi="仿宋_GB2312" w:cs="仿宋_GB2312"/>
                <w:sz w:val="28"/>
                <w:szCs w:val="28"/>
              </w:rPr>
            </w:pPr>
          </w:p>
        </w:tc>
        <w:tc>
          <w:tcPr>
            <w:tcW w:w="43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71414C">
            <w:pPr>
              <w:spacing w:line="400" w:lineRule="exact"/>
              <w:jc w:val="center"/>
              <w:rPr>
                <w:rFonts w:ascii="仿宋_GB2312" w:eastAsia="仿宋_GB2312" w:hAnsi="仿宋_GB2312" w:cs="仿宋_GB2312"/>
                <w:sz w:val="28"/>
                <w:szCs w:val="28"/>
              </w:rPr>
            </w:pPr>
          </w:p>
        </w:tc>
      </w:tr>
      <w:tr w:rsidR="0071414C">
        <w:trPr>
          <w:trHeight w:val="522"/>
          <w:jc w:val="center"/>
        </w:trPr>
        <w:tc>
          <w:tcPr>
            <w:tcW w:w="24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71414C">
            <w:pPr>
              <w:spacing w:line="400" w:lineRule="exact"/>
              <w:jc w:val="center"/>
              <w:rPr>
                <w:rFonts w:ascii="仿宋_GB2312" w:eastAsia="仿宋_GB2312" w:hAnsi="仿宋_GB2312" w:cs="仿宋_GB2312"/>
                <w:sz w:val="28"/>
                <w:szCs w:val="28"/>
              </w:rPr>
            </w:pPr>
          </w:p>
        </w:tc>
        <w:tc>
          <w:tcPr>
            <w:tcW w:w="22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71414C">
            <w:pPr>
              <w:spacing w:line="400" w:lineRule="exact"/>
              <w:jc w:val="center"/>
              <w:rPr>
                <w:rFonts w:ascii="仿宋_GB2312" w:eastAsia="仿宋_GB2312" w:hAnsi="仿宋_GB2312" w:cs="仿宋_GB2312"/>
                <w:sz w:val="28"/>
                <w:szCs w:val="28"/>
              </w:rPr>
            </w:pPr>
          </w:p>
        </w:tc>
        <w:tc>
          <w:tcPr>
            <w:tcW w:w="43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71414C">
            <w:pPr>
              <w:spacing w:line="400" w:lineRule="exact"/>
              <w:jc w:val="center"/>
              <w:rPr>
                <w:rFonts w:ascii="仿宋_GB2312" w:eastAsia="仿宋_GB2312" w:hAnsi="仿宋_GB2312" w:cs="仿宋_GB2312"/>
                <w:sz w:val="28"/>
                <w:szCs w:val="28"/>
              </w:rPr>
            </w:pPr>
          </w:p>
        </w:tc>
      </w:tr>
      <w:tr w:rsidR="0071414C">
        <w:trPr>
          <w:trHeight w:val="522"/>
          <w:jc w:val="center"/>
        </w:trPr>
        <w:tc>
          <w:tcPr>
            <w:tcW w:w="24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71414C">
            <w:pPr>
              <w:spacing w:line="400" w:lineRule="exact"/>
              <w:jc w:val="center"/>
              <w:rPr>
                <w:rFonts w:ascii="仿宋_GB2312" w:eastAsia="仿宋_GB2312" w:hAnsi="仿宋_GB2312" w:cs="仿宋_GB2312"/>
                <w:sz w:val="28"/>
                <w:szCs w:val="28"/>
              </w:rPr>
            </w:pPr>
          </w:p>
        </w:tc>
        <w:tc>
          <w:tcPr>
            <w:tcW w:w="22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71414C">
            <w:pPr>
              <w:spacing w:line="400" w:lineRule="exact"/>
              <w:jc w:val="center"/>
              <w:rPr>
                <w:rFonts w:ascii="仿宋_GB2312" w:eastAsia="仿宋_GB2312" w:hAnsi="仿宋_GB2312" w:cs="仿宋_GB2312"/>
                <w:sz w:val="28"/>
                <w:szCs w:val="28"/>
              </w:rPr>
            </w:pPr>
          </w:p>
        </w:tc>
        <w:tc>
          <w:tcPr>
            <w:tcW w:w="43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71414C">
            <w:pPr>
              <w:spacing w:line="400" w:lineRule="exact"/>
              <w:jc w:val="center"/>
              <w:rPr>
                <w:rFonts w:ascii="仿宋_GB2312" w:eastAsia="仿宋_GB2312" w:hAnsi="仿宋_GB2312" w:cs="仿宋_GB2312"/>
                <w:sz w:val="28"/>
                <w:szCs w:val="28"/>
              </w:rPr>
            </w:pPr>
          </w:p>
        </w:tc>
      </w:tr>
      <w:tr w:rsidR="0071414C">
        <w:trPr>
          <w:trHeight w:val="522"/>
          <w:jc w:val="center"/>
        </w:trPr>
        <w:tc>
          <w:tcPr>
            <w:tcW w:w="24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71414C">
            <w:pPr>
              <w:spacing w:line="400" w:lineRule="exact"/>
              <w:jc w:val="center"/>
              <w:rPr>
                <w:rFonts w:ascii="仿宋_GB2312" w:eastAsia="仿宋_GB2312" w:hAnsi="仿宋_GB2312" w:cs="仿宋_GB2312"/>
                <w:sz w:val="28"/>
                <w:szCs w:val="28"/>
              </w:rPr>
            </w:pPr>
          </w:p>
        </w:tc>
        <w:tc>
          <w:tcPr>
            <w:tcW w:w="22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71414C">
            <w:pPr>
              <w:spacing w:line="400" w:lineRule="exact"/>
              <w:jc w:val="center"/>
              <w:rPr>
                <w:rFonts w:ascii="仿宋_GB2312" w:eastAsia="仿宋_GB2312" w:hAnsi="仿宋_GB2312" w:cs="仿宋_GB2312"/>
                <w:sz w:val="28"/>
                <w:szCs w:val="28"/>
              </w:rPr>
            </w:pPr>
          </w:p>
        </w:tc>
        <w:tc>
          <w:tcPr>
            <w:tcW w:w="43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71414C">
            <w:pPr>
              <w:spacing w:line="400" w:lineRule="exact"/>
              <w:jc w:val="center"/>
              <w:rPr>
                <w:rFonts w:ascii="仿宋_GB2312" w:eastAsia="仿宋_GB2312" w:hAnsi="仿宋_GB2312" w:cs="仿宋_GB2312"/>
                <w:sz w:val="28"/>
                <w:szCs w:val="28"/>
              </w:rPr>
            </w:pPr>
          </w:p>
        </w:tc>
      </w:tr>
      <w:tr w:rsidR="0071414C">
        <w:trPr>
          <w:trHeight w:val="522"/>
          <w:jc w:val="center"/>
        </w:trPr>
        <w:tc>
          <w:tcPr>
            <w:tcW w:w="24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71414C">
            <w:pPr>
              <w:spacing w:line="400" w:lineRule="exact"/>
              <w:jc w:val="center"/>
              <w:rPr>
                <w:rFonts w:ascii="仿宋_GB2312" w:eastAsia="仿宋_GB2312" w:hAnsi="仿宋_GB2312" w:cs="仿宋_GB2312"/>
                <w:sz w:val="28"/>
                <w:szCs w:val="28"/>
              </w:rPr>
            </w:pPr>
          </w:p>
        </w:tc>
        <w:tc>
          <w:tcPr>
            <w:tcW w:w="22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71414C">
            <w:pPr>
              <w:spacing w:line="400" w:lineRule="exact"/>
              <w:jc w:val="center"/>
              <w:rPr>
                <w:rFonts w:ascii="仿宋_GB2312" w:eastAsia="仿宋_GB2312" w:hAnsi="仿宋_GB2312" w:cs="仿宋_GB2312"/>
                <w:sz w:val="28"/>
                <w:szCs w:val="28"/>
              </w:rPr>
            </w:pPr>
          </w:p>
        </w:tc>
        <w:tc>
          <w:tcPr>
            <w:tcW w:w="433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1414C" w:rsidRDefault="0071414C">
            <w:pPr>
              <w:spacing w:line="400" w:lineRule="exact"/>
              <w:jc w:val="center"/>
              <w:rPr>
                <w:rFonts w:ascii="仿宋_GB2312" w:eastAsia="仿宋_GB2312" w:hAnsi="仿宋_GB2312" w:cs="仿宋_GB2312"/>
                <w:sz w:val="28"/>
                <w:szCs w:val="28"/>
              </w:rPr>
            </w:pPr>
          </w:p>
        </w:tc>
      </w:tr>
    </w:tbl>
    <w:p w:rsidR="0071414C" w:rsidRDefault="00FE45C7">
      <w:pPr>
        <w:spacing w:line="586" w:lineRule="exact"/>
        <w:ind w:firstLineChars="200" w:firstLine="640"/>
        <w:jc w:val="center"/>
        <w:rP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本人承诺提供的家庭情况、资产信息等真实准确，如有故意隐瞒或提供虚假、伪造材料等违规行为，本人愿意承担一切后果。</w:t>
      </w:r>
    </w:p>
    <w:p w:rsidR="0071414C" w:rsidRDefault="0071414C">
      <w:pPr>
        <w:jc w:val="center"/>
        <w:rPr>
          <w:rFonts w:ascii="黑体" w:eastAsia="黑体" w:hAnsi="黑体" w:cs="黑体"/>
          <w:sz w:val="32"/>
          <w:szCs w:val="32"/>
        </w:rPr>
      </w:pPr>
    </w:p>
    <w:p w:rsidR="0071414C" w:rsidRDefault="00FE45C7">
      <w:pPr>
        <w:snapToGrid w:val="0"/>
        <w:spacing w:line="520" w:lineRule="exact"/>
        <w:ind w:firstLineChars="200" w:firstLine="640"/>
        <w:jc w:val="center"/>
        <w:rPr>
          <w:rFonts w:ascii="仿宋_GB2312" w:eastAsia="仿宋_GB2312" w:hAnsi="仿宋_GB2312" w:cs="仿宋_GB2312"/>
          <w:snapToGrid w:val="0"/>
          <w:sz w:val="32"/>
          <w:szCs w:val="32"/>
        </w:rPr>
      </w:pPr>
      <w:r>
        <w:rPr>
          <w:rFonts w:ascii="仿宋_GB2312" w:eastAsia="仿宋_GB2312" w:hAnsi="仿宋_GB2312" w:cs="仿宋_GB2312" w:hint="eastAsia"/>
          <w:snapToGrid w:val="0"/>
          <w:sz w:val="32"/>
          <w:szCs w:val="32"/>
        </w:rPr>
        <w:t xml:space="preserve">申请人（户主签名）：          </w:t>
      </w:r>
    </w:p>
    <w:p w:rsidR="0071414C" w:rsidRDefault="00FE45C7">
      <w:pPr>
        <w:jc w:val="center"/>
        <w:rPr>
          <w:rFonts w:ascii="黑体" w:eastAsia="黑体" w:hAnsi="黑体" w:cs="黑体"/>
          <w:sz w:val="32"/>
          <w:szCs w:val="32"/>
        </w:rPr>
      </w:pPr>
      <w:r>
        <w:rPr>
          <w:rFonts w:ascii="仿宋_GB2312" w:eastAsia="仿宋_GB2312" w:hAnsi="仿宋_GB2312" w:cs="仿宋_GB2312" w:hint="eastAsia"/>
          <w:snapToGrid w:val="0"/>
          <w:sz w:val="32"/>
          <w:szCs w:val="32"/>
        </w:rPr>
        <w:t xml:space="preserve">                             年     月     日</w:t>
      </w:r>
      <w:r>
        <w:rPr>
          <w:rFonts w:ascii="黑体" w:eastAsia="黑体" w:hAnsi="黑体" w:cs="黑体" w:hint="eastAsia"/>
          <w:sz w:val="32"/>
          <w:szCs w:val="32"/>
        </w:rPr>
        <w:br w:type="page"/>
      </w:r>
    </w:p>
    <w:p w:rsidR="0071414C" w:rsidRDefault="00FE45C7">
      <w:r>
        <w:rPr>
          <w:rFonts w:ascii="黑体" w:eastAsia="黑体" w:hAnsi="黑体" w:cs="黑体" w:hint="eastAsia"/>
          <w:sz w:val="32"/>
          <w:szCs w:val="32"/>
        </w:rPr>
        <w:lastRenderedPageBreak/>
        <w:t>附件6</w:t>
      </w:r>
    </w:p>
    <w:p w:rsidR="0071414C" w:rsidRDefault="0071414C">
      <w:pPr>
        <w:spacing w:line="240" w:lineRule="exact"/>
      </w:pPr>
    </w:p>
    <w:p w:rsidR="0071414C" w:rsidRDefault="00FE45C7">
      <w:pPr>
        <w:spacing w:line="6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家庭经济状况核对授权书</w:t>
      </w:r>
    </w:p>
    <w:p w:rsidR="0071414C" w:rsidRDefault="0071414C">
      <w:pPr>
        <w:spacing w:line="240" w:lineRule="exact"/>
        <w:jc w:val="center"/>
        <w:rPr>
          <w:rFonts w:ascii="方正小标宋_GBK" w:eastAsia="方正小标宋_GBK" w:hAnsi="方正小标宋_GBK" w:cs="方正小标宋_GBK"/>
          <w:sz w:val="44"/>
          <w:szCs w:val="44"/>
        </w:rPr>
      </w:pPr>
    </w:p>
    <w:p w:rsidR="0071414C" w:rsidRDefault="00FE45C7">
      <w:pPr>
        <w:spacing w:line="586" w:lineRule="exact"/>
        <w:ind w:firstLineChars="200" w:firstLine="640"/>
        <w:textAlignment w:val="baseline"/>
        <w:rPr>
          <w:rFonts w:eastAsia="仿宋_GB2312"/>
          <w:bCs/>
          <w:snapToGrid w:val="0"/>
          <w:kern w:val="0"/>
          <w:sz w:val="32"/>
          <w:szCs w:val="32"/>
        </w:rPr>
      </w:pPr>
      <w:r>
        <w:rPr>
          <w:rStyle w:val="NormalCharacter"/>
          <w:rFonts w:ascii="Times New Roman" w:eastAsia="仿宋_GB2312" w:hAnsi="Times New Roman" w:hint="eastAsia"/>
          <w:sz w:val="32"/>
          <w:szCs w:val="32"/>
        </w:rPr>
        <w:t>现</w:t>
      </w:r>
      <w:r>
        <w:rPr>
          <w:rStyle w:val="NormalCharacter"/>
          <w:rFonts w:ascii="Times New Roman" w:eastAsia="仿宋_GB2312" w:hAnsi="Times New Roman"/>
          <w:sz w:val="32"/>
          <w:szCs w:val="32"/>
        </w:rPr>
        <w:t>授权</w:t>
      </w:r>
      <w:r>
        <w:rPr>
          <w:rFonts w:ascii="仿宋_GB2312" w:eastAsia="仿宋_GB2312" w:hAnsi="仿宋_GB2312" w:cs="仿宋_GB2312" w:hint="eastAsia"/>
          <w:sz w:val="32"/>
          <w:szCs w:val="32"/>
          <w:u w:val="single"/>
        </w:rPr>
        <w:t>龙胜各族自治县乡村振兴领导小组</w:t>
      </w:r>
      <w:r>
        <w:rPr>
          <w:rFonts w:eastAsia="仿宋_GB2312" w:hint="eastAsia"/>
          <w:bCs/>
          <w:snapToGrid w:val="0"/>
          <w:kern w:val="0"/>
          <w:sz w:val="32"/>
          <w:szCs w:val="32"/>
        </w:rPr>
        <w:t>到公安、人力资源社会保障、住房城乡建设、银行、证券、保险、工商、税务、住房公积金、农业、林业、水产畜牧、农机、海事、电力、通讯等部门和机构调查授权人及其家庭成员经济状况，请以上相关部门和机构予以配合并向被授权单位提供相关信息。以上部门和机构提供的授权家庭及其家庭成员经济状况，授权人均予以认可。</w:t>
      </w:r>
    </w:p>
    <w:p w:rsidR="0071414C" w:rsidRDefault="00FE45C7">
      <w:pPr>
        <w:spacing w:line="586" w:lineRule="exact"/>
        <w:ind w:firstLineChars="200" w:firstLine="640"/>
        <w:textAlignment w:val="baseline"/>
        <w:rPr>
          <w:rFonts w:eastAsia="仿宋_GB2312"/>
          <w:bCs/>
          <w:snapToGrid w:val="0"/>
          <w:kern w:val="0"/>
          <w:sz w:val="28"/>
          <w:szCs w:val="28"/>
        </w:rPr>
      </w:pPr>
      <w:r>
        <w:rPr>
          <w:rFonts w:eastAsia="仿宋_GB2312" w:hint="eastAsia"/>
          <w:bCs/>
          <w:snapToGrid w:val="0"/>
          <w:kern w:val="0"/>
          <w:sz w:val="32"/>
          <w:szCs w:val="32"/>
        </w:rPr>
        <w:t>授权期限：</w:t>
      </w:r>
      <w:r>
        <w:rPr>
          <w:rFonts w:ascii="仿宋_GB2312" w:eastAsia="仿宋_GB2312" w:hAnsi="仿宋_GB2312" w:cs="仿宋_GB2312" w:hint="eastAsia"/>
          <w:sz w:val="32"/>
          <w:szCs w:val="32"/>
        </w:rPr>
        <w:t>申请脱贫不稳定户/易致贫边缘户/</w:t>
      </w:r>
      <w:r>
        <w:rPr>
          <w:rFonts w:ascii="Times New Roman" w:eastAsia="仿宋_GB2312" w:hAnsi="Times New Roman" w:cs="仿宋_GB2312" w:hint="eastAsia"/>
          <w:sz w:val="32"/>
          <w:szCs w:val="32"/>
          <w:lang w:bidi="zh-CN"/>
        </w:rPr>
        <w:t>突发严重困难户</w:t>
      </w:r>
      <w:r>
        <w:rPr>
          <w:rFonts w:ascii="仿宋_GB2312" w:eastAsia="仿宋_GB2312" w:hAnsi="仿宋_GB2312" w:cs="仿宋_GB2312" w:hint="eastAsia"/>
          <w:sz w:val="32"/>
          <w:szCs w:val="32"/>
        </w:rPr>
        <w:t>自签字之日起至授权人消除风险之日止</w:t>
      </w:r>
      <w:r>
        <w:rPr>
          <w:rFonts w:eastAsia="仿宋_GB2312" w:hint="eastAsia"/>
          <w:bCs/>
          <w:snapToGrid w:val="0"/>
          <w:kern w:val="0"/>
          <w:sz w:val="32"/>
          <w:szCs w:val="32"/>
        </w:rPr>
        <w:t>。</w:t>
      </w:r>
    </w:p>
    <w:tbl>
      <w:tblPr>
        <w:tblW w:w="9119" w:type="dxa"/>
        <w:jc w:val="center"/>
        <w:tblLayout w:type="fixed"/>
        <w:tblCellMar>
          <w:top w:w="15" w:type="dxa"/>
          <w:left w:w="15" w:type="dxa"/>
          <w:bottom w:w="15" w:type="dxa"/>
          <w:right w:w="15" w:type="dxa"/>
        </w:tblCellMar>
        <w:tblLook w:val="04A0" w:firstRow="1" w:lastRow="0" w:firstColumn="1" w:lastColumn="0" w:noHBand="0" w:noVBand="1"/>
      </w:tblPr>
      <w:tblGrid>
        <w:gridCol w:w="2760"/>
        <w:gridCol w:w="3869"/>
        <w:gridCol w:w="2490"/>
      </w:tblGrid>
      <w:tr w:rsidR="0071414C">
        <w:trPr>
          <w:trHeight w:val="810"/>
          <w:jc w:val="center"/>
        </w:trPr>
        <w:tc>
          <w:tcPr>
            <w:tcW w:w="2760" w:type="dxa"/>
            <w:tcBorders>
              <w:top w:val="single" w:sz="4" w:space="0" w:color="000000"/>
              <w:left w:val="single" w:sz="4" w:space="0" w:color="000000"/>
              <w:bottom w:val="single" w:sz="4" w:space="0" w:color="000000"/>
              <w:right w:val="single" w:sz="4" w:space="0" w:color="000000"/>
            </w:tcBorders>
            <w:vAlign w:val="center"/>
          </w:tcPr>
          <w:p w:rsidR="0071414C" w:rsidRDefault="00FE45C7">
            <w:pPr>
              <w:widowControl/>
              <w:spacing w:line="400" w:lineRule="exact"/>
              <w:jc w:val="center"/>
              <w:textAlignment w:val="center"/>
              <w:rPr>
                <w:rFonts w:ascii="黑体" w:eastAsia="黑体" w:hAnsi="黑体" w:cs="黑体"/>
                <w:sz w:val="28"/>
                <w:szCs w:val="28"/>
              </w:rPr>
            </w:pPr>
            <w:r>
              <w:rPr>
                <w:rFonts w:ascii="黑体" w:eastAsia="黑体" w:hAnsi="黑体" w:cs="黑体" w:hint="eastAsia"/>
                <w:kern w:val="0"/>
                <w:sz w:val="28"/>
                <w:szCs w:val="28"/>
              </w:rPr>
              <w:t>授权人</w:t>
            </w:r>
            <w:r>
              <w:rPr>
                <w:rFonts w:ascii="黑体" w:eastAsia="黑体" w:hAnsi="黑体" w:cs="黑体" w:hint="eastAsia"/>
                <w:kern w:val="0"/>
                <w:sz w:val="28"/>
                <w:szCs w:val="28"/>
              </w:rPr>
              <w:br/>
              <w:t>（签字按手印）</w:t>
            </w:r>
          </w:p>
        </w:tc>
        <w:tc>
          <w:tcPr>
            <w:tcW w:w="3869" w:type="dxa"/>
            <w:tcBorders>
              <w:top w:val="single" w:sz="4" w:space="0" w:color="000000"/>
              <w:left w:val="single" w:sz="4" w:space="0" w:color="000000"/>
              <w:bottom w:val="single" w:sz="4" w:space="0" w:color="000000"/>
              <w:right w:val="single" w:sz="4" w:space="0" w:color="000000"/>
            </w:tcBorders>
            <w:vAlign w:val="center"/>
          </w:tcPr>
          <w:p w:rsidR="0071414C" w:rsidRDefault="00FE45C7">
            <w:pPr>
              <w:widowControl/>
              <w:spacing w:line="400" w:lineRule="exact"/>
              <w:jc w:val="center"/>
              <w:textAlignment w:val="center"/>
              <w:rPr>
                <w:rFonts w:ascii="黑体" w:eastAsia="黑体" w:hAnsi="黑体" w:cs="黑体"/>
                <w:sz w:val="28"/>
                <w:szCs w:val="28"/>
              </w:rPr>
            </w:pPr>
            <w:r>
              <w:rPr>
                <w:rFonts w:ascii="黑体" w:eastAsia="黑体" w:hAnsi="黑体" w:cs="黑体" w:hint="eastAsia"/>
                <w:kern w:val="0"/>
                <w:sz w:val="28"/>
                <w:szCs w:val="28"/>
              </w:rPr>
              <w:t>身份证号码</w:t>
            </w:r>
          </w:p>
        </w:tc>
        <w:tc>
          <w:tcPr>
            <w:tcW w:w="2490" w:type="dxa"/>
            <w:tcBorders>
              <w:top w:val="single" w:sz="4" w:space="0" w:color="000000"/>
              <w:left w:val="single" w:sz="4" w:space="0" w:color="000000"/>
              <w:bottom w:val="single" w:sz="4" w:space="0" w:color="000000"/>
              <w:right w:val="single" w:sz="4" w:space="0" w:color="000000"/>
            </w:tcBorders>
            <w:vAlign w:val="center"/>
          </w:tcPr>
          <w:p w:rsidR="0071414C" w:rsidRDefault="00FE45C7">
            <w:pPr>
              <w:widowControl/>
              <w:spacing w:line="400" w:lineRule="exact"/>
              <w:jc w:val="center"/>
              <w:textAlignment w:val="center"/>
              <w:rPr>
                <w:rFonts w:ascii="黑体" w:eastAsia="黑体" w:hAnsi="黑体" w:cs="黑体"/>
                <w:sz w:val="28"/>
                <w:szCs w:val="28"/>
              </w:rPr>
            </w:pPr>
            <w:r>
              <w:rPr>
                <w:rFonts w:ascii="黑体" w:eastAsia="黑体" w:hAnsi="黑体" w:cs="黑体" w:hint="eastAsia"/>
                <w:kern w:val="0"/>
                <w:sz w:val="28"/>
                <w:szCs w:val="28"/>
              </w:rPr>
              <w:t>联系电话</w:t>
            </w:r>
          </w:p>
        </w:tc>
      </w:tr>
      <w:tr w:rsidR="0071414C">
        <w:trPr>
          <w:trHeight w:val="555"/>
          <w:jc w:val="center"/>
        </w:trPr>
        <w:tc>
          <w:tcPr>
            <w:tcW w:w="2760"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c>
          <w:tcPr>
            <w:tcW w:w="3869"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r>
      <w:tr w:rsidR="0071414C">
        <w:trPr>
          <w:trHeight w:val="545"/>
          <w:jc w:val="center"/>
        </w:trPr>
        <w:tc>
          <w:tcPr>
            <w:tcW w:w="2760"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c>
          <w:tcPr>
            <w:tcW w:w="3869"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r>
      <w:tr w:rsidR="0071414C">
        <w:trPr>
          <w:trHeight w:val="542"/>
          <w:jc w:val="center"/>
        </w:trPr>
        <w:tc>
          <w:tcPr>
            <w:tcW w:w="2760"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c>
          <w:tcPr>
            <w:tcW w:w="3869"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r>
      <w:tr w:rsidR="0071414C">
        <w:trPr>
          <w:trHeight w:val="557"/>
          <w:jc w:val="center"/>
        </w:trPr>
        <w:tc>
          <w:tcPr>
            <w:tcW w:w="2760"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c>
          <w:tcPr>
            <w:tcW w:w="3869"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r>
      <w:tr w:rsidR="0071414C">
        <w:trPr>
          <w:trHeight w:val="572"/>
          <w:jc w:val="center"/>
        </w:trPr>
        <w:tc>
          <w:tcPr>
            <w:tcW w:w="2760"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c>
          <w:tcPr>
            <w:tcW w:w="3869"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r>
      <w:tr w:rsidR="0071414C">
        <w:trPr>
          <w:trHeight w:val="542"/>
          <w:jc w:val="center"/>
        </w:trPr>
        <w:tc>
          <w:tcPr>
            <w:tcW w:w="2760"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c>
          <w:tcPr>
            <w:tcW w:w="3869"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r>
      <w:tr w:rsidR="0071414C">
        <w:trPr>
          <w:trHeight w:val="612"/>
          <w:jc w:val="center"/>
        </w:trPr>
        <w:tc>
          <w:tcPr>
            <w:tcW w:w="2760"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c>
          <w:tcPr>
            <w:tcW w:w="3869"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1414C" w:rsidRDefault="0071414C">
            <w:pPr>
              <w:spacing w:line="400" w:lineRule="exact"/>
              <w:rPr>
                <w:rFonts w:ascii="宋体" w:hAnsi="宋体" w:cs="宋体"/>
                <w:sz w:val="22"/>
                <w:szCs w:val="22"/>
              </w:rPr>
            </w:pPr>
          </w:p>
        </w:tc>
      </w:tr>
    </w:tbl>
    <w:p w:rsidR="0071414C" w:rsidRDefault="0071414C">
      <w:pPr>
        <w:spacing w:line="400" w:lineRule="exact"/>
        <w:ind w:firstLineChars="200" w:firstLine="640"/>
        <w:jc w:val="right"/>
        <w:textAlignment w:val="baseline"/>
        <w:rPr>
          <w:rFonts w:eastAsia="仿宋_GB2312"/>
          <w:bCs/>
          <w:snapToGrid w:val="0"/>
          <w:kern w:val="0"/>
          <w:sz w:val="32"/>
          <w:szCs w:val="32"/>
        </w:rPr>
      </w:pPr>
    </w:p>
    <w:p w:rsidR="0071414C" w:rsidRDefault="00FE45C7">
      <w:pPr>
        <w:spacing w:line="400" w:lineRule="exact"/>
        <w:ind w:firstLineChars="200" w:firstLine="640"/>
        <w:jc w:val="right"/>
        <w:textAlignment w:val="baseline"/>
        <w:rPr>
          <w:rFonts w:ascii="仿宋_GB2312" w:eastAsia="仿宋_GB2312" w:hAnsi="仿宋_GB2312" w:cs="仿宋_GB2312"/>
          <w:kern w:val="0"/>
          <w:sz w:val="32"/>
          <w:szCs w:val="32"/>
        </w:rPr>
      </w:pPr>
      <w:r>
        <w:rPr>
          <w:rFonts w:eastAsia="仿宋_GB2312" w:hint="eastAsia"/>
          <w:bCs/>
          <w:snapToGrid w:val="0"/>
          <w:kern w:val="0"/>
          <w:sz w:val="32"/>
          <w:szCs w:val="32"/>
        </w:rPr>
        <w:t>年</w:t>
      </w:r>
      <w:r>
        <w:rPr>
          <w:rFonts w:ascii="宋体" w:hAnsi="宋体" w:hint="eastAsia"/>
          <w:bCs/>
          <w:snapToGrid w:val="0"/>
          <w:kern w:val="0"/>
          <w:sz w:val="32"/>
          <w:szCs w:val="32"/>
        </w:rPr>
        <w:t xml:space="preserve">    </w:t>
      </w:r>
      <w:r>
        <w:rPr>
          <w:rFonts w:eastAsia="仿宋_GB2312" w:hint="eastAsia"/>
          <w:bCs/>
          <w:snapToGrid w:val="0"/>
          <w:kern w:val="0"/>
          <w:sz w:val="32"/>
          <w:szCs w:val="32"/>
        </w:rPr>
        <w:t>月</w:t>
      </w:r>
      <w:r>
        <w:rPr>
          <w:rFonts w:ascii="宋体" w:hAnsi="宋体" w:hint="eastAsia"/>
          <w:bCs/>
          <w:snapToGrid w:val="0"/>
          <w:kern w:val="0"/>
          <w:sz w:val="32"/>
          <w:szCs w:val="32"/>
        </w:rPr>
        <w:t xml:space="preserve">   </w:t>
      </w:r>
      <w:r>
        <w:rPr>
          <w:rFonts w:eastAsia="仿宋_GB2312" w:hint="eastAsia"/>
          <w:bCs/>
          <w:snapToGrid w:val="0"/>
          <w:kern w:val="0"/>
          <w:sz w:val="32"/>
          <w:szCs w:val="32"/>
        </w:rPr>
        <w:t>日</w:t>
      </w:r>
    </w:p>
    <w:sectPr w:rsidR="0071414C">
      <w:footerReference w:type="default" r:id="rId12"/>
      <w:pgSz w:w="11906" w:h="16838"/>
      <w:pgMar w:top="2098" w:right="1304" w:bottom="1304" w:left="1587" w:header="851" w:footer="1361"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D62" w:rsidRDefault="00174D62">
      <w:r>
        <w:separator/>
      </w:r>
    </w:p>
  </w:endnote>
  <w:endnote w:type="continuationSeparator" w:id="0">
    <w:p w:rsidR="00174D62" w:rsidRDefault="0017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14C" w:rsidRDefault="00FE45C7">
    <w:pPr>
      <w:pStyle w:val="a5"/>
      <w:ind w:firstLineChars="100" w:firstLine="264"/>
    </w:pPr>
    <w:r>
      <w:rPr>
        <w:rFonts w:ascii="宋体" w:hAnsi="宋体" w:cs="宋体" w:hint="eastAsia"/>
        <w:spacing w:val="-8"/>
        <w:sz w:val="28"/>
        <w:szCs w:val="28"/>
      </w:rPr>
      <w:t xml:space="preserve">—  </w:t>
    </w:r>
    <w:r>
      <w:rPr>
        <w:rFonts w:ascii="宋体" w:hAnsi="宋体" w:cs="宋体" w:hint="eastAsia"/>
        <w:spacing w:val="-8"/>
        <w:sz w:val="28"/>
        <w:szCs w:val="28"/>
      </w:rPr>
      <w:fldChar w:fldCharType="begin"/>
    </w:r>
    <w:r>
      <w:rPr>
        <w:rFonts w:ascii="宋体" w:hAnsi="宋体" w:cs="宋体" w:hint="eastAsia"/>
        <w:spacing w:val="-8"/>
        <w:sz w:val="28"/>
        <w:szCs w:val="28"/>
      </w:rPr>
      <w:instrText xml:space="preserve"> PAGE  \* MERGEFORMAT </w:instrText>
    </w:r>
    <w:r>
      <w:rPr>
        <w:rFonts w:ascii="宋体" w:hAnsi="宋体" w:cs="宋体" w:hint="eastAsia"/>
        <w:spacing w:val="-8"/>
        <w:sz w:val="28"/>
        <w:szCs w:val="28"/>
      </w:rPr>
      <w:fldChar w:fldCharType="separate"/>
    </w:r>
    <w:r>
      <w:rPr>
        <w:rFonts w:ascii="宋体" w:hAnsi="宋体" w:cs="宋体" w:hint="eastAsia"/>
        <w:spacing w:val="-8"/>
        <w:sz w:val="28"/>
        <w:szCs w:val="28"/>
      </w:rPr>
      <w:t>1</w:t>
    </w:r>
    <w:r>
      <w:rPr>
        <w:rFonts w:ascii="宋体" w:hAnsi="宋体" w:cs="宋体" w:hint="eastAsia"/>
        <w:spacing w:val="-8"/>
        <w:sz w:val="28"/>
        <w:szCs w:val="28"/>
      </w:rPr>
      <w:fldChar w:fldCharType="end"/>
    </w:r>
    <w:r>
      <w:rPr>
        <w:rFonts w:ascii="宋体" w:hAnsi="宋体" w:cs="宋体" w:hint="eastAsia"/>
        <w:spacing w:val="-8"/>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14C" w:rsidRDefault="00FE45C7">
    <w:pPr>
      <w:pStyle w:val="a5"/>
      <w:wordWrap w:val="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1414C" w:rsidRDefault="00FE45C7">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45"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71414C" w:rsidRDefault="00FE45C7">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14C" w:rsidRDefault="00FE45C7">
    <w:pPr>
      <w:tabs>
        <w:tab w:val="center" w:pos="1021"/>
      </w:tabs>
      <w:spacing w:line="259" w:lineRule="auto"/>
    </w:pPr>
    <w:r>
      <w:rPr>
        <w:rFonts w:ascii="宋体" w:hAnsi="宋体" w:cs="宋体"/>
        <w:sz w:val="28"/>
      </w:rPr>
      <w:t xml:space="preserve">— </w:t>
    </w:r>
    <w:r>
      <w:rPr>
        <w:rFonts w:ascii="Times New Roman" w:eastAsia="Times New Roman" w:hAnsi="Times New Roman"/>
        <w:sz w:val="28"/>
        <w:vertAlign w:val="superscript"/>
      </w:rPr>
      <w:t xml:space="preserve"> </w:t>
    </w:r>
    <w:r>
      <w:rPr>
        <w:rFonts w:ascii="Times New Roman" w:eastAsia="Times New Roman" w:hAnsi="Times New Roman"/>
        <w:sz w:val="28"/>
        <w:vertAlign w:val="superscript"/>
      </w:rPr>
      <w:tab/>
    </w:r>
    <w:r>
      <w:fldChar w:fldCharType="begin"/>
    </w:r>
    <w:r>
      <w:instrText xml:space="preserve"> PAGE   \* MERGEFORMAT </w:instrText>
    </w:r>
    <w:r>
      <w:fldChar w:fldCharType="separate"/>
    </w:r>
    <w:r>
      <w:rPr>
        <w:rFonts w:ascii="Times New Roman" w:eastAsia="Times New Roman" w:hAnsi="Times New Roman"/>
        <w:sz w:val="28"/>
      </w:rPr>
      <w:t>2</w:t>
    </w:r>
    <w:r>
      <w:rPr>
        <w:rFonts w:ascii="Times New Roman" w:eastAsia="Times New Roman" w:hAnsi="Times New Roman"/>
        <w:sz w:val="28"/>
      </w:rPr>
      <w:fldChar w:fldCharType="end"/>
    </w:r>
    <w:r>
      <w:rPr>
        <w:rFonts w:ascii="宋体" w:hAnsi="宋体" w:cs="宋体"/>
        <w:sz w:val="28"/>
      </w:rPr>
      <w:t xml:space="preserve"> —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14C" w:rsidRDefault="00FE45C7">
    <w:pPr>
      <w:tabs>
        <w:tab w:val="right" w:pos="9233"/>
      </w:tabs>
      <w:spacing w:line="259" w:lineRule="auto"/>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1414C" w:rsidRDefault="00FE45C7">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p w:rsidR="0071414C" w:rsidRDefault="0071414C">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4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8mw1oYgIAABEFAAAOAAAAAAAAAAAAAAAAAC4CAABkcnMvZTJvRG9jLnht&#10;bFBLAQItABQABgAIAAAAIQBxqtG51wAAAAUBAAAPAAAAAAAAAAAAAAAAALwEAABkcnMvZG93bnJl&#10;di54bWxQSwUGAAAAAAQABADzAAAAwAUAAAAA&#10;" filled="f" stroked="f" strokeweight=".5pt">
              <v:textbox style="mso-fit-shape-to-text:t" inset="0,0,0,0">
                <w:txbxContent>
                  <w:p w:rsidR="0071414C" w:rsidRDefault="00FE45C7">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p w:rsidR="0071414C" w:rsidRDefault="0071414C">
                    <w:pPr>
                      <w:pStyle w:val="a5"/>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14C" w:rsidRDefault="00FE45C7">
    <w:pPr>
      <w:tabs>
        <w:tab w:val="center" w:pos="1021"/>
      </w:tabs>
      <w:spacing w:line="259" w:lineRule="auto"/>
    </w:pPr>
    <w:r>
      <w:rPr>
        <w:rFonts w:ascii="宋体" w:hAnsi="宋体" w:cs="宋体"/>
        <w:sz w:val="28"/>
      </w:rPr>
      <w:t xml:space="preserve">— </w:t>
    </w:r>
    <w:r>
      <w:rPr>
        <w:rFonts w:ascii="Times New Roman" w:eastAsia="Times New Roman" w:hAnsi="Times New Roman"/>
        <w:sz w:val="28"/>
        <w:vertAlign w:val="superscript"/>
      </w:rPr>
      <w:t xml:space="preserve"> </w:t>
    </w:r>
    <w:r>
      <w:rPr>
        <w:rFonts w:ascii="Times New Roman" w:eastAsia="Times New Roman" w:hAnsi="Times New Roman"/>
        <w:sz w:val="28"/>
        <w:vertAlign w:val="superscript"/>
      </w:rPr>
      <w:tab/>
    </w:r>
    <w:r>
      <w:fldChar w:fldCharType="begin"/>
    </w:r>
    <w:r>
      <w:instrText xml:space="preserve"> PAGE   \* MERGEFORMAT </w:instrText>
    </w:r>
    <w:r>
      <w:fldChar w:fldCharType="separate"/>
    </w:r>
    <w:r>
      <w:rPr>
        <w:rFonts w:ascii="Times New Roman" w:eastAsia="Times New Roman" w:hAnsi="Times New Roman"/>
        <w:sz w:val="28"/>
      </w:rPr>
      <w:t>2</w:t>
    </w:r>
    <w:r>
      <w:rPr>
        <w:rFonts w:ascii="Times New Roman" w:eastAsia="Times New Roman" w:hAnsi="Times New Roman"/>
        <w:sz w:val="28"/>
      </w:rPr>
      <w:fldChar w:fldCharType="end"/>
    </w:r>
    <w:r>
      <w:rPr>
        <w:rFonts w:ascii="宋体" w:hAnsi="宋体" w:cs="宋体"/>
        <w:sz w:val="28"/>
      </w:rPr>
      <w:t xml:space="preserve"> —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14C" w:rsidRDefault="00FE45C7">
    <w:pPr>
      <w:pStyle w:val="a5"/>
      <w:wordWrap w:val="0"/>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1414C" w:rsidRDefault="00FE45C7">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p w:rsidR="0071414C" w:rsidRDefault="0071414C">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47"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oiZAIAABEFAAAOAAAAZHJzL2Uyb0RvYy54bWysVE1uEzEU3iNxB8t7OmkQVRp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0piiJkAgAAEQUAAA4AAAAAAAAAAAAAAAAALgIAAGRycy9lMm9Eb2Mu&#10;eG1sUEsBAi0AFAAGAAgAAAAhAHGq0bnXAAAABQEAAA8AAAAAAAAAAAAAAAAAvgQAAGRycy9kb3du&#10;cmV2LnhtbFBLBQYAAAAABAAEAPMAAADCBQAAAAA=&#10;" filled="f" stroked="f" strokeweight=".5pt">
              <v:textbox style="mso-fit-shape-to-text:t" inset="0,0,0,0">
                <w:txbxContent>
                  <w:p w:rsidR="0071414C" w:rsidRDefault="00FE45C7">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p w:rsidR="0071414C" w:rsidRDefault="0071414C">
                    <w:pPr>
                      <w:pStyle w:val="a5"/>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D62" w:rsidRDefault="00174D62">
      <w:r>
        <w:separator/>
      </w:r>
    </w:p>
  </w:footnote>
  <w:footnote w:type="continuationSeparator" w:id="0">
    <w:p w:rsidR="00174D62" w:rsidRDefault="00174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4C"/>
    <w:rsid w:val="00174D62"/>
    <w:rsid w:val="005A6E20"/>
    <w:rsid w:val="0071414C"/>
    <w:rsid w:val="00905EDC"/>
    <w:rsid w:val="00E8273C"/>
    <w:rsid w:val="00FE45C7"/>
    <w:rsid w:val="02C47084"/>
    <w:rsid w:val="166470C1"/>
    <w:rsid w:val="1A395457"/>
    <w:rsid w:val="209B7F12"/>
    <w:rsid w:val="222E7CB8"/>
    <w:rsid w:val="2284240B"/>
    <w:rsid w:val="3AF4033A"/>
    <w:rsid w:val="4D18295B"/>
    <w:rsid w:val="509311F1"/>
    <w:rsid w:val="54103A35"/>
    <w:rsid w:val="573A3360"/>
    <w:rsid w:val="585472B7"/>
    <w:rsid w:val="5A5D17AA"/>
    <w:rsid w:val="5AC648A7"/>
    <w:rsid w:val="5B9C113C"/>
    <w:rsid w:val="5BE348FD"/>
    <w:rsid w:val="5DAC1827"/>
    <w:rsid w:val="61562DAA"/>
    <w:rsid w:val="68B64992"/>
    <w:rsid w:val="6929182F"/>
    <w:rsid w:val="6BC3109B"/>
    <w:rsid w:val="723970CE"/>
    <w:rsid w:val="77680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070C9CF"/>
  <w15:docId w15:val="{612881A3-79F0-4802-A38F-2B1C92A5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next w:val="a"/>
    <w:uiPriority w:val="9"/>
    <w:qFormat/>
    <w:pPr>
      <w:keepNext/>
      <w:keepLines/>
      <w:spacing w:after="10" w:line="259" w:lineRule="auto"/>
      <w:ind w:left="806" w:hanging="10"/>
      <w:jc w:val="center"/>
      <w:outlineLvl w:val="0"/>
    </w:pPr>
    <w:rPr>
      <w:rFonts w:ascii="微软雅黑" w:eastAsia="微软雅黑" w:hAnsi="微软雅黑" w:cs="微软雅黑"/>
      <w:color w:val="000000"/>
      <w:kern w:val="2"/>
      <w:sz w:val="44"/>
      <w:szCs w:val="22"/>
    </w:rPr>
  </w:style>
  <w:style w:type="paragraph" w:styleId="3">
    <w:name w:val="heading 3"/>
    <w:basedOn w:val="a"/>
    <w:next w:val="a"/>
    <w:qFormat/>
    <w:pPr>
      <w:keepNext/>
      <w:keepLines/>
      <w:spacing w:before="260" w:after="260" w:line="416" w:lineRule="auto"/>
      <w:outlineLvl w:val="2"/>
    </w:pPr>
    <w:rPr>
      <w:rFonts w:cs="黑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style>
  <w:style w:type="paragraph" w:styleId="a4">
    <w:name w:val="Body Text"/>
    <w:basedOn w:val="a"/>
    <w:qFormat/>
    <w:rPr>
      <w:rFonts w:ascii="宋体" w:hAnsi="宋体" w:cs="宋体"/>
      <w:sz w:val="32"/>
      <w:szCs w:val="32"/>
      <w:lang w:val="zh-CN" w:bidi="zh-CN"/>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style>
  <w:style w:type="paragraph" w:customStyle="1" w:styleId="Default">
    <w:name w:val="Default"/>
    <w:qFormat/>
    <w:pPr>
      <w:widowControl w:val="0"/>
      <w:autoSpaceDE w:val="0"/>
      <w:autoSpaceDN w:val="0"/>
      <w:adjustRightInd w:val="0"/>
    </w:pPr>
    <w:rPr>
      <w:rFonts w:ascii="方正小标宋简体" w:eastAsia="方正小标宋简体" w:hAnsi="方正小标宋简体" w:cs="方正小标宋简体"/>
      <w:color w:val="000000"/>
      <w:sz w:val="24"/>
      <w:szCs w:val="24"/>
    </w:rPr>
  </w:style>
  <w:style w:type="paragraph" w:customStyle="1" w:styleId="UserStyle0">
    <w:name w:val="UserStyle_0"/>
    <w:qFormat/>
    <w:pPr>
      <w:textAlignment w:val="baseline"/>
    </w:pPr>
    <w:rPr>
      <w:rFonts w:ascii="方正小标宋_GBK" w:eastAsia="方正小标宋_GBK" w:hAnsi="方正小标宋_GBK"/>
      <w:color w:val="000000"/>
      <w:sz w:val="24"/>
    </w:rPr>
  </w:style>
  <w:style w:type="paragraph" w:customStyle="1" w:styleId="BodyText">
    <w:name w:val="BodyText"/>
    <w:basedOn w:val="a"/>
    <w:qFormat/>
    <w:pPr>
      <w:widowControl/>
      <w:spacing w:after="120"/>
      <w:textAlignment w:val="baseline"/>
    </w:pPr>
    <w:rPr>
      <w:rFonts w:ascii="Times New Roman" w:hAnsi="Times New Roman"/>
    </w:rPr>
  </w:style>
  <w:style w:type="paragraph" w:customStyle="1" w:styleId="10">
    <w:name w:val="样式1"/>
    <w:qFormat/>
    <w:rPr>
      <w:rFonts w:ascii="Calibri" w:hAnsi="Calibri" w:cs="宋体"/>
    </w:rPr>
  </w:style>
  <w:style w:type="character" w:customStyle="1" w:styleId="font81">
    <w:name w:val="font81"/>
    <w:basedOn w:val="a1"/>
    <w:qFormat/>
    <w:rPr>
      <w:rFonts w:ascii="仿宋_GB2312" w:eastAsia="仿宋_GB2312" w:cs="仿宋_GB2312" w:hint="eastAsia"/>
      <w:color w:val="000000"/>
      <w:sz w:val="24"/>
      <w:szCs w:val="24"/>
      <w:u w:val="single"/>
    </w:rPr>
  </w:style>
  <w:style w:type="character" w:customStyle="1" w:styleId="font21">
    <w:name w:val="font21"/>
    <w:basedOn w:val="a1"/>
    <w:qFormat/>
    <w:rPr>
      <w:rFonts w:ascii="仿宋_GB2312" w:eastAsia="仿宋_GB2312" w:cs="仿宋_GB2312" w:hint="eastAsia"/>
      <w:color w:val="000000"/>
      <w:sz w:val="24"/>
      <w:szCs w:val="24"/>
      <w:u w:val="none"/>
    </w:rPr>
  </w:style>
  <w:style w:type="character" w:customStyle="1" w:styleId="font41">
    <w:name w:val="font41"/>
    <w:basedOn w:val="a1"/>
    <w:qFormat/>
    <w:rPr>
      <w:rFonts w:ascii="仿宋_GB2312" w:eastAsia="仿宋_GB2312" w:cs="仿宋_GB2312" w:hint="eastAsia"/>
      <w:b/>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1222</Words>
  <Characters>6971</Characters>
  <Application>Microsoft Office Word</Application>
  <DocSecurity>0</DocSecurity>
  <Lines>58</Lines>
  <Paragraphs>16</Paragraphs>
  <ScaleCrop>false</ScaleCrop>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Administrator.USER-20200909AC</dc:creator>
  <cp:lastModifiedBy>PC</cp:lastModifiedBy>
  <cp:revision>3</cp:revision>
  <dcterms:created xsi:type="dcterms:W3CDTF">2023-03-13T02:08:00Z</dcterms:created>
  <dcterms:modified xsi:type="dcterms:W3CDTF">2023-03-13T02:19:00Z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AFE44306585747A5A123C4D7E5A46FCA</vt:lpwstr>
  </property>
  <property fmtid="{D5CDD505-2E9C-101B-9397-08002B2CF9AE}" pid="4" name="KSOSaveFontToCloudKey">
    <vt:lpwstr>985702388_btnclosed</vt:lpwstr>
  </property>
</Properties>
</file>