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080"/>
          <w:tab w:val="left" w:pos="8364"/>
        </w:tabs>
        <w:spacing w:line="1300" w:lineRule="exact"/>
        <w:jc w:val="center"/>
        <w:rPr>
          <w:rFonts w:ascii="方正小标宋_GBK" w:hAnsi="Calibri" w:eastAsia="方正小标宋_GBK"/>
          <w:color w:val="FF0000"/>
          <w:spacing w:val="60"/>
          <w:sz w:val="52"/>
        </w:rPr>
      </w:pPr>
      <w:r>
        <w:rPr>
          <w:sz w:val="52"/>
        </w:rPr>
        <mc:AlternateContent>
          <mc:Choice Requires="wps">
            <w:drawing>
              <wp:anchor distT="0" distB="0" distL="114300" distR="114300" simplePos="0" relativeHeight="251660288" behindDoc="0" locked="0" layoutInCell="1" allowOverlap="1">
                <wp:simplePos x="0" y="0"/>
                <wp:positionH relativeFrom="column">
                  <wp:posOffset>-271780</wp:posOffset>
                </wp:positionH>
                <wp:positionV relativeFrom="paragraph">
                  <wp:posOffset>-810895</wp:posOffset>
                </wp:positionV>
                <wp:extent cx="1022350" cy="337820"/>
                <wp:effectExtent l="0" t="0" r="6350" b="5080"/>
                <wp:wrapNone/>
                <wp:docPr id="2" name="文本框 3"/>
                <wp:cNvGraphicFramePr/>
                <a:graphic xmlns:a="http://schemas.openxmlformats.org/drawingml/2006/main">
                  <a:graphicData uri="http://schemas.microsoft.com/office/word/2010/wordprocessingShape">
                    <wps:wsp>
                      <wps:cNvSpPr txBox="1"/>
                      <wps:spPr>
                        <a:xfrm>
                          <a:off x="0" y="0"/>
                          <a:ext cx="1022350" cy="337820"/>
                        </a:xfrm>
                        <a:prstGeom prst="rect">
                          <a:avLst/>
                        </a:prstGeom>
                        <a:solidFill>
                          <a:srgbClr val="FFFFFF"/>
                        </a:solidFill>
                        <a:ln>
                          <a:noFill/>
                        </a:ln>
                      </wps:spPr>
                      <wps:txbx>
                        <w:txbxContent>
                          <w:p>
                            <w:pPr>
                              <w:rPr>
                                <w:rFonts w:hint="eastAsia"/>
                                <w:lang w:eastAsia="zh-CN"/>
                              </w:rPr>
                            </w:pPr>
                          </w:p>
                        </w:txbxContent>
                      </wps:txbx>
                      <wps:bodyPr upright="1"/>
                    </wps:wsp>
                  </a:graphicData>
                </a:graphic>
              </wp:anchor>
            </w:drawing>
          </mc:Choice>
          <mc:Fallback>
            <w:pict>
              <v:shape id="文本框 3" o:spid="_x0000_s1026" o:spt="202" type="#_x0000_t202" style="position:absolute;left:0pt;margin-left:-21.4pt;margin-top:-63.85pt;height:26.6pt;width:80.5pt;z-index:251660288;mso-width-relative:page;mso-height-relative:page;" fillcolor="#FFFFFF" filled="t" stroked="f" coordsize="21600,21600" o:gfxdata="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KaNkAAAAMAQAADwAAAAAAAAABACAAAAAiAAAAZHJzL2Rvd25yZXYu&#10;eG1sUEsBAhQAFAAAAAgAh07iQKTlADHBAQAAdwMAAA4AAAAAAAAAAQAgAAAAKAEAAGRycy9lMm9E&#10;b2MueG1sUEsFBgAAAAAGAAYAWQEAAFsFAAAAAA==&#10;">
                <v:fill on="t" focussize="0,0"/>
                <v:stroke on="f"/>
                <v:imagedata o:title=""/>
                <o:lock v:ext="edit" aspectratio="f"/>
                <v:textbox>
                  <w:txbxContent>
                    <w:p>
                      <w:pPr>
                        <w:rPr>
                          <w:rFonts w:hint="eastAsia"/>
                          <w:lang w:eastAsia="zh-CN"/>
                        </w:rPr>
                      </w:pPr>
                    </w:p>
                  </w:txbxContent>
                </v:textbox>
              </v:shape>
            </w:pict>
          </mc:Fallback>
        </mc:AlternateContent>
      </w:r>
      <w:r>
        <w:rPr>
          <w:rFonts w:hint="eastAsia" w:ascii="方正小标宋_GBK" w:hAnsi="Calibri" w:eastAsia="方正小标宋_GBK"/>
          <w:color w:val="FF0000"/>
          <w:spacing w:val="60"/>
          <w:sz w:val="52"/>
        </w:rPr>
        <w:t>龙胜各族自治县</w:t>
      </w:r>
    </w:p>
    <w:p>
      <w:pPr>
        <w:spacing w:line="1300" w:lineRule="exact"/>
        <w:jc w:val="center"/>
        <w:rPr>
          <w:rFonts w:ascii="方正小标宋_GBK" w:hAnsi="Calibri" w:eastAsia="方正小标宋_GBK"/>
          <w:color w:val="FF0000"/>
          <w:sz w:val="21"/>
        </w:rPr>
      </w:pPr>
      <w:r>
        <w:rPr>
          <w:rFonts w:hint="eastAsia" w:ascii="方正小标宋_GBK" w:hAnsi="Calibri" w:eastAsia="方正小标宋_GBK"/>
          <w:color w:val="FF0000"/>
          <w:spacing w:val="60"/>
          <w:sz w:val="96"/>
        </w:rPr>
        <w:t>人民政府文件</w:t>
      </w:r>
    </w:p>
    <w:p>
      <w:pPr>
        <w:spacing w:line="200" w:lineRule="exact"/>
        <w:jc w:val="center"/>
        <w:rPr>
          <w:rFonts w:ascii="方正仿宋_GBK" w:hAnsi="Calibri" w:eastAsia="方正仿宋_GBK"/>
          <w:szCs w:val="32"/>
        </w:rPr>
      </w:pPr>
    </w:p>
    <w:p>
      <w:pPr>
        <w:spacing w:line="5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龙政发〔202</w:t>
      </w:r>
      <w:r>
        <w:rPr>
          <w:rFonts w:hint="eastAsia" w:cs="Times New Roman"/>
          <w:sz w:val="32"/>
          <w:szCs w:val="32"/>
          <w:lang w:val="en-US" w:eastAsia="zh-CN"/>
        </w:rPr>
        <w:t>4</w:t>
      </w:r>
      <w:r>
        <w:rPr>
          <w:rFonts w:hint="default" w:ascii="Times New Roman" w:hAnsi="Times New Roman" w:eastAsia="仿宋_GB2312" w:cs="Times New Roman"/>
          <w:sz w:val="32"/>
          <w:szCs w:val="32"/>
        </w:rPr>
        <w:t>〕</w:t>
      </w:r>
      <w:r>
        <w:rPr>
          <w:rFonts w:hint="eastAsia" w:cs="Times New Roman"/>
          <w:sz w:val="32"/>
          <w:szCs w:val="32"/>
          <w:lang w:val="en-US" w:eastAsia="zh-CN"/>
        </w:rPr>
        <w:t>4</w:t>
      </w:r>
      <w:r>
        <w:rPr>
          <w:rFonts w:hint="default" w:ascii="Times New Roman" w:hAnsi="Times New Roman" w:eastAsia="仿宋_GB2312" w:cs="Times New Roman"/>
          <w:sz w:val="32"/>
          <w:szCs w:val="32"/>
        </w:rPr>
        <w:t>号</w:t>
      </w:r>
    </w:p>
    <w:p>
      <w:pPr>
        <w:tabs>
          <w:tab w:val="left" w:pos="8364"/>
        </w:tabs>
        <w:spacing w:line="500" w:lineRule="exact"/>
        <w:jc w:val="both"/>
        <w:rPr>
          <w:rFonts w:ascii="仿宋_GB2312" w:hAnsi="Calibri"/>
          <w:szCs w:val="32"/>
        </w:rPr>
      </w:pPr>
      <w: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196850</wp:posOffset>
                </wp:positionV>
                <wp:extent cx="5829300" cy="0"/>
                <wp:effectExtent l="0" t="15875" r="0" b="22225"/>
                <wp:wrapNone/>
                <wp:docPr id="1" name="直接连接符 2"/>
                <wp:cNvGraphicFramePr/>
                <a:graphic xmlns:a="http://schemas.openxmlformats.org/drawingml/2006/main">
                  <a:graphicData uri="http://schemas.microsoft.com/office/word/2010/wordprocessingShape">
                    <wps:wsp>
                      <wps:cNvCnPr/>
                      <wps:spPr>
                        <a:xfrm>
                          <a:off x="0" y="0"/>
                          <a:ext cx="5829300" cy="0"/>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直接连接符 2" o:spid="_x0000_s1026" o:spt="20" style="position:absolute;left:0pt;margin-left:-18pt;margin-top:15.5pt;height:0pt;width:459pt;z-index:251659264;mso-width-relative:page;mso-height-relative:page;" filled="f" stroked="t" coordsize="21600,21600" o:gfxdata="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D4BM/XAAAACQEAAA8AAAAAAAAAAQAgAAAAIgAAAGRycy9kb3ducmV2LnhtbFBL&#10;AQIUABQAAAAIAIdO4kAc6wrK9wEAAOUDAAAOAAAAAAAAAAEAIAAAACYBAABkcnMvZTJvRG9jLnht&#10;bFBLBQYAAAAABgAGAFkBAACPBQAAAAA=&#10;">
                <v:fill on="f" focussize="0,0"/>
                <v:stroke weight="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napToGrid w:val="0"/>
          <w:kern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方正小标宋_GBK" w:cs="Times New Roman"/>
          <w:snapToGrid w:val="0"/>
          <w:kern w:val="0"/>
          <w:sz w:val="44"/>
          <w:szCs w:val="44"/>
          <w:lang w:eastAsia="zh-CN"/>
        </w:rPr>
      </w:pPr>
      <w:r>
        <w:rPr>
          <w:rFonts w:hint="default" w:ascii="Times New Roman" w:hAnsi="Times New Roman" w:eastAsia="方正小标宋_GBK" w:cs="Times New Roman"/>
          <w:snapToGrid w:val="0"/>
          <w:kern w:val="0"/>
          <w:sz w:val="44"/>
          <w:szCs w:val="44"/>
        </w:rPr>
        <w:t>龙胜各族自治县人民政府关于</w:t>
      </w:r>
      <w:r>
        <w:rPr>
          <w:rFonts w:hint="eastAsia" w:eastAsia="方正小标宋_GBK" w:cs="Times New Roman"/>
          <w:snapToGrid w:val="0"/>
          <w:kern w:val="0"/>
          <w:sz w:val="44"/>
          <w:szCs w:val="44"/>
          <w:lang w:eastAsia="zh-CN"/>
        </w:rPr>
        <w:t>公布实行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方正小标宋_GBK" w:cs="Times New Roman"/>
          <w:snapToGrid w:val="0"/>
          <w:kern w:val="0"/>
          <w:sz w:val="44"/>
          <w:szCs w:val="44"/>
          <w:lang w:eastAsia="zh-CN"/>
        </w:rPr>
      </w:pPr>
      <w:r>
        <w:rPr>
          <w:rFonts w:hint="eastAsia" w:eastAsia="方正小标宋_GBK" w:cs="Times New Roman"/>
          <w:snapToGrid w:val="0"/>
          <w:kern w:val="0"/>
          <w:sz w:val="44"/>
          <w:szCs w:val="44"/>
          <w:lang w:eastAsia="zh-CN"/>
        </w:rPr>
        <w:t>《龙胜各族自治县</w:t>
      </w:r>
      <w:r>
        <w:rPr>
          <w:rFonts w:hint="eastAsia" w:eastAsia="方正小标宋_GBK" w:cs="Times New Roman"/>
          <w:snapToGrid w:val="0"/>
          <w:kern w:val="0"/>
          <w:sz w:val="44"/>
          <w:szCs w:val="44"/>
          <w:lang w:val="en-US" w:eastAsia="zh-CN"/>
        </w:rPr>
        <w:t>城镇</w:t>
      </w:r>
      <w:r>
        <w:rPr>
          <w:rFonts w:hint="eastAsia" w:eastAsia="方正小标宋_GBK" w:cs="Times New Roman"/>
          <w:snapToGrid w:val="0"/>
          <w:kern w:val="0"/>
          <w:sz w:val="44"/>
          <w:szCs w:val="44"/>
          <w:lang w:eastAsia="zh-CN"/>
        </w:rPr>
        <w:t>土地定级与</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napToGrid w:val="0"/>
          <w:kern w:val="0"/>
          <w:sz w:val="44"/>
          <w:szCs w:val="44"/>
          <w:lang w:val="en-US" w:eastAsia="zh-CN"/>
        </w:rPr>
      </w:pPr>
      <w:r>
        <w:rPr>
          <w:rFonts w:hint="eastAsia" w:eastAsia="方正小标宋_GBK" w:cs="Times New Roman"/>
          <w:snapToGrid w:val="0"/>
          <w:kern w:val="0"/>
          <w:sz w:val="44"/>
          <w:szCs w:val="44"/>
          <w:lang w:eastAsia="zh-CN"/>
        </w:rPr>
        <w:t>基准地价更新成果》的通知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各乡</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rPr>
        <w:t>镇</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rPr>
        <w:t>人民政府，县直各单位，中央、自治区、</w:t>
      </w:r>
      <w:r>
        <w:rPr>
          <w:rFonts w:hint="default" w:ascii="Times New Roman" w:hAnsi="Times New Roman" w:eastAsia="楷体_GB2312" w:cs="Times New Roman"/>
          <w:b w:val="0"/>
          <w:bCs w:val="0"/>
          <w:sz w:val="32"/>
          <w:szCs w:val="32"/>
          <w:lang w:eastAsia="zh-CN"/>
        </w:rPr>
        <w:t>市驻龙胜各单位，各企事业单位：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现将《龙胜各族自治县</w:t>
      </w:r>
      <w:r>
        <w:rPr>
          <w:rFonts w:hint="default" w:ascii="Times New Roman" w:hAnsi="Times New Roman" w:eastAsia="楷体_GB2312" w:cs="Times New Roman"/>
          <w:b w:val="0"/>
          <w:bCs w:val="0"/>
          <w:sz w:val="32"/>
          <w:szCs w:val="32"/>
          <w:lang w:val="en-US" w:eastAsia="zh-CN"/>
        </w:rPr>
        <w:t>城镇</w:t>
      </w:r>
      <w:r>
        <w:rPr>
          <w:rFonts w:hint="default" w:ascii="Times New Roman" w:hAnsi="Times New Roman" w:eastAsia="楷体_GB2312" w:cs="Times New Roman"/>
          <w:b w:val="0"/>
          <w:bCs w:val="0"/>
          <w:sz w:val="32"/>
          <w:szCs w:val="32"/>
        </w:rPr>
        <w:t>土地定级与基准地价更新成果》印发给你们，请遵照执行。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本通知自20</w:t>
      </w:r>
      <w:r>
        <w:rPr>
          <w:rFonts w:hint="default" w:ascii="Times New Roman" w:hAnsi="Times New Roman" w:eastAsia="楷体_GB2312" w:cs="Times New Roman"/>
          <w:b w:val="0"/>
          <w:bCs w:val="0"/>
          <w:sz w:val="32"/>
          <w:szCs w:val="32"/>
          <w:lang w:val="en-US" w:eastAsia="zh-CN"/>
        </w:rPr>
        <w:t>24</w:t>
      </w:r>
      <w:r>
        <w:rPr>
          <w:rFonts w:hint="default" w:ascii="Times New Roman" w:hAnsi="Times New Roman" w:eastAsia="楷体_GB2312" w:cs="Times New Roman"/>
          <w:b w:val="0"/>
          <w:bCs w:val="0"/>
          <w:sz w:val="32"/>
          <w:szCs w:val="32"/>
        </w:rPr>
        <w:t>年</w:t>
      </w:r>
      <w:r>
        <w:rPr>
          <w:rFonts w:hint="default" w:ascii="Times New Roman" w:hAnsi="Times New Roman" w:eastAsia="楷体_GB2312" w:cs="Times New Roman"/>
          <w:b w:val="0"/>
          <w:bCs w:val="0"/>
          <w:sz w:val="32"/>
          <w:szCs w:val="32"/>
          <w:lang w:val="en-US" w:eastAsia="zh-CN"/>
        </w:rPr>
        <w:t>8</w:t>
      </w:r>
      <w:r>
        <w:rPr>
          <w:rFonts w:hint="default" w:ascii="Times New Roman" w:hAnsi="Times New Roman" w:eastAsia="楷体_GB2312" w:cs="Times New Roman"/>
          <w:b w:val="0"/>
          <w:bCs w:val="0"/>
          <w:sz w:val="32"/>
          <w:szCs w:val="32"/>
        </w:rPr>
        <w:t>月1日起执行，</w:t>
      </w:r>
      <w:r>
        <w:rPr>
          <w:rFonts w:hint="default" w:ascii="Times New Roman" w:hAnsi="Times New Roman" w:eastAsia="楷体_GB2312" w:cs="Times New Roman"/>
          <w:b w:val="0"/>
          <w:bCs w:val="0"/>
          <w:sz w:val="32"/>
          <w:szCs w:val="32"/>
          <w:lang w:val="en-US" w:eastAsia="zh-CN"/>
        </w:rPr>
        <w:t>自治县人民政府于</w:t>
      </w:r>
      <w:r>
        <w:rPr>
          <w:rFonts w:hint="default" w:ascii="Times New Roman" w:hAnsi="Times New Roman" w:eastAsia="楷体_GB2312" w:cs="Times New Roman"/>
          <w:b w:val="0"/>
          <w:bCs w:val="0"/>
          <w:sz w:val="32"/>
          <w:szCs w:val="32"/>
        </w:rPr>
        <w:t>2019年11月25日印发的《龙胜各族自治县人民政府关于调整龙胜各族自治县城镇基准地价的通知》</w:t>
      </w:r>
      <w:r>
        <w:rPr>
          <w:rFonts w:hint="eastAsia" w:ascii="Times New Roman" w:hAnsi="Times New Roman" w:eastAsia="楷体_GB2312" w:cs="Times New Roman"/>
          <w:b w:val="0"/>
          <w:bCs w:val="0"/>
          <w:sz w:val="32"/>
          <w:szCs w:val="32"/>
          <w:lang w:val="en-US" w:eastAsia="zh-CN"/>
        </w:rPr>
        <w:t>(</w:t>
      </w:r>
      <w:r>
        <w:rPr>
          <w:rFonts w:hint="default" w:ascii="Times New Roman" w:hAnsi="Times New Roman" w:eastAsia="楷体_GB2312" w:cs="Times New Roman"/>
          <w:b w:val="0"/>
          <w:bCs w:val="0"/>
          <w:sz w:val="32"/>
          <w:szCs w:val="32"/>
        </w:rPr>
        <w:t>龙政发〔2019〕40号</w:t>
      </w:r>
      <w:r>
        <w:rPr>
          <w:rFonts w:hint="eastAsia" w:ascii="Times New Roman" w:hAnsi="Times New Roman" w:eastAsia="楷体_GB2312" w:cs="Times New Roman"/>
          <w:b w:val="0"/>
          <w:bCs w:val="0"/>
          <w:sz w:val="32"/>
          <w:szCs w:val="32"/>
          <w:lang w:val="en-US" w:eastAsia="zh-CN"/>
        </w:rPr>
        <w:t>)</w:t>
      </w:r>
      <w:r>
        <w:rPr>
          <w:rFonts w:hint="default" w:ascii="Times New Roman" w:hAnsi="Times New Roman" w:eastAsia="楷体_GB2312" w:cs="Times New Roman"/>
          <w:b w:val="0"/>
          <w:bCs w:val="0"/>
          <w:sz w:val="32"/>
          <w:szCs w:val="32"/>
          <w:lang w:val="en-US" w:eastAsia="zh-CN"/>
        </w:rPr>
        <w:t>同时</w:t>
      </w:r>
      <w:r>
        <w:rPr>
          <w:rFonts w:hint="default" w:ascii="Times New Roman" w:hAnsi="Times New Roman" w:eastAsia="楷体_GB2312" w:cs="Times New Roman"/>
          <w:b w:val="0"/>
          <w:bCs w:val="0"/>
          <w:sz w:val="32"/>
          <w:szCs w:val="32"/>
        </w:rPr>
        <w:t>废止。</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b w:val="0"/>
          <w:bCs w:val="0"/>
          <w:sz w:val="32"/>
          <w:szCs w:val="32"/>
        </w:rPr>
      </w:pPr>
    </w:p>
    <w:p>
      <w:pPr>
        <w:keepNext w:val="0"/>
        <w:keepLines w:val="0"/>
        <w:pageBreakBefore w:val="0"/>
        <w:widowControl w:val="0"/>
        <w:tabs>
          <w:tab w:val="left" w:pos="7938"/>
          <w:tab w:val="left" w:pos="8222"/>
        </w:tabs>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 xml:space="preserve">                  </w:t>
      </w:r>
      <w:r>
        <w:rPr>
          <w:rFonts w:hint="eastAsia" w:ascii="Times New Roman" w:hAnsi="Times New Roman" w:eastAsia="楷体_GB2312" w:cs="Times New Roman"/>
          <w:b w:val="0"/>
          <w:bCs w:val="0"/>
          <w:sz w:val="32"/>
          <w:szCs w:val="32"/>
          <w:lang w:val="en-US" w:eastAsia="zh-CN"/>
        </w:rPr>
        <w:t xml:space="preserve">         </w:t>
      </w:r>
      <w:r>
        <w:rPr>
          <w:rFonts w:hint="default" w:ascii="Times New Roman" w:hAnsi="Times New Roman" w:eastAsia="楷体_GB2312" w:cs="Times New Roman"/>
          <w:b w:val="0"/>
          <w:bCs w:val="0"/>
          <w:sz w:val="32"/>
          <w:szCs w:val="32"/>
        </w:rPr>
        <w:t>龙胜各族自治县人民政府</w:t>
      </w:r>
    </w:p>
    <w:p>
      <w:pPr>
        <w:keepNext w:val="0"/>
        <w:keepLines w:val="0"/>
        <w:pageBreakBefore w:val="0"/>
        <w:widowControl w:val="0"/>
        <w:shd w:val="clear" w:color="auto" w:fill="auto"/>
        <w:tabs>
          <w:tab w:val="left" w:pos="7371"/>
          <w:tab w:val="left" w:pos="7655"/>
          <w:tab w:val="left" w:pos="7797"/>
          <w:tab w:val="left" w:pos="8080"/>
        </w:tabs>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 w:val="0"/>
          <w:bCs w:val="0"/>
          <w:sz w:val="32"/>
          <w:szCs w:val="32"/>
          <w:highlight w:val="none"/>
          <w:shd w:val="clear" w:color="auto" w:fill="auto"/>
        </w:rPr>
      </w:pPr>
      <w:r>
        <w:rPr>
          <w:rFonts w:hint="default" w:ascii="Times New Roman" w:hAnsi="Times New Roman" w:eastAsia="楷体_GB2312" w:cs="Times New Roman"/>
          <w:b w:val="0"/>
          <w:bCs w:val="0"/>
          <w:sz w:val="32"/>
          <w:szCs w:val="32"/>
        </w:rPr>
        <w:t xml:space="preserve">                </w:t>
      </w:r>
      <w:r>
        <w:rPr>
          <w:rFonts w:hint="default" w:ascii="Times New Roman" w:hAnsi="Times New Roman" w:eastAsia="楷体_GB2312" w:cs="Times New Roman"/>
          <w:b w:val="0"/>
          <w:bCs w:val="0"/>
          <w:sz w:val="32"/>
          <w:szCs w:val="32"/>
          <w:shd w:val="clear" w:color="auto" w:fill="auto"/>
        </w:rPr>
        <w:t xml:space="preserve">  </w:t>
      </w:r>
      <w:r>
        <w:rPr>
          <w:rFonts w:hint="eastAsia" w:ascii="Times New Roman" w:hAnsi="Times New Roman" w:eastAsia="楷体_GB2312" w:cs="Times New Roman"/>
          <w:b w:val="0"/>
          <w:bCs w:val="0"/>
          <w:sz w:val="32"/>
          <w:szCs w:val="32"/>
          <w:shd w:val="clear" w:color="auto" w:fill="auto"/>
          <w:lang w:val="en-US" w:eastAsia="zh-CN"/>
        </w:rPr>
        <w:t xml:space="preserve">           </w:t>
      </w:r>
      <w:r>
        <w:rPr>
          <w:rFonts w:hint="default" w:ascii="Times New Roman" w:hAnsi="Times New Roman" w:eastAsia="楷体_GB2312" w:cs="Times New Roman"/>
          <w:b w:val="0"/>
          <w:bCs w:val="0"/>
          <w:sz w:val="32"/>
          <w:szCs w:val="32"/>
          <w:highlight w:val="none"/>
          <w:shd w:val="clear" w:color="auto" w:fill="auto"/>
        </w:rPr>
        <w:t>2024年</w:t>
      </w:r>
      <w:r>
        <w:rPr>
          <w:rFonts w:hint="default" w:ascii="Times New Roman" w:hAnsi="Times New Roman" w:eastAsia="楷体_GB2312" w:cs="Times New Roman"/>
          <w:b w:val="0"/>
          <w:bCs w:val="0"/>
          <w:sz w:val="32"/>
          <w:szCs w:val="32"/>
          <w:highlight w:val="none"/>
          <w:shd w:val="clear" w:color="auto" w:fill="auto"/>
          <w:lang w:val="en-US" w:eastAsia="zh-CN"/>
        </w:rPr>
        <w:t>7</w:t>
      </w:r>
      <w:r>
        <w:rPr>
          <w:rFonts w:hint="default" w:ascii="Times New Roman" w:hAnsi="Times New Roman" w:eastAsia="楷体_GB2312" w:cs="Times New Roman"/>
          <w:b w:val="0"/>
          <w:bCs w:val="0"/>
          <w:sz w:val="32"/>
          <w:szCs w:val="32"/>
          <w:highlight w:val="none"/>
          <w:shd w:val="clear" w:color="auto" w:fill="auto"/>
        </w:rPr>
        <w:t>月</w:t>
      </w:r>
      <w:r>
        <w:rPr>
          <w:rFonts w:hint="default" w:ascii="Times New Roman" w:hAnsi="Times New Roman" w:eastAsia="楷体_GB2312" w:cs="Times New Roman"/>
          <w:b w:val="0"/>
          <w:bCs w:val="0"/>
          <w:sz w:val="32"/>
          <w:szCs w:val="32"/>
          <w:highlight w:val="none"/>
          <w:shd w:val="clear" w:color="auto" w:fill="auto"/>
          <w:lang w:val="en-US" w:eastAsia="zh-CN"/>
        </w:rPr>
        <w:t>31日</w:t>
      </w:r>
      <w:r>
        <w:rPr>
          <w:rFonts w:hint="default" w:ascii="Times New Roman" w:hAnsi="Times New Roman" w:eastAsia="楷体_GB2312" w:cs="Times New Roman"/>
          <w:b w:val="0"/>
          <w:bCs w:val="0"/>
          <w:sz w:val="32"/>
          <w:szCs w:val="32"/>
          <w:highlight w:val="none"/>
          <w:shd w:val="clear" w:color="auto" w:fill="auto"/>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8"/>
          <w:szCs w:val="28"/>
        </w:rPr>
      </w:pPr>
      <w:r>
        <w:rPr>
          <w:rFonts w:hint="eastAsia" w:ascii="楷体_GB2312" w:hAnsi="楷体_GB2312" w:eastAsia="楷体_GB2312" w:cs="楷体_GB2312"/>
          <w:szCs w:val="32"/>
        </w:rPr>
        <w:t>（此件</w:t>
      </w:r>
      <w:r>
        <w:rPr>
          <w:rFonts w:hint="eastAsia" w:ascii="楷体_GB2312" w:hAnsi="楷体_GB2312" w:eastAsia="楷体_GB2312" w:cs="楷体_GB2312"/>
          <w:szCs w:val="32"/>
          <w:lang w:eastAsia="zh-CN"/>
        </w:rPr>
        <w:t>公开发布</w:t>
      </w:r>
      <w:r>
        <w:rPr>
          <w:rFonts w:hint="eastAsia" w:ascii="楷体_GB2312" w:hAnsi="楷体_GB2312" w:eastAsia="楷体_GB2312" w:cs="楷体_GB231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龙胜各族自治县城镇土地定级与基准</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地价更新成果</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color w:val="333333"/>
          <w:kern w:val="0"/>
          <w:sz w:val="44"/>
          <w:szCs w:val="44"/>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color w:val="000000"/>
          <w:sz w:val="32"/>
          <w:szCs w:val="32"/>
        </w:rPr>
        <w:t>龙胜各族自治县城镇土地定级与基准地价更新，以《龙胜各族自治县国土空间总体规划（2021-2035年）》（草案公示稿）为基础，结合城镇实际开发现状及上轮土地定级范围进行调整，定级总面积为1036.0334公顷。各区域的定级评估面积汇总如下：</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表1  龙胜各族自治县城镇土地定级评估面积汇总表</w:t>
      </w:r>
    </w:p>
    <w:tbl>
      <w:tblPr>
        <w:tblStyle w:val="8"/>
        <w:tblW w:w="9015" w:type="dxa"/>
        <w:jc w:val="center"/>
        <w:tblLayout w:type="autofit"/>
        <w:tblCellMar>
          <w:top w:w="0" w:type="dxa"/>
          <w:left w:w="108" w:type="dxa"/>
          <w:bottom w:w="0" w:type="dxa"/>
          <w:right w:w="108" w:type="dxa"/>
        </w:tblCellMar>
      </w:tblPr>
      <w:tblGrid>
        <w:gridCol w:w="1107"/>
        <w:gridCol w:w="3765"/>
        <w:gridCol w:w="4143"/>
      </w:tblGrid>
      <w:tr>
        <w:tblPrEx>
          <w:tblCellMar>
            <w:top w:w="0" w:type="dxa"/>
            <w:left w:w="108" w:type="dxa"/>
            <w:bottom w:w="0" w:type="dxa"/>
            <w:right w:w="108" w:type="dxa"/>
          </w:tblCellMar>
        </w:tblPrEx>
        <w:trPr>
          <w:trHeight w:val="454" w:hRule="atLeast"/>
          <w:tblHeader/>
          <w:jc w:val="center"/>
        </w:trPr>
        <w:tc>
          <w:tcPr>
            <w:tcW w:w="61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序号</w:t>
            </w:r>
          </w:p>
        </w:tc>
        <w:tc>
          <w:tcPr>
            <w:tcW w:w="2088" w:type="pct"/>
            <w:tcBorders>
              <w:top w:val="single" w:color="auto" w:sz="4" w:space="0"/>
              <w:left w:val="nil"/>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区域</w:t>
            </w:r>
          </w:p>
        </w:tc>
        <w:tc>
          <w:tcPr>
            <w:tcW w:w="2298" w:type="pct"/>
            <w:tcBorders>
              <w:top w:val="single" w:color="auto" w:sz="4" w:space="0"/>
              <w:left w:val="nil"/>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定级评估面积（公顷）</w:t>
            </w:r>
          </w:p>
        </w:tc>
      </w:tr>
      <w:tr>
        <w:tblPrEx>
          <w:tblCellMar>
            <w:top w:w="0" w:type="dxa"/>
            <w:left w:w="108" w:type="dxa"/>
            <w:bottom w:w="0" w:type="dxa"/>
            <w:right w:w="108" w:type="dxa"/>
          </w:tblCellMar>
        </w:tblPrEx>
        <w:trPr>
          <w:trHeight w:val="454" w:hRule="atLeast"/>
          <w:tblHeader/>
          <w:jc w:val="center"/>
        </w:trPr>
        <w:tc>
          <w:tcPr>
            <w:tcW w:w="61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p>
        </w:tc>
        <w:tc>
          <w:tcPr>
            <w:tcW w:w="2088" w:type="pct"/>
            <w:tcBorders>
              <w:top w:val="single" w:color="auto" w:sz="4" w:space="0"/>
              <w:left w:val="nil"/>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龙胜各族自治县城区</w:t>
            </w:r>
          </w:p>
        </w:tc>
        <w:tc>
          <w:tcPr>
            <w:tcW w:w="2298" w:type="pct"/>
            <w:tcBorders>
              <w:top w:val="single" w:color="auto" w:sz="4" w:space="0"/>
              <w:left w:val="nil"/>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604.1802</w:t>
            </w:r>
          </w:p>
        </w:tc>
      </w:tr>
      <w:tr>
        <w:tblPrEx>
          <w:tblCellMar>
            <w:top w:w="0" w:type="dxa"/>
            <w:left w:w="108" w:type="dxa"/>
            <w:bottom w:w="0" w:type="dxa"/>
            <w:right w:w="108" w:type="dxa"/>
          </w:tblCellMar>
        </w:tblPrEx>
        <w:trPr>
          <w:trHeight w:val="454" w:hRule="atLeast"/>
          <w:tblHeader/>
          <w:jc w:val="center"/>
        </w:trPr>
        <w:tc>
          <w:tcPr>
            <w:tcW w:w="61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p>
        </w:tc>
        <w:tc>
          <w:tcPr>
            <w:tcW w:w="2088" w:type="pct"/>
            <w:tcBorders>
              <w:top w:val="single" w:color="auto" w:sz="4" w:space="0"/>
              <w:left w:val="nil"/>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各乡镇合计</w:t>
            </w:r>
          </w:p>
        </w:tc>
        <w:tc>
          <w:tcPr>
            <w:tcW w:w="2298" w:type="pct"/>
            <w:tcBorders>
              <w:top w:val="single" w:color="auto" w:sz="4" w:space="0"/>
              <w:left w:val="nil"/>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431.8532</w:t>
            </w:r>
          </w:p>
        </w:tc>
      </w:tr>
      <w:tr>
        <w:tblPrEx>
          <w:tblCellMar>
            <w:top w:w="0" w:type="dxa"/>
            <w:left w:w="108" w:type="dxa"/>
            <w:bottom w:w="0" w:type="dxa"/>
            <w:right w:w="108" w:type="dxa"/>
          </w:tblCellMar>
        </w:tblPrEx>
        <w:trPr>
          <w:trHeight w:val="454" w:hRule="atLeast"/>
          <w:jc w:val="center"/>
        </w:trPr>
        <w:tc>
          <w:tcPr>
            <w:tcW w:w="614" w:type="pct"/>
            <w:tcBorders>
              <w:top w:val="nil"/>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p>
        </w:tc>
        <w:tc>
          <w:tcPr>
            <w:tcW w:w="2088" w:type="pct"/>
            <w:tcBorders>
              <w:top w:val="nil"/>
              <w:left w:val="nil"/>
              <w:bottom w:val="single" w:color="auto" w:sz="4" w:space="0"/>
              <w:right w:val="single" w:color="auto" w:sz="4" w:space="0"/>
            </w:tcBorders>
            <w:noWrap w:val="0"/>
            <w:vAlign w:val="center"/>
          </w:tcPr>
          <w:p>
            <w:pPr>
              <w:snapToGrid w:val="0"/>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其中：龙脊镇</w:t>
            </w:r>
          </w:p>
        </w:tc>
        <w:tc>
          <w:tcPr>
            <w:tcW w:w="2298" w:type="pct"/>
            <w:tcBorders>
              <w:top w:val="nil"/>
              <w:left w:val="nil"/>
              <w:bottom w:val="single" w:color="auto" w:sz="4" w:space="0"/>
              <w:right w:val="single" w:color="auto" w:sz="4" w:space="0"/>
            </w:tcBorders>
            <w:noWrap/>
            <w:vAlign w:val="center"/>
          </w:tcPr>
          <w:p>
            <w:pPr>
              <w:snapToGrid w:val="0"/>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84.5522</w:t>
            </w:r>
          </w:p>
        </w:tc>
      </w:tr>
      <w:tr>
        <w:tblPrEx>
          <w:tblCellMar>
            <w:top w:w="0" w:type="dxa"/>
            <w:left w:w="108" w:type="dxa"/>
            <w:bottom w:w="0" w:type="dxa"/>
            <w:right w:w="108" w:type="dxa"/>
          </w:tblCellMar>
        </w:tblPrEx>
        <w:trPr>
          <w:trHeight w:val="454" w:hRule="atLeast"/>
          <w:jc w:val="center"/>
        </w:trPr>
        <w:tc>
          <w:tcPr>
            <w:tcW w:w="614" w:type="pct"/>
            <w:tcBorders>
              <w:top w:val="nil"/>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p>
        </w:tc>
        <w:tc>
          <w:tcPr>
            <w:tcW w:w="2088" w:type="pct"/>
            <w:tcBorders>
              <w:top w:val="nil"/>
              <w:left w:val="nil"/>
              <w:bottom w:val="single" w:color="auto" w:sz="4" w:space="0"/>
              <w:right w:val="single" w:color="auto" w:sz="4" w:space="0"/>
            </w:tcBorders>
            <w:noWrap w:val="0"/>
            <w:vAlign w:val="center"/>
          </w:tcPr>
          <w:p>
            <w:pPr>
              <w:snapToGrid w:val="0"/>
              <w:ind w:firstLine="1600" w:firstLine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瓢里镇</w:t>
            </w:r>
          </w:p>
        </w:tc>
        <w:tc>
          <w:tcPr>
            <w:tcW w:w="2298" w:type="pct"/>
            <w:tcBorders>
              <w:top w:val="nil"/>
              <w:left w:val="nil"/>
              <w:bottom w:val="single" w:color="auto" w:sz="4" w:space="0"/>
              <w:right w:val="single" w:color="auto" w:sz="4" w:space="0"/>
            </w:tcBorders>
            <w:noWrap/>
            <w:vAlign w:val="center"/>
          </w:tcPr>
          <w:p>
            <w:pPr>
              <w:snapToGrid w:val="0"/>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120.0864</w:t>
            </w:r>
          </w:p>
        </w:tc>
      </w:tr>
      <w:tr>
        <w:tblPrEx>
          <w:tblCellMar>
            <w:top w:w="0" w:type="dxa"/>
            <w:left w:w="108" w:type="dxa"/>
            <w:bottom w:w="0" w:type="dxa"/>
            <w:right w:w="108" w:type="dxa"/>
          </w:tblCellMar>
        </w:tblPrEx>
        <w:trPr>
          <w:trHeight w:val="454" w:hRule="atLeast"/>
          <w:jc w:val="center"/>
        </w:trPr>
        <w:tc>
          <w:tcPr>
            <w:tcW w:w="614" w:type="pct"/>
            <w:tcBorders>
              <w:top w:val="nil"/>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p>
        </w:tc>
        <w:tc>
          <w:tcPr>
            <w:tcW w:w="2088" w:type="pct"/>
            <w:tcBorders>
              <w:top w:val="nil"/>
              <w:left w:val="nil"/>
              <w:bottom w:val="single" w:color="auto" w:sz="4" w:space="0"/>
              <w:right w:val="single" w:color="auto" w:sz="4" w:space="0"/>
            </w:tcBorders>
            <w:noWrap w:val="0"/>
            <w:vAlign w:val="center"/>
          </w:tcPr>
          <w:p>
            <w:pPr>
              <w:snapToGrid w:val="0"/>
              <w:ind w:firstLine="1600" w:firstLineChars="5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三门镇</w:t>
            </w:r>
          </w:p>
        </w:tc>
        <w:tc>
          <w:tcPr>
            <w:tcW w:w="2298" w:type="pct"/>
            <w:tcBorders>
              <w:top w:val="nil"/>
              <w:left w:val="nil"/>
              <w:bottom w:val="single" w:color="auto" w:sz="4" w:space="0"/>
              <w:right w:val="single" w:color="auto" w:sz="4" w:space="0"/>
            </w:tcBorders>
            <w:noWrap/>
            <w:vAlign w:val="center"/>
          </w:tcPr>
          <w:p>
            <w:pPr>
              <w:snapToGrid w:val="0"/>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61.9521</w:t>
            </w:r>
          </w:p>
        </w:tc>
      </w:tr>
      <w:tr>
        <w:tblPrEx>
          <w:tblCellMar>
            <w:top w:w="0" w:type="dxa"/>
            <w:left w:w="108" w:type="dxa"/>
            <w:bottom w:w="0" w:type="dxa"/>
            <w:right w:w="108" w:type="dxa"/>
          </w:tblCellMar>
        </w:tblPrEx>
        <w:trPr>
          <w:trHeight w:val="454" w:hRule="atLeast"/>
          <w:jc w:val="center"/>
        </w:trPr>
        <w:tc>
          <w:tcPr>
            <w:tcW w:w="614" w:type="pct"/>
            <w:tcBorders>
              <w:top w:val="nil"/>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p>
        </w:tc>
        <w:tc>
          <w:tcPr>
            <w:tcW w:w="2088" w:type="pct"/>
            <w:tcBorders>
              <w:top w:val="nil"/>
              <w:left w:val="nil"/>
              <w:bottom w:val="single" w:color="auto" w:sz="4" w:space="0"/>
              <w:right w:val="single" w:color="auto" w:sz="4" w:space="0"/>
            </w:tcBorders>
            <w:noWrap w:val="0"/>
            <w:vAlign w:val="center"/>
          </w:tcPr>
          <w:p>
            <w:pPr>
              <w:snapToGrid w:val="0"/>
              <w:ind w:firstLine="1600" w:firstLineChars="5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平等镇</w:t>
            </w:r>
          </w:p>
        </w:tc>
        <w:tc>
          <w:tcPr>
            <w:tcW w:w="2298" w:type="pct"/>
            <w:tcBorders>
              <w:top w:val="nil"/>
              <w:left w:val="nil"/>
              <w:bottom w:val="single" w:color="auto" w:sz="4" w:space="0"/>
              <w:right w:val="single" w:color="auto" w:sz="4" w:space="0"/>
            </w:tcBorders>
            <w:noWrap/>
            <w:vAlign w:val="center"/>
          </w:tcPr>
          <w:p>
            <w:pPr>
              <w:snapToGrid w:val="0"/>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48.3618</w:t>
            </w:r>
          </w:p>
        </w:tc>
      </w:tr>
      <w:tr>
        <w:tblPrEx>
          <w:tblCellMar>
            <w:top w:w="0" w:type="dxa"/>
            <w:left w:w="108" w:type="dxa"/>
            <w:bottom w:w="0" w:type="dxa"/>
            <w:right w:w="108" w:type="dxa"/>
          </w:tblCellMar>
        </w:tblPrEx>
        <w:trPr>
          <w:trHeight w:val="454" w:hRule="atLeast"/>
          <w:jc w:val="center"/>
        </w:trPr>
        <w:tc>
          <w:tcPr>
            <w:tcW w:w="614" w:type="pct"/>
            <w:tcBorders>
              <w:top w:val="nil"/>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w:t>
            </w:r>
          </w:p>
        </w:tc>
        <w:tc>
          <w:tcPr>
            <w:tcW w:w="2088" w:type="pct"/>
            <w:tcBorders>
              <w:top w:val="nil"/>
              <w:left w:val="nil"/>
              <w:bottom w:val="single" w:color="auto" w:sz="4" w:space="0"/>
              <w:right w:val="single" w:color="auto" w:sz="4" w:space="0"/>
            </w:tcBorders>
            <w:noWrap w:val="0"/>
            <w:vAlign w:val="center"/>
          </w:tcPr>
          <w:p>
            <w:pPr>
              <w:snapToGrid w:val="0"/>
              <w:ind w:firstLine="1600" w:firstLineChars="5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泗水乡</w:t>
            </w:r>
          </w:p>
        </w:tc>
        <w:tc>
          <w:tcPr>
            <w:tcW w:w="2298" w:type="pct"/>
            <w:tcBorders>
              <w:top w:val="nil"/>
              <w:left w:val="nil"/>
              <w:bottom w:val="single" w:color="auto" w:sz="4" w:space="0"/>
              <w:right w:val="single" w:color="auto" w:sz="4" w:space="0"/>
            </w:tcBorders>
            <w:noWrap/>
            <w:vAlign w:val="center"/>
          </w:tcPr>
          <w:p>
            <w:pPr>
              <w:snapToGrid w:val="0"/>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21.6509</w:t>
            </w:r>
          </w:p>
        </w:tc>
      </w:tr>
      <w:tr>
        <w:tblPrEx>
          <w:tblCellMar>
            <w:top w:w="0" w:type="dxa"/>
            <w:left w:w="108" w:type="dxa"/>
            <w:bottom w:w="0" w:type="dxa"/>
            <w:right w:w="108" w:type="dxa"/>
          </w:tblCellMar>
        </w:tblPrEx>
        <w:trPr>
          <w:trHeight w:val="454" w:hRule="atLeast"/>
          <w:jc w:val="center"/>
        </w:trPr>
        <w:tc>
          <w:tcPr>
            <w:tcW w:w="614" w:type="pct"/>
            <w:tcBorders>
              <w:top w:val="nil"/>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w:t>
            </w:r>
          </w:p>
        </w:tc>
        <w:tc>
          <w:tcPr>
            <w:tcW w:w="2088" w:type="pct"/>
            <w:tcBorders>
              <w:top w:val="nil"/>
              <w:left w:val="nil"/>
              <w:bottom w:val="single" w:color="auto" w:sz="4" w:space="0"/>
              <w:right w:val="single" w:color="auto" w:sz="4" w:space="0"/>
            </w:tcBorders>
            <w:noWrap w:val="0"/>
            <w:vAlign w:val="center"/>
          </w:tcPr>
          <w:p>
            <w:pPr>
              <w:snapToGrid w:val="0"/>
              <w:ind w:firstLine="1600" w:firstLineChars="5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江底乡</w:t>
            </w:r>
          </w:p>
        </w:tc>
        <w:tc>
          <w:tcPr>
            <w:tcW w:w="2298" w:type="pct"/>
            <w:tcBorders>
              <w:top w:val="nil"/>
              <w:left w:val="nil"/>
              <w:bottom w:val="single" w:color="auto" w:sz="4" w:space="0"/>
              <w:right w:val="single" w:color="auto" w:sz="4" w:space="0"/>
            </w:tcBorders>
            <w:noWrap/>
            <w:vAlign w:val="center"/>
          </w:tcPr>
          <w:p>
            <w:pPr>
              <w:snapToGrid w:val="0"/>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10.98</w:t>
            </w:r>
          </w:p>
        </w:tc>
      </w:tr>
      <w:tr>
        <w:tblPrEx>
          <w:tblCellMar>
            <w:top w:w="0" w:type="dxa"/>
            <w:left w:w="108" w:type="dxa"/>
            <w:bottom w:w="0" w:type="dxa"/>
            <w:right w:w="108" w:type="dxa"/>
          </w:tblCellMar>
        </w:tblPrEx>
        <w:trPr>
          <w:trHeight w:val="454" w:hRule="atLeast"/>
          <w:jc w:val="center"/>
        </w:trPr>
        <w:tc>
          <w:tcPr>
            <w:tcW w:w="614" w:type="pct"/>
            <w:tcBorders>
              <w:top w:val="nil"/>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w:t>
            </w:r>
          </w:p>
        </w:tc>
        <w:tc>
          <w:tcPr>
            <w:tcW w:w="2088" w:type="pct"/>
            <w:tcBorders>
              <w:top w:val="nil"/>
              <w:left w:val="nil"/>
              <w:bottom w:val="single" w:color="auto" w:sz="4" w:space="0"/>
              <w:right w:val="single" w:color="auto" w:sz="4" w:space="0"/>
            </w:tcBorders>
            <w:noWrap w:val="0"/>
            <w:vAlign w:val="center"/>
          </w:tcPr>
          <w:p>
            <w:pPr>
              <w:snapToGrid w:val="0"/>
              <w:ind w:firstLine="1600" w:firstLineChars="5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乐江镇</w:t>
            </w:r>
          </w:p>
        </w:tc>
        <w:tc>
          <w:tcPr>
            <w:tcW w:w="2298" w:type="pct"/>
            <w:tcBorders>
              <w:top w:val="nil"/>
              <w:left w:val="nil"/>
              <w:bottom w:val="single" w:color="auto" w:sz="4" w:space="0"/>
              <w:right w:val="single" w:color="auto" w:sz="4" w:space="0"/>
            </w:tcBorders>
            <w:noWrap/>
            <w:vAlign w:val="center"/>
          </w:tcPr>
          <w:p>
            <w:pPr>
              <w:snapToGrid w:val="0"/>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51.381</w:t>
            </w:r>
          </w:p>
        </w:tc>
      </w:tr>
      <w:tr>
        <w:tblPrEx>
          <w:tblCellMar>
            <w:top w:w="0" w:type="dxa"/>
            <w:left w:w="108" w:type="dxa"/>
            <w:bottom w:w="0" w:type="dxa"/>
            <w:right w:w="108" w:type="dxa"/>
          </w:tblCellMar>
        </w:tblPrEx>
        <w:trPr>
          <w:trHeight w:val="454" w:hRule="atLeast"/>
          <w:jc w:val="center"/>
        </w:trPr>
        <w:tc>
          <w:tcPr>
            <w:tcW w:w="614" w:type="pct"/>
            <w:tcBorders>
              <w:top w:val="nil"/>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w:t>
            </w:r>
          </w:p>
        </w:tc>
        <w:tc>
          <w:tcPr>
            <w:tcW w:w="2088" w:type="pct"/>
            <w:tcBorders>
              <w:top w:val="nil"/>
              <w:left w:val="nil"/>
              <w:bottom w:val="single" w:color="auto" w:sz="4" w:space="0"/>
              <w:right w:val="single" w:color="auto" w:sz="4" w:space="0"/>
            </w:tcBorders>
            <w:noWrap w:val="0"/>
            <w:vAlign w:val="center"/>
          </w:tcPr>
          <w:p>
            <w:pPr>
              <w:snapToGrid w:val="0"/>
              <w:ind w:firstLine="1600" w:firstLineChars="5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马堤乡</w:t>
            </w:r>
          </w:p>
        </w:tc>
        <w:tc>
          <w:tcPr>
            <w:tcW w:w="2298" w:type="pct"/>
            <w:tcBorders>
              <w:top w:val="nil"/>
              <w:left w:val="nil"/>
              <w:bottom w:val="single" w:color="auto" w:sz="4" w:space="0"/>
              <w:right w:val="single" w:color="auto" w:sz="4" w:space="0"/>
            </w:tcBorders>
            <w:noWrap/>
            <w:vAlign w:val="center"/>
          </w:tcPr>
          <w:p>
            <w:pPr>
              <w:snapToGrid w:val="0"/>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17.3857</w:t>
            </w:r>
          </w:p>
        </w:tc>
      </w:tr>
      <w:tr>
        <w:tblPrEx>
          <w:tblCellMar>
            <w:top w:w="0" w:type="dxa"/>
            <w:left w:w="108" w:type="dxa"/>
            <w:bottom w:w="0" w:type="dxa"/>
            <w:right w:w="108" w:type="dxa"/>
          </w:tblCellMar>
        </w:tblPrEx>
        <w:trPr>
          <w:trHeight w:val="454" w:hRule="atLeast"/>
          <w:jc w:val="center"/>
        </w:trPr>
        <w:tc>
          <w:tcPr>
            <w:tcW w:w="614" w:type="pct"/>
            <w:tcBorders>
              <w:top w:val="nil"/>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w:t>
            </w:r>
          </w:p>
        </w:tc>
        <w:tc>
          <w:tcPr>
            <w:tcW w:w="2088" w:type="pct"/>
            <w:tcBorders>
              <w:top w:val="nil"/>
              <w:left w:val="nil"/>
              <w:bottom w:val="single" w:color="auto" w:sz="4" w:space="0"/>
              <w:right w:val="single" w:color="auto" w:sz="4" w:space="0"/>
            </w:tcBorders>
            <w:noWrap w:val="0"/>
            <w:vAlign w:val="center"/>
          </w:tcPr>
          <w:p>
            <w:pPr>
              <w:snapToGrid w:val="0"/>
              <w:ind w:firstLine="1600" w:firstLineChars="5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伟江乡</w:t>
            </w:r>
          </w:p>
        </w:tc>
        <w:tc>
          <w:tcPr>
            <w:tcW w:w="2298" w:type="pct"/>
            <w:tcBorders>
              <w:top w:val="nil"/>
              <w:left w:val="nil"/>
              <w:bottom w:val="single" w:color="auto" w:sz="4" w:space="0"/>
              <w:right w:val="single" w:color="auto" w:sz="4" w:space="0"/>
            </w:tcBorders>
            <w:noWrap/>
            <w:vAlign w:val="center"/>
          </w:tcPr>
          <w:p>
            <w:pPr>
              <w:snapToGrid w:val="0"/>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15.5031</w:t>
            </w:r>
          </w:p>
        </w:tc>
      </w:tr>
      <w:tr>
        <w:tblPrEx>
          <w:tblCellMar>
            <w:top w:w="0" w:type="dxa"/>
            <w:left w:w="108" w:type="dxa"/>
            <w:bottom w:w="0" w:type="dxa"/>
            <w:right w:w="108" w:type="dxa"/>
          </w:tblCellMar>
        </w:tblPrEx>
        <w:trPr>
          <w:trHeight w:val="454" w:hRule="atLeast"/>
          <w:jc w:val="center"/>
        </w:trPr>
        <w:tc>
          <w:tcPr>
            <w:tcW w:w="614" w:type="pct"/>
            <w:tcBorders>
              <w:top w:val="nil"/>
              <w:left w:val="single" w:color="auto" w:sz="4" w:space="0"/>
              <w:bottom w:val="single" w:color="auto" w:sz="4" w:space="0"/>
              <w:right w:val="single" w:color="auto" w:sz="4" w:space="0"/>
            </w:tcBorders>
            <w:noWrap/>
            <w:vAlign w:val="center"/>
          </w:tcPr>
          <w:p>
            <w:pPr>
              <w:snapToGrid w:val="0"/>
              <w:jc w:val="center"/>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合计</w:t>
            </w:r>
          </w:p>
        </w:tc>
        <w:tc>
          <w:tcPr>
            <w:tcW w:w="2088" w:type="pct"/>
            <w:tcBorders>
              <w:top w:val="nil"/>
              <w:left w:val="nil"/>
              <w:bottom w:val="single" w:color="auto" w:sz="4" w:space="0"/>
              <w:right w:val="single" w:color="auto" w:sz="4" w:space="0"/>
            </w:tcBorders>
            <w:noWrap/>
            <w:vAlign w:val="center"/>
          </w:tcPr>
          <w:p>
            <w:pPr>
              <w:snapToGrid w:val="0"/>
              <w:rPr>
                <w:rFonts w:hint="default" w:ascii="Times New Roman" w:hAnsi="Times New Roman" w:eastAsia="仿宋_GB2312" w:cs="Times New Roman"/>
                <w:b w:val="0"/>
                <w:bCs/>
                <w:color w:val="000000"/>
                <w:sz w:val="32"/>
                <w:szCs w:val="32"/>
              </w:rPr>
            </w:pPr>
          </w:p>
        </w:tc>
        <w:tc>
          <w:tcPr>
            <w:tcW w:w="2298" w:type="pct"/>
            <w:tcBorders>
              <w:top w:val="nil"/>
              <w:left w:val="nil"/>
              <w:bottom w:val="single" w:color="auto" w:sz="4" w:space="0"/>
              <w:right w:val="single" w:color="auto" w:sz="4" w:space="0"/>
            </w:tcBorders>
            <w:noWrap/>
            <w:vAlign w:val="center"/>
          </w:tcPr>
          <w:p>
            <w:pPr>
              <w:snapToGrid w:val="0"/>
              <w:jc w:val="center"/>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1036.0334</w:t>
            </w:r>
          </w:p>
        </w:tc>
      </w:tr>
    </w:tbl>
    <w:p>
      <w:pPr>
        <w:keepNext w:val="0"/>
        <w:keepLines w:val="0"/>
        <w:pageBreakBefore w:val="0"/>
        <w:widowControl w:val="0"/>
        <w:kinsoku/>
        <w:wordWrap/>
        <w:overflowPunct/>
        <w:topLinePunct w:val="0"/>
        <w:autoSpaceDE/>
        <w:autoSpaceDN/>
        <w:bidi w:val="0"/>
        <w:adjustRightInd/>
        <w:snapToGrid/>
        <w:spacing w:line="60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一、龙胜各族自治县城区土地级别更新成果</w:t>
      </w:r>
    </w:p>
    <w:p>
      <w:pPr>
        <w:keepNext w:val="0"/>
        <w:keepLines w:val="0"/>
        <w:pageBreakBefore w:val="0"/>
        <w:widowControl w:val="0"/>
        <w:kinsoku/>
        <w:wordWrap/>
        <w:overflowPunct/>
        <w:topLinePunct w:val="0"/>
        <w:autoSpaceDE/>
        <w:autoSpaceDN/>
        <w:bidi w:val="0"/>
        <w:adjustRightInd/>
        <w:snapToGrid/>
        <w:spacing w:line="606" w:lineRule="exact"/>
        <w:ind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表2</w:t>
      </w:r>
      <w:r>
        <w:rPr>
          <w:rFonts w:hint="eastAsia" w:ascii="Times New Roman" w:hAnsi="Times New Roman" w:cs="Times New Roman"/>
          <w:b w:val="0"/>
          <w:bCs/>
          <w:color w:val="000000"/>
          <w:sz w:val="32"/>
          <w:szCs w:val="32"/>
          <w:lang w:val="en-US" w:eastAsia="zh-CN"/>
        </w:rPr>
        <w:t xml:space="preserve">  </w:t>
      </w:r>
      <w:r>
        <w:rPr>
          <w:rFonts w:hint="default" w:ascii="Times New Roman" w:hAnsi="Times New Roman" w:eastAsia="仿宋_GB2312" w:cs="Times New Roman"/>
          <w:b w:val="0"/>
          <w:bCs/>
          <w:color w:val="000000"/>
          <w:sz w:val="32"/>
          <w:szCs w:val="32"/>
        </w:rPr>
        <w:t>龙胜各族自治县城区商服用地级别范围说明表</w:t>
      </w:r>
    </w:p>
    <w:tbl>
      <w:tblPr>
        <w:tblStyle w:val="8"/>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92"/>
        <w:gridCol w:w="7091"/>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blHeader/>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kern w:val="0"/>
                <w:sz w:val="28"/>
                <w:szCs w:val="28"/>
              </w:rPr>
            </w:pPr>
            <w:bookmarkStart w:id="0" w:name="_Hlk121394099"/>
            <w:r>
              <w:rPr>
                <w:rFonts w:hint="default" w:ascii="Times New Roman" w:hAnsi="Times New Roman" w:eastAsia="仿宋_GB2312" w:cs="Times New Roman"/>
                <w:b w:val="0"/>
                <w:bCs/>
                <w:color w:val="000000"/>
                <w:kern w:val="0"/>
                <w:sz w:val="28"/>
                <w:szCs w:val="28"/>
              </w:rPr>
              <w:t>级别</w:t>
            </w:r>
          </w:p>
        </w:tc>
        <w:tc>
          <w:tcPr>
            <w:tcW w:w="7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级别范围说明</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sz w:val="28"/>
                <w:szCs w:val="28"/>
              </w:rPr>
              <w:t>级别面积(公顷)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val="0"/>
                <w:bCs/>
                <w:color w:val="000000"/>
                <w:kern w:val="0"/>
                <w:sz w:val="28"/>
                <w:szCs w:val="28"/>
              </w:rPr>
              <w:t>Ⅰ级</w:t>
            </w:r>
          </w:p>
        </w:tc>
        <w:tc>
          <w:tcPr>
            <w:tcW w:w="7091" w:type="dxa"/>
            <w:tcBorders>
              <w:top w:val="single" w:color="auto" w:sz="4" w:space="0"/>
              <w:left w:val="single" w:color="auto" w:sz="4" w:space="0"/>
              <w:bottom w:val="single" w:color="auto" w:sz="4" w:space="0"/>
              <w:right w:val="single" w:color="auto" w:sz="4" w:space="0"/>
            </w:tcBorders>
            <w:noWrap w:val="0"/>
            <w:vAlign w:val="center"/>
          </w:tcPr>
          <w:p>
            <w:pPr>
              <w:snapToGrid w:val="0"/>
              <w:ind w:firstLine="537" w:firstLineChars="192"/>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第一部分：东起白龙大桥南端，沿兴龙北路—民族广场—古龙街—华龙街—吉祥巷路口；南至吉祥巷路口；西至和平河东岸，沿兴龙南路—临江街—滨江公园；北至浔江南岸，沿滨江公园—白龙大桥。</w:t>
            </w:r>
          </w:p>
          <w:p>
            <w:pPr>
              <w:snapToGrid w:val="0"/>
              <w:ind w:firstLine="537" w:firstLineChars="192"/>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第二部分：东至和平河西岸，沿桑江大桥南端—龙胜大桥西端，南沿兴龙西路（南侧一排）—水利电力局路口；西沿水利电力局路口—林业局—浔江南岸；北至浔江南岸。</w:t>
            </w:r>
          </w:p>
          <w:p>
            <w:pPr>
              <w:snapToGrid w:val="0"/>
              <w:ind w:firstLine="537" w:firstLineChars="192"/>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sz w:val="28"/>
                <w:szCs w:val="28"/>
              </w:rPr>
              <w:t>第三部分：东起宝立广场—镇政府—建设街—大田路—第二幼儿园—滨江大道；南至浔江北岸，沿滨江大道—金龙湾大厦；西起金龙湾大厦—庆新路—体育综合楼；北沿体育路—庆新路—长田路—安龙街。</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51.1599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val="0"/>
                <w:bCs/>
                <w:color w:val="000000"/>
                <w:kern w:val="0"/>
                <w:sz w:val="28"/>
                <w:szCs w:val="28"/>
              </w:rPr>
              <w:t>Ⅱ级</w:t>
            </w:r>
          </w:p>
        </w:tc>
        <w:tc>
          <w:tcPr>
            <w:tcW w:w="7091" w:type="dxa"/>
            <w:tcBorders>
              <w:top w:val="single" w:color="auto" w:sz="4" w:space="0"/>
              <w:left w:val="single" w:color="auto" w:sz="4" w:space="0"/>
              <w:bottom w:val="single" w:color="auto" w:sz="4" w:space="0"/>
              <w:right w:val="single" w:color="auto" w:sz="4" w:space="0"/>
            </w:tcBorders>
            <w:noWrap w:val="0"/>
            <w:vAlign w:val="center"/>
          </w:tcPr>
          <w:p>
            <w:pPr>
              <w:snapToGrid w:val="0"/>
              <w:ind w:firstLine="537" w:firstLineChars="192"/>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第一部分：东沿如意巷路口—兴龙北路（南侧一排）—良子巷前段建成区—县政府—人民医院—东园路—东园二路—苗园路—乘龙路—吉祥巷—兴龙南路—玉龙桥；南至玉龙桥；西至和平河东岸；北至浔江南岸；以上合围范围除Ⅰ、Ⅳ级以外区域。</w:t>
            </w:r>
          </w:p>
          <w:p>
            <w:pPr>
              <w:snapToGrid w:val="0"/>
              <w:ind w:firstLine="537" w:firstLineChars="192"/>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第二部分：东至和平河西岸，沿桂龙路—玉龙桥；南至玉龙桥；西沿定级边界—城西停车场西侧；北至浔江南岸；以上合围范围除Ⅰ级以外区域。</w:t>
            </w:r>
          </w:p>
          <w:p>
            <w:pPr>
              <w:snapToGrid w:val="0"/>
              <w:ind w:firstLine="537" w:firstLineChars="192"/>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第三部分：东沿实验中学西侧道路—大田路尾—仰寨；南至浔江北岸；西至民族风雨桥西北侧，北沿滨江大道（北侧一排）—生态公园边缘建设区—民族体育中心—定级边界—日新路南侧；以上合围范围除Ⅰ级以外区域。</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90.6981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val="0"/>
                <w:bCs/>
                <w:color w:val="000000"/>
                <w:kern w:val="0"/>
                <w:sz w:val="28"/>
                <w:szCs w:val="28"/>
              </w:rPr>
              <w:t>Ⅲ级</w:t>
            </w:r>
          </w:p>
        </w:tc>
        <w:tc>
          <w:tcPr>
            <w:tcW w:w="7091" w:type="dxa"/>
            <w:tcBorders>
              <w:top w:val="single" w:color="auto" w:sz="4" w:space="0"/>
              <w:left w:val="single" w:color="auto" w:sz="4" w:space="0"/>
              <w:bottom w:val="single" w:color="auto" w:sz="4" w:space="0"/>
              <w:right w:val="single" w:color="auto" w:sz="4" w:space="0"/>
            </w:tcBorders>
            <w:noWrap w:val="0"/>
            <w:vAlign w:val="center"/>
          </w:tcPr>
          <w:p>
            <w:pPr>
              <w:snapToGrid w:val="0"/>
              <w:ind w:firstLine="537" w:firstLineChars="192"/>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第一部分：东起金龙大桥西端，沿定级边界—武警中队南侧—定级边界——良子巷中段建成区—龙胜中学—龙胜小学—民族中学—苗园新区—吉祥巷南侧建成区—龙脊大道移民创业园；南至龙脊大道移民创业园；西至和平河东岸；北至浔江南岸；以上合围范围除Ⅰ、Ⅱ、Ⅳ级以外区域。</w:t>
            </w:r>
          </w:p>
          <w:p>
            <w:pPr>
              <w:snapToGrid w:val="0"/>
              <w:ind w:firstLine="537" w:firstLineChars="192"/>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第二部分：东至和平河西岸；南至中石油加油站；西至定级边界，沿兴龙西路—民族风雨桥；北至浔江南岸；以上合围范围除Ⅰ、Ⅱ级以外区域。</w:t>
            </w:r>
          </w:p>
          <w:p>
            <w:pPr>
              <w:snapToGrid w:val="0"/>
              <w:ind w:firstLine="537" w:firstLineChars="192"/>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第三部分：东至定级范围边界，沿第二小学—日新路—实验中学—水厂—定级范围边界—兴龙桥小区；南至浔江北岸，沿滨江大道—勒黄大桥；西至勒黄大桥；北沿滨江大道北侧建筑—教厂片区规划道路—体育小区—定级范围边界；以上合围范围除Ⅰ、Ⅱ、Ⅳ级以外区域。</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217.0802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Ⅳ级</w:t>
            </w:r>
          </w:p>
        </w:tc>
        <w:tc>
          <w:tcPr>
            <w:tcW w:w="7091" w:type="dxa"/>
            <w:tcBorders>
              <w:top w:val="single" w:color="auto" w:sz="4" w:space="0"/>
              <w:left w:val="single" w:color="auto" w:sz="4" w:space="0"/>
              <w:bottom w:val="single" w:color="auto" w:sz="4" w:space="0"/>
              <w:right w:val="single" w:color="auto" w:sz="4" w:space="0"/>
            </w:tcBorders>
            <w:noWrap w:val="0"/>
            <w:vAlign w:val="center"/>
          </w:tcPr>
          <w:p>
            <w:pPr>
              <w:snapToGrid w:val="0"/>
              <w:ind w:firstLine="537" w:firstLineChars="192"/>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城区定级范围内除Ⅰ、Ⅱ、Ⅲ级以外区域。</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245.2420</w:t>
            </w:r>
          </w:p>
        </w:tc>
      </w:tr>
      <w:bookmarkEnd w:id="0"/>
    </w:tbl>
    <w:p>
      <w:pPr>
        <w:spacing w:before="217" w:beforeLines="50" w:line="586" w:lineRule="exact"/>
        <w:jc w:val="center"/>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表3  龙胜各族自治县城区住宅用地级别范围说明表</w:t>
      </w:r>
    </w:p>
    <w:tbl>
      <w:tblPr>
        <w:tblStyle w:val="8"/>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89"/>
        <w:gridCol w:w="7059"/>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blHeader/>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级别</w:t>
            </w:r>
          </w:p>
        </w:tc>
        <w:tc>
          <w:tcPr>
            <w:tcW w:w="7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级别范围说明</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sz w:val="28"/>
                <w:szCs w:val="28"/>
              </w:rPr>
              <w:t>级别面积(公顷)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09"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Ⅰ级</w:t>
            </w:r>
          </w:p>
        </w:tc>
        <w:tc>
          <w:tcPr>
            <w:tcW w:w="7059" w:type="dxa"/>
            <w:tcBorders>
              <w:top w:val="single" w:color="auto" w:sz="4" w:space="0"/>
              <w:left w:val="single" w:color="auto" w:sz="4" w:space="0"/>
              <w:bottom w:val="single" w:color="auto" w:sz="4" w:space="0"/>
              <w:right w:val="single" w:color="auto" w:sz="4" w:space="0"/>
            </w:tcBorders>
            <w:noWrap w:val="0"/>
            <w:vAlign w:val="center"/>
          </w:tcPr>
          <w:p>
            <w:pPr>
              <w:snapToGrid w:val="0"/>
              <w:ind w:firstLine="537" w:firstLineChars="192"/>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第一部分：东起白龙大桥南端，沿兴龙北路—民族广场—古龙街—华龙街—吉祥巷路口；南至吉祥巷路口；西至和平河东岸，沿兴龙南路—临江街—滨江公园；北至浔江南岸，沿滨江公园—白龙大桥。</w:t>
            </w:r>
          </w:p>
          <w:p>
            <w:pPr>
              <w:snapToGrid w:val="0"/>
              <w:ind w:firstLine="537" w:firstLineChars="192"/>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第二部分：东至和平河西岸，沿桑江大桥南端—桂龙路—南门风雨桥；南至南门风雨桥；西沿桂龙路（西侧一排）—兴龙西路（南侧一排）—水利电力局路口；北至浔江南岸。</w:t>
            </w:r>
          </w:p>
          <w:p>
            <w:pPr>
              <w:snapToGrid w:val="0"/>
              <w:ind w:firstLine="537" w:firstLineChars="192"/>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第三部分：东沿宝立广场—镇政府—建设街—大田路—第二幼儿园—滨江大道；南至浔江北岸，沿滨江大道—金龙湾大厦；西起金龙湾大厦—庆新路—体育综合楼；北沿体育路—庆新路—长田路—安龙街—公安局。</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57.1661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Ⅱ级</w:t>
            </w:r>
          </w:p>
        </w:tc>
        <w:tc>
          <w:tcPr>
            <w:tcW w:w="7059" w:type="dxa"/>
            <w:tcBorders>
              <w:top w:val="single" w:color="auto" w:sz="4" w:space="0"/>
              <w:left w:val="single" w:color="auto" w:sz="4" w:space="0"/>
              <w:bottom w:val="single" w:color="auto" w:sz="4" w:space="0"/>
              <w:right w:val="single" w:color="auto" w:sz="4" w:space="0"/>
            </w:tcBorders>
            <w:noWrap w:val="0"/>
            <w:vAlign w:val="center"/>
          </w:tcPr>
          <w:p>
            <w:pPr>
              <w:snapToGrid w:val="0"/>
              <w:ind w:firstLine="537" w:firstLineChars="192"/>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第一部分：东沿金龙大桥东端—兴龙北路—良子巷前段建成区—县政府—人民医院—东园路—东园二路—苗园路—乘龙路—吉祥巷—兴龙南路—龙脊大道—龙脊大道公路桥；南至龙脊大道公路桥；西至和平河东岸；北至浔江南岸；以上合围范围除Ⅰ、Ⅳ级以外区域。</w:t>
            </w:r>
          </w:p>
          <w:p>
            <w:pPr>
              <w:snapToGrid w:val="0"/>
              <w:ind w:firstLine="537" w:firstLineChars="192"/>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第二部分：东至和平河西岸，沿南门风雨桥—桂龙路—湘桂加油站南侧；南至湘桂加油站南侧；西沿定级边界—民族风雨桥；北至浔江南岸；以上合围范围除Ⅰ级以外区域。</w:t>
            </w:r>
          </w:p>
          <w:p>
            <w:pPr>
              <w:snapToGrid w:val="0"/>
              <w:ind w:firstLine="537" w:firstLineChars="192"/>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第三部分：东至定级边界，沿第二小学—实验中学—水厂—仰寨；南至浔江北岸，沿滨江大道—民族风雨桥西北侧；西至民族风雨桥西北侧；北沿滨江大道—教厂—生态公园边缘建设区—民族体育中心—体育路—定级边界；以上合围范围除Ⅰ级以外区域。</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189.4325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Ⅲ级</w:t>
            </w:r>
          </w:p>
        </w:tc>
        <w:tc>
          <w:tcPr>
            <w:tcW w:w="7059" w:type="dxa"/>
            <w:tcBorders>
              <w:top w:val="single" w:color="auto" w:sz="4" w:space="0"/>
              <w:left w:val="single" w:color="auto" w:sz="4" w:space="0"/>
              <w:bottom w:val="single" w:color="auto" w:sz="4" w:space="0"/>
              <w:right w:val="single" w:color="auto" w:sz="4" w:space="0"/>
            </w:tcBorders>
            <w:noWrap w:val="0"/>
            <w:vAlign w:val="center"/>
          </w:tcPr>
          <w:p>
            <w:pPr>
              <w:snapToGrid w:val="0"/>
              <w:ind w:firstLine="537" w:firstLineChars="192"/>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第一部分：东起日新养护站东北侧，沿定级边界—良子巷中段建成区—龙胜中学—龙胜小学—民族中学—苗园新区—吉祥巷南侧建成区—定级边界—龙脊大道移民创业园；南至龙脊大道移民创业园；西至Ⅱ级范围边界；北至浔江南岸；以上合围范围除Ⅰ、Ⅱ、Ⅳ级以外区域。</w:t>
            </w:r>
          </w:p>
          <w:p>
            <w:pPr>
              <w:snapToGrid w:val="0"/>
              <w:ind w:firstLine="537" w:firstLineChars="192"/>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第二部分：东至和平河西岸，沿桂龙路—中石油加油站，南至中石油加油站，西至定级边界，沿兴龙西路—污水处理厂；北至浔江南岸；以上合围范围除Ⅰ、Ⅱ级以外区域。</w:t>
            </w:r>
          </w:p>
          <w:p>
            <w:pPr>
              <w:snapToGrid w:val="0"/>
              <w:ind w:firstLine="537" w:firstLineChars="192"/>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第三部分：东至兴龙桥小区；南至浔江北岸，沿滨江大道—勒黄大桥；西至勒黄大桥；北沿滨江大道北侧建筑—教厂片区规划道路—定级边界；以上合围范围除Ⅰ、Ⅱ、Ⅳ级以外区域。</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129.395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Ⅳ级</w:t>
            </w:r>
          </w:p>
        </w:tc>
        <w:tc>
          <w:tcPr>
            <w:tcW w:w="7059" w:type="dxa"/>
            <w:tcBorders>
              <w:top w:val="single" w:color="auto" w:sz="4" w:space="0"/>
              <w:left w:val="single" w:color="auto" w:sz="4" w:space="0"/>
              <w:bottom w:val="single" w:color="auto" w:sz="4" w:space="0"/>
              <w:right w:val="single" w:color="auto" w:sz="4" w:space="0"/>
            </w:tcBorders>
            <w:noWrap w:val="0"/>
            <w:vAlign w:val="center"/>
          </w:tcPr>
          <w:p>
            <w:pPr>
              <w:snapToGrid w:val="0"/>
              <w:ind w:firstLine="537" w:firstLineChars="192"/>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kern w:val="0"/>
                <w:sz w:val="28"/>
                <w:szCs w:val="28"/>
              </w:rPr>
              <w:t>城区定级范围内除Ⅰ、Ⅱ、Ⅲ级以外区域。</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228.1866</w:t>
            </w:r>
          </w:p>
        </w:tc>
      </w:tr>
    </w:tbl>
    <w:p>
      <w:pPr>
        <w:spacing w:before="217" w:beforeLines="50" w:line="586" w:lineRule="exact"/>
        <w:jc w:val="center"/>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表4  龙胜各族自治县城区工业用地级别范围说明表</w:t>
      </w:r>
    </w:p>
    <w:tbl>
      <w:tblPr>
        <w:tblStyle w:val="8"/>
        <w:tblW w:w="8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38"/>
        <w:gridCol w:w="6772"/>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blHeade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级别</w:t>
            </w:r>
          </w:p>
        </w:tc>
        <w:tc>
          <w:tcPr>
            <w:tcW w:w="67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级别范围说明</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sz w:val="28"/>
                <w:szCs w:val="28"/>
              </w:rPr>
              <w:t>级别面积(公顷)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79"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Ⅰ级</w:t>
            </w:r>
          </w:p>
        </w:tc>
        <w:tc>
          <w:tcPr>
            <w:tcW w:w="6772" w:type="dxa"/>
            <w:tcBorders>
              <w:top w:val="single" w:color="auto" w:sz="4" w:space="0"/>
              <w:left w:val="single" w:color="auto" w:sz="4" w:space="0"/>
              <w:bottom w:val="single" w:color="auto" w:sz="4" w:space="0"/>
              <w:right w:val="single" w:color="auto" w:sz="4" w:space="0"/>
            </w:tcBorders>
            <w:noWrap w:val="0"/>
            <w:vAlign w:val="center"/>
          </w:tcPr>
          <w:p>
            <w:pPr>
              <w:snapToGrid w:val="0"/>
              <w:ind w:firstLine="537" w:firstLineChars="192"/>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第一部分：东起白龙大桥南端，沿兴龙北路—民族广场—古龙街—华龙街—南门风雨桥；南至南门风雨桥；西至和平河东岸，沿兴龙南路—临江街—滨江公园；北至浔江南岸，沿滨江公园—白龙大桥。</w:t>
            </w:r>
          </w:p>
          <w:p>
            <w:pPr>
              <w:snapToGrid w:val="0"/>
              <w:ind w:firstLine="537" w:firstLineChars="192"/>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第二部分：东至和平河西岸，沿桂龙路—南门风雨桥；南至南门风雨桥；西沿定级边界—水利电力局路口；北至浔江南岸。</w:t>
            </w:r>
          </w:p>
          <w:p>
            <w:pPr>
              <w:snapToGrid w:val="0"/>
              <w:ind w:firstLine="537" w:firstLineChars="192"/>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第三部分：东起镇政府，沿建设街—大田路—第二幼儿园—滨江大道；南至浔江北岸，沿滨江大道—金龙湾大厦；西起金龙湾大厦，沿庆新路—体育综合楼；北沿体育路—庆新路—长田路—安龙街。</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55.7483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37"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Ⅱ级</w:t>
            </w:r>
          </w:p>
        </w:tc>
        <w:tc>
          <w:tcPr>
            <w:tcW w:w="6772"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第一部分：东起如意巷路口，沿兴龙北路—良子巷前段建成区—县政府—人民医院—东园路—东园二路—苗园路—乘龙路—吉祥巷—兴龙南路—龙脊大道—龙脊大道公路桥；南至龙脊大道公路桥；西至和平河东岸；北至浔江南岸；以上合围范围除Ⅰ级以外区域。</w:t>
            </w:r>
          </w:p>
          <w:p>
            <w:pPr>
              <w:snapToGrid w:val="0"/>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第二部分：东至和平河西岸，沿南门风雨桥—桂龙路—玉龙桥；南至玉龙桥；西沿定级边界—城西停车场西侧；北至浔江南岸；以上合围范围除Ⅰ级以外区域。</w:t>
            </w:r>
          </w:p>
          <w:p>
            <w:pPr>
              <w:snapToGrid w:val="0"/>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sz w:val="28"/>
                <w:szCs w:val="28"/>
              </w:rPr>
              <w:t>第三部分：东至定级边界，沿实验中学西侧道路—仰寨；南至浔江北岸，沿滨江大道—民族风雨桥西北侧；民族风雨桥西北侧；北沿滨江大道北侧建筑—教厂—民族体育中心—体育路—定级边界；以上合围范围除Ⅰ级以外区域。</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138.5076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89"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Ⅲ级</w:t>
            </w:r>
          </w:p>
        </w:tc>
        <w:tc>
          <w:tcPr>
            <w:tcW w:w="6772" w:type="dxa"/>
            <w:tcBorders>
              <w:top w:val="single" w:color="auto" w:sz="4" w:space="0"/>
              <w:left w:val="single" w:color="auto" w:sz="4" w:space="0"/>
              <w:bottom w:val="single" w:color="auto" w:sz="4" w:space="0"/>
              <w:right w:val="single" w:color="auto" w:sz="4" w:space="0"/>
            </w:tcBorders>
            <w:noWrap w:val="0"/>
            <w:vAlign w:val="center"/>
          </w:tcPr>
          <w:p>
            <w:pPr>
              <w:snapToGrid w:val="0"/>
              <w:ind w:firstLine="537" w:firstLineChars="192"/>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第一部分：东起金龙大桥西端，沿定级范围边界—良子巷中段建成区—龙胜中学—龙胜小学—民族中学—苗园新区—吉祥巷南侧建成区—定级边界—龙脊大道移民创业园；南至龙脊大道移民创业园；西至Ⅱ级范围边界；北至浔江南岸；以上合围范围除Ⅰ、Ⅱ、Ⅳ级以外区域。</w:t>
            </w:r>
          </w:p>
          <w:p>
            <w:pPr>
              <w:snapToGrid w:val="0"/>
              <w:ind w:firstLine="537" w:firstLineChars="192"/>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第二部分：东至和平河西岸，沿桂龙路—中石油加油站，南至中石油加油站，西沿兴龙西路—民族风雨桥，北至浔江南岸；以上合围范围除Ⅰ、Ⅱ级以外区域。</w:t>
            </w:r>
          </w:p>
          <w:p>
            <w:pPr>
              <w:snapToGrid w:val="0"/>
              <w:ind w:firstLine="537" w:firstLineChars="192"/>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第三部分：东至兴龙桥小区；南至浔江北岸，沿滨江大道—勒黄大桥；西至勒黄大桥；北沿滨江大道—教厂片区规划道路—定级边界；以上合围范围除Ⅰ、Ⅱ、Ⅳ级以外区域。</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164.7437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Ⅳ级</w:t>
            </w:r>
          </w:p>
        </w:tc>
        <w:tc>
          <w:tcPr>
            <w:tcW w:w="6772" w:type="dxa"/>
            <w:tcBorders>
              <w:top w:val="single" w:color="auto" w:sz="4" w:space="0"/>
              <w:left w:val="single" w:color="auto" w:sz="4" w:space="0"/>
              <w:bottom w:val="single" w:color="auto" w:sz="4" w:space="0"/>
              <w:right w:val="single" w:color="auto" w:sz="4" w:space="0"/>
            </w:tcBorders>
            <w:noWrap w:val="0"/>
            <w:vAlign w:val="center"/>
          </w:tcPr>
          <w:p>
            <w:pPr>
              <w:snapToGrid w:val="0"/>
              <w:ind w:firstLine="537" w:firstLineChars="192"/>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城区定级范围内除Ⅰ、Ⅱ、Ⅲ级以外区域。</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245.1806</w:t>
            </w:r>
          </w:p>
        </w:tc>
      </w:tr>
    </w:tbl>
    <w:p>
      <w:pPr>
        <w:spacing w:line="560" w:lineRule="exact"/>
        <w:jc w:val="center"/>
        <w:rPr>
          <w:rFonts w:hint="default" w:ascii="Times New Roman" w:hAnsi="Times New Roman" w:eastAsia="仿宋_GB2312" w:cs="Times New Roman"/>
          <w:b w:val="0"/>
          <w:bCs/>
          <w:color w:val="000000"/>
          <w:sz w:val="32"/>
          <w:szCs w:val="32"/>
        </w:rPr>
      </w:pPr>
    </w:p>
    <w:p>
      <w:pPr>
        <w:spacing w:line="560" w:lineRule="exact"/>
        <w:jc w:val="center"/>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表5  龙胜各族自治县城区公共管理与公共服务用地</w:t>
      </w:r>
    </w:p>
    <w:p>
      <w:pPr>
        <w:spacing w:line="560" w:lineRule="exact"/>
        <w:jc w:val="center"/>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级别范围说明表</w:t>
      </w:r>
    </w:p>
    <w:tbl>
      <w:tblPr>
        <w:tblStyle w:val="8"/>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56"/>
        <w:gridCol w:w="6654"/>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blHeader/>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级别</w:t>
            </w:r>
          </w:p>
        </w:tc>
        <w:tc>
          <w:tcPr>
            <w:tcW w:w="665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级别范围说明</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sz w:val="28"/>
                <w:szCs w:val="28"/>
              </w:rPr>
              <w:t>级别面积(公顷)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2" w:hRule="atLeast"/>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Ⅰ级</w:t>
            </w:r>
          </w:p>
        </w:tc>
        <w:tc>
          <w:tcPr>
            <w:tcW w:w="6654" w:type="dxa"/>
            <w:tcBorders>
              <w:top w:val="single" w:color="auto" w:sz="4" w:space="0"/>
              <w:left w:val="single" w:color="auto" w:sz="4" w:space="0"/>
              <w:bottom w:val="single" w:color="auto" w:sz="4" w:space="0"/>
              <w:right w:val="single" w:color="auto" w:sz="4" w:space="0"/>
            </w:tcBorders>
            <w:noWrap w:val="0"/>
            <w:vAlign w:val="center"/>
          </w:tcPr>
          <w:p>
            <w:pPr>
              <w:snapToGrid w:val="0"/>
              <w:ind w:firstLine="537" w:firstLineChars="192"/>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第一部分：东起白龙大桥南端，沿兴龙北路—民族广场—古龙街—华龙街—吉祥巷路口；南至吉祥巷路口；西至和平河东岸，沿兴龙南路—临江街—滨江公园；北至浔江南岸，起滨江公园—白龙大桥。</w:t>
            </w:r>
          </w:p>
          <w:p>
            <w:pPr>
              <w:snapToGrid w:val="0"/>
              <w:ind w:firstLine="537" w:firstLineChars="192"/>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第二部分：东至和平河西岸，沿桑江大桥南端—桂龙路—南门风雨桥；南至南门风雨桥；西沿桂龙路（西侧一排）—兴龙西路（南侧一排）—水利电力局路口；北至浔江南岸。</w:t>
            </w:r>
          </w:p>
          <w:p>
            <w:pPr>
              <w:snapToGrid w:val="0"/>
              <w:ind w:firstLine="537" w:firstLineChars="192"/>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第三部分：东起镇政府，沿建设街—大田路—第二幼儿园—滨江大道；南至浔江北岸，沿滨江大道—金龙湾大厦；西沿庆新路—体育综合楼；北沿体育路—庆新路—长田路—安龙街—公安局。</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56.386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86" w:hRule="atLeast"/>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Ⅱ级</w:t>
            </w:r>
          </w:p>
        </w:tc>
        <w:tc>
          <w:tcPr>
            <w:tcW w:w="6654" w:type="dxa"/>
            <w:tcBorders>
              <w:top w:val="single" w:color="auto" w:sz="4" w:space="0"/>
              <w:left w:val="single" w:color="auto" w:sz="4" w:space="0"/>
              <w:bottom w:val="single" w:color="auto" w:sz="4" w:space="0"/>
              <w:right w:val="single" w:color="auto" w:sz="4" w:space="0"/>
            </w:tcBorders>
            <w:noWrap w:val="0"/>
            <w:vAlign w:val="center"/>
          </w:tcPr>
          <w:p>
            <w:pPr>
              <w:snapToGrid w:val="0"/>
              <w:ind w:firstLine="537" w:firstLineChars="192"/>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第一部分：东起武警中队，沿兴龙北路—良子巷前段建成区—县政府—人民医院—东园路—东园二路—苗园路—乘龙路—吉祥巷—兴龙南路—龙脊大道—龙脊大道公路桥；南至龙脊大道公路桥；西至和平河东岸；北至浔江南岸；以上合围范围除Ⅰ级以外区域。</w:t>
            </w:r>
          </w:p>
          <w:p>
            <w:pPr>
              <w:snapToGrid w:val="0"/>
              <w:ind w:firstLine="537" w:firstLineChars="192"/>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第二部分：东至和平河西岸，沿桂龙路—玉龙桥；南至玉龙桥；西沿定级边界—民族风雨桥；北至浔江南岸，沿兴龙西路—龙胜大桥；以上合围范围除Ⅰ级以外区域。</w:t>
            </w:r>
          </w:p>
          <w:p>
            <w:pPr>
              <w:snapToGrid w:val="0"/>
              <w:ind w:firstLine="537" w:firstLineChars="192"/>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第三部分：东至定级范围边界，沿第二小学—实验中学—水厂—仰寨；南至浔江北岸，沿滨江大道—民族风雨桥西北侧；西至民族风雨桥西北侧，北起教厂，沿生态公园边缘建设区—民族体育中心—体育小区—定级边界；以上合围范围除Ⅰ级以外区域。</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173.6214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03" w:hRule="atLeast"/>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Ⅲ级</w:t>
            </w:r>
          </w:p>
        </w:tc>
        <w:tc>
          <w:tcPr>
            <w:tcW w:w="6654" w:type="dxa"/>
            <w:tcBorders>
              <w:top w:val="single" w:color="auto" w:sz="4" w:space="0"/>
              <w:left w:val="single" w:color="auto" w:sz="4" w:space="0"/>
              <w:bottom w:val="single" w:color="auto" w:sz="4" w:space="0"/>
              <w:right w:val="single" w:color="auto" w:sz="4" w:space="0"/>
            </w:tcBorders>
            <w:noWrap w:val="0"/>
            <w:vAlign w:val="center"/>
          </w:tcPr>
          <w:p>
            <w:pPr>
              <w:snapToGrid w:val="0"/>
              <w:ind w:firstLine="537" w:firstLineChars="192"/>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第一部分：东起金龙大桥西端，沿定级边界—良子巷中段建成区—龙胜中学—龙胜小学—民族中学—苗园新区—吉祥巷南侧建成区—定级边界—龙脊大道移民创业园；南至龙脊大道移民创业园；西至Ⅱ级范围边界；北至浔江南岸；以上合围范围除Ⅰ、Ⅱ、Ⅳ级以外区域。</w:t>
            </w:r>
          </w:p>
          <w:p>
            <w:pPr>
              <w:snapToGrid w:val="0"/>
              <w:ind w:firstLine="537" w:firstLineChars="192"/>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第二部分：东至和平河西岸，沿桂龙路—中石油加油站，南至中石油加油站，西至定级边界，沿兴龙西路—污水处理厂；北至浔江南岸；以上合围范围除Ⅰ、Ⅱ级以外区域。</w:t>
            </w:r>
          </w:p>
          <w:p>
            <w:pPr>
              <w:snapToGrid w:val="0"/>
              <w:ind w:firstLine="537" w:firstLineChars="192"/>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第三部分：东至兴龙桥小区；南至浔江北岸，沿滨江大道—勒黄大桥；西至勒黄大桥；北沿滨江大道北侧建筑—教厂片区规划道路—定级边界；以上合围范围除Ⅰ、Ⅱ、Ⅳ级以外区域。</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137.462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Ⅳ级</w:t>
            </w:r>
          </w:p>
        </w:tc>
        <w:tc>
          <w:tcPr>
            <w:tcW w:w="6654" w:type="dxa"/>
            <w:tcBorders>
              <w:top w:val="single" w:color="auto" w:sz="4" w:space="0"/>
              <w:left w:val="single" w:color="auto" w:sz="4" w:space="0"/>
              <w:bottom w:val="single" w:color="auto" w:sz="4" w:space="0"/>
              <w:right w:val="single" w:color="auto" w:sz="4" w:space="0"/>
            </w:tcBorders>
            <w:noWrap w:val="0"/>
            <w:vAlign w:val="center"/>
          </w:tcPr>
          <w:p>
            <w:pPr>
              <w:snapToGrid w:val="0"/>
              <w:ind w:firstLine="537" w:firstLineChars="192"/>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城区定级范围内除Ⅰ、Ⅱ、Ⅲ级以外区域。</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236.7108</w:t>
            </w:r>
          </w:p>
        </w:tc>
      </w:tr>
    </w:tbl>
    <w:p>
      <w:pPr>
        <w:spacing w:line="586" w:lineRule="exact"/>
        <w:ind w:firstLine="640" w:firstLineChars="20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以上为各级别范围的大致描述，具体范围以基准地价范围图为准。</w:t>
      </w:r>
    </w:p>
    <w:p>
      <w:pPr>
        <w:shd w:val="clear" w:color="auto" w:fill="FFFFFF"/>
        <w:spacing w:before="217" w:beforeLines="50" w:line="586" w:lineRule="exact"/>
        <w:ind w:firstLine="645"/>
        <w:jc w:val="left"/>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二、龙胜各族自治县城区基准地价更新成果</w:t>
      </w:r>
    </w:p>
    <w:p>
      <w:pPr>
        <w:shd w:val="clear" w:color="auto" w:fill="FFFFFF"/>
        <w:spacing w:line="586" w:lineRule="exact"/>
        <w:ind w:firstLine="640" w:firstLineChars="200"/>
        <w:rPr>
          <w:rFonts w:hint="default" w:ascii="Times New Roman" w:hAnsi="Times New Roman" w:eastAsia="楷体_GB2312" w:cs="Times New Roman"/>
          <w:b w:val="0"/>
          <w:bCs/>
          <w:sz w:val="32"/>
          <w:szCs w:val="32"/>
        </w:rPr>
      </w:pPr>
      <w:r>
        <w:rPr>
          <w:rFonts w:hint="eastAsia" w:ascii="楷体_GB2312" w:hAnsi="楷体_GB2312" w:eastAsia="楷体_GB2312" w:cs="楷体_GB2312"/>
          <w:b w:val="0"/>
          <w:bCs/>
          <w:sz w:val="32"/>
          <w:szCs w:val="32"/>
          <w:lang w:val="en-US" w:eastAsia="zh-CN"/>
        </w:rPr>
        <w:t>（</w:t>
      </w:r>
      <w:r>
        <w:rPr>
          <w:rFonts w:hint="eastAsia" w:ascii="楷体_GB2312" w:hAnsi="楷体_GB2312" w:eastAsia="楷体_GB2312" w:cs="楷体_GB2312"/>
          <w:b w:val="0"/>
          <w:bCs/>
          <w:sz w:val="32"/>
          <w:szCs w:val="32"/>
        </w:rPr>
        <w:t>一</w:t>
      </w:r>
      <w:r>
        <w:rPr>
          <w:rFonts w:hint="eastAsia" w:ascii="楷体_GB2312" w:hAnsi="楷体_GB2312" w:eastAsia="楷体_GB2312" w:cs="楷体_GB2312"/>
          <w:b w:val="0"/>
          <w:bCs/>
          <w:sz w:val="32"/>
          <w:szCs w:val="32"/>
          <w:lang w:val="en-US" w:eastAsia="zh-CN"/>
        </w:rPr>
        <w:t>）</w:t>
      </w:r>
      <w:r>
        <w:rPr>
          <w:rFonts w:hint="eastAsia" w:ascii="楷体_GB2312" w:hAnsi="楷体_GB2312" w:eastAsia="楷体_GB2312" w:cs="楷体_GB2312"/>
          <w:b w:val="0"/>
          <w:bCs/>
          <w:sz w:val="32"/>
          <w:szCs w:val="32"/>
        </w:rPr>
        <w:t>基</w:t>
      </w:r>
      <w:r>
        <w:rPr>
          <w:rFonts w:hint="default" w:ascii="Times New Roman" w:hAnsi="Times New Roman" w:eastAsia="楷体_GB2312" w:cs="Times New Roman"/>
          <w:b w:val="0"/>
          <w:bCs/>
          <w:sz w:val="32"/>
          <w:szCs w:val="32"/>
        </w:rPr>
        <w:t>准地价内涵</w:t>
      </w:r>
    </w:p>
    <w:p>
      <w:pPr>
        <w:spacing w:line="586" w:lineRule="exact"/>
        <w:ind w:firstLine="640" w:firstLineChars="20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 xml:space="preserve">本轮龙胜各族自治县城区基准地价由商服用地、住宅用地、工业用地、公共管理与公共服务用地组成。不同用途价格对应的基准内涵如下：    </w:t>
      </w:r>
    </w:p>
    <w:p>
      <w:pPr>
        <w:spacing w:line="586" w:lineRule="exact"/>
        <w:ind w:firstLine="640" w:firstLineChars="20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1.估价期日：2023年10月1日。</w:t>
      </w:r>
    </w:p>
    <w:p>
      <w:pPr>
        <w:spacing w:line="586" w:lineRule="exact"/>
        <w:ind w:firstLine="640" w:firstLineChars="20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2.土地使用年期：按各类用地出让土地使用权的法定最高年限设定，即商服用地40年、住宅用地70年、工业用地50年、公共管理与公共服务用地50年。</w:t>
      </w:r>
    </w:p>
    <w:p>
      <w:pPr>
        <w:spacing w:line="586" w:lineRule="exact"/>
        <w:ind w:firstLine="640" w:firstLineChars="20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3.容积率：商服用地为1.0、住宅用地为3.0、工业用地为1.0、公共管理与公共服务用</w:t>
      </w:r>
      <w:r>
        <w:rPr>
          <w:rFonts w:hint="eastAsia" w:ascii="仿宋_GB2312" w:hAnsi="仿宋_GB2312" w:eastAsia="仿宋_GB2312" w:cs="仿宋_GB2312"/>
          <w:b w:val="0"/>
          <w:bCs/>
          <w:color w:val="000000"/>
          <w:sz w:val="32"/>
          <w:szCs w:val="32"/>
        </w:rPr>
        <w:t>地</w:t>
      </w:r>
      <w:r>
        <w:rPr>
          <w:rFonts w:hint="eastAsia" w:ascii="仿宋_GB2312" w:hAnsi="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一类</w:t>
      </w:r>
      <w:r>
        <w:rPr>
          <w:rFonts w:hint="eastAsia" w:ascii="仿宋_GB2312" w:hAnsi="仿宋_GB2312" w:cs="仿宋_GB2312"/>
          <w:b w:val="0"/>
          <w:bCs/>
          <w:color w:val="000000"/>
          <w:sz w:val="32"/>
          <w:szCs w:val="32"/>
          <w:lang w:eastAsia="zh-CN"/>
        </w:rPr>
        <w:t>）</w:t>
      </w:r>
      <w:r>
        <w:rPr>
          <w:rFonts w:hint="default" w:ascii="Times New Roman" w:hAnsi="Times New Roman" w:eastAsia="仿宋_GB2312" w:cs="Times New Roman"/>
          <w:b w:val="0"/>
          <w:bCs/>
          <w:color w:val="000000"/>
          <w:sz w:val="32"/>
          <w:szCs w:val="32"/>
        </w:rPr>
        <w:t>2.0、公共管理与公共服务用地</w:t>
      </w:r>
      <w:r>
        <w:rPr>
          <w:rFonts w:hint="eastAsia" w:ascii="仿宋_GB2312" w:hAnsi="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二类</w:t>
      </w:r>
      <w:r>
        <w:rPr>
          <w:rFonts w:hint="eastAsia" w:ascii="仿宋_GB2312" w:hAnsi="仿宋_GB2312" w:cs="仿宋_GB2312"/>
          <w:b w:val="0"/>
          <w:bCs/>
          <w:color w:val="000000"/>
          <w:sz w:val="32"/>
          <w:szCs w:val="32"/>
          <w:lang w:eastAsia="zh-CN"/>
        </w:rPr>
        <w:t>）</w:t>
      </w:r>
      <w:r>
        <w:rPr>
          <w:rFonts w:hint="default" w:ascii="Times New Roman" w:hAnsi="Times New Roman" w:eastAsia="仿宋_GB2312" w:cs="Times New Roman"/>
          <w:b w:val="0"/>
          <w:bCs/>
          <w:color w:val="000000"/>
          <w:sz w:val="32"/>
          <w:szCs w:val="32"/>
        </w:rPr>
        <w:t>1.0。</w:t>
      </w:r>
    </w:p>
    <w:p>
      <w:pPr>
        <w:spacing w:line="586" w:lineRule="exact"/>
        <w:ind w:firstLine="640" w:firstLineChars="20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4.基准地价对应的土地开发程度：宗地红线外“五通”（通路、通电、通供水、通排水、通讯），宗地红线内“场地平整”。</w:t>
      </w:r>
    </w:p>
    <w:p>
      <w:pPr>
        <w:spacing w:line="586" w:lineRule="exact"/>
        <w:ind w:firstLine="640" w:firstLineChars="20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5.地价表现形式：地面地价。</w:t>
      </w:r>
    </w:p>
    <w:p>
      <w:pPr>
        <w:spacing w:line="586" w:lineRule="exact"/>
        <w:ind w:firstLine="640" w:firstLineChars="20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6.用地类型说明：公共管理与公共服务</w:t>
      </w:r>
      <w:r>
        <w:rPr>
          <w:rFonts w:hint="eastAsia" w:ascii="仿宋_GB2312" w:hAnsi="仿宋_GB2312" w:eastAsia="仿宋_GB2312" w:cs="仿宋_GB2312"/>
          <w:b w:val="0"/>
          <w:bCs/>
          <w:color w:val="000000"/>
          <w:sz w:val="32"/>
          <w:szCs w:val="32"/>
        </w:rPr>
        <w:t>用地(一类) 包</w:t>
      </w:r>
      <w:r>
        <w:rPr>
          <w:rFonts w:hint="default" w:ascii="Times New Roman" w:hAnsi="Times New Roman" w:eastAsia="仿宋_GB2312" w:cs="Times New Roman"/>
          <w:b w:val="0"/>
          <w:bCs/>
          <w:color w:val="000000"/>
          <w:sz w:val="32"/>
          <w:szCs w:val="32"/>
        </w:rPr>
        <w:t>含机关团体用地、新闻出版用地、教育用地、科研用地、医疗卫生用地、社会福利用地、文化设施用地、体育用地；公共管理与公共服务用地</w:t>
      </w:r>
      <w:r>
        <w:rPr>
          <w:rFonts w:hint="eastAsia" w:ascii="Times New Roman" w:hAnsi="Times New Roman"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二类</w:t>
      </w:r>
      <w:r>
        <w:rPr>
          <w:rFonts w:hint="eastAsia" w:ascii="Times New Roman" w:hAnsi="Times New Roman"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包含公用设施用地、公园与绿地。</w:t>
      </w:r>
    </w:p>
    <w:p>
      <w:pPr>
        <w:spacing w:line="586" w:lineRule="exact"/>
        <w:ind w:firstLine="640" w:firstLineChars="20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基准地价内涵表如下：</w:t>
      </w:r>
    </w:p>
    <w:p>
      <w:pPr>
        <w:spacing w:line="586" w:lineRule="exact"/>
        <w:jc w:val="center"/>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表6  龙胜各族自治县城区基准地价内涵表</w:t>
      </w:r>
    </w:p>
    <w:tbl>
      <w:tblPr>
        <w:tblStyle w:val="8"/>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4"/>
        <w:gridCol w:w="832"/>
        <w:gridCol w:w="851"/>
        <w:gridCol w:w="850"/>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004" w:type="dxa"/>
            <w:noWrap w:val="0"/>
            <w:vAlign w:val="center"/>
          </w:tcPr>
          <w:p>
            <w:pPr>
              <w:snapToGrid w:val="0"/>
              <w:jc w:val="center"/>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rPr>
              <w:t>土地用途</w:t>
            </w:r>
          </w:p>
        </w:tc>
        <w:tc>
          <w:tcPr>
            <w:tcW w:w="832" w:type="dxa"/>
            <w:noWrap w:val="0"/>
            <w:vAlign w:val="center"/>
          </w:tcPr>
          <w:p>
            <w:pPr>
              <w:snapToGrid w:val="0"/>
              <w:jc w:val="center"/>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rPr>
              <w:t>商服用地</w:t>
            </w:r>
          </w:p>
        </w:tc>
        <w:tc>
          <w:tcPr>
            <w:tcW w:w="851" w:type="dxa"/>
            <w:noWrap w:val="0"/>
            <w:vAlign w:val="center"/>
          </w:tcPr>
          <w:p>
            <w:pPr>
              <w:snapToGrid w:val="0"/>
              <w:jc w:val="center"/>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rPr>
              <w:t>住宅用地</w:t>
            </w:r>
          </w:p>
        </w:tc>
        <w:tc>
          <w:tcPr>
            <w:tcW w:w="850" w:type="dxa"/>
            <w:noWrap w:val="0"/>
            <w:vAlign w:val="center"/>
          </w:tcPr>
          <w:p>
            <w:pPr>
              <w:snapToGrid w:val="0"/>
              <w:jc w:val="center"/>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rPr>
              <w:t>工业用地</w:t>
            </w:r>
          </w:p>
        </w:tc>
        <w:tc>
          <w:tcPr>
            <w:tcW w:w="2268" w:type="dxa"/>
            <w:noWrap w:val="0"/>
            <w:vAlign w:val="center"/>
          </w:tcPr>
          <w:p>
            <w:pPr>
              <w:snapToGrid w:val="0"/>
              <w:jc w:val="center"/>
              <w:rPr>
                <w:rFonts w:hint="eastAsia" w:ascii="Times New Roman" w:hAnsi="Times New Roman" w:eastAsia="仿宋" w:cs="Times New Roman"/>
                <w:b w:val="0"/>
                <w:bCs/>
                <w:sz w:val="28"/>
                <w:szCs w:val="28"/>
                <w:lang w:eastAsia="zh-CN"/>
              </w:rPr>
            </w:pPr>
            <w:r>
              <w:rPr>
                <w:rFonts w:hint="default" w:ascii="Times New Roman" w:hAnsi="Times New Roman" w:eastAsia="仿宋" w:cs="Times New Roman"/>
                <w:b w:val="0"/>
                <w:bCs/>
                <w:sz w:val="28"/>
                <w:szCs w:val="28"/>
              </w:rPr>
              <w:t>公共管理与公共服务用地</w:t>
            </w:r>
            <w:r>
              <w:rPr>
                <w:rFonts w:hint="eastAsia" w:ascii="Times New Roman" w:hAnsi="Times New Roman" w:eastAsia="仿宋" w:cs="Times New Roman"/>
                <w:b w:val="0"/>
                <w:bCs/>
                <w:sz w:val="28"/>
                <w:szCs w:val="28"/>
                <w:lang w:eastAsia="zh-CN"/>
              </w:rPr>
              <w:t>（</w:t>
            </w:r>
            <w:r>
              <w:rPr>
                <w:rFonts w:hint="default" w:ascii="Times New Roman" w:hAnsi="Times New Roman" w:eastAsia="仿宋" w:cs="Times New Roman"/>
                <w:b w:val="0"/>
                <w:bCs/>
                <w:sz w:val="28"/>
                <w:szCs w:val="28"/>
              </w:rPr>
              <w:t>一类</w:t>
            </w:r>
            <w:r>
              <w:rPr>
                <w:rFonts w:hint="eastAsia" w:ascii="Times New Roman" w:hAnsi="Times New Roman" w:eastAsia="仿宋" w:cs="Times New Roman"/>
                <w:b w:val="0"/>
                <w:bCs/>
                <w:sz w:val="28"/>
                <w:szCs w:val="28"/>
                <w:lang w:eastAsia="zh-CN"/>
              </w:rPr>
              <w:t>）</w:t>
            </w:r>
          </w:p>
        </w:tc>
        <w:tc>
          <w:tcPr>
            <w:tcW w:w="2268" w:type="dxa"/>
            <w:noWrap w:val="0"/>
            <w:vAlign w:val="center"/>
          </w:tcPr>
          <w:p>
            <w:pPr>
              <w:snapToGrid w:val="0"/>
              <w:jc w:val="center"/>
              <w:rPr>
                <w:rFonts w:hint="eastAsia" w:ascii="Times New Roman" w:hAnsi="Times New Roman" w:eastAsia="仿宋" w:cs="Times New Roman"/>
                <w:b w:val="0"/>
                <w:bCs/>
                <w:sz w:val="28"/>
                <w:szCs w:val="28"/>
                <w:lang w:eastAsia="zh-CN"/>
              </w:rPr>
            </w:pPr>
            <w:r>
              <w:rPr>
                <w:rFonts w:hint="default" w:ascii="Times New Roman" w:hAnsi="Times New Roman" w:eastAsia="仿宋" w:cs="Times New Roman"/>
                <w:b w:val="0"/>
                <w:bCs/>
                <w:sz w:val="28"/>
                <w:szCs w:val="28"/>
              </w:rPr>
              <w:t>公共管理与公共服务用地</w:t>
            </w:r>
            <w:r>
              <w:rPr>
                <w:rFonts w:hint="eastAsia" w:ascii="Times New Roman" w:hAnsi="Times New Roman" w:eastAsia="仿宋" w:cs="Times New Roman"/>
                <w:b w:val="0"/>
                <w:bCs/>
                <w:sz w:val="28"/>
                <w:szCs w:val="28"/>
                <w:lang w:eastAsia="zh-CN"/>
              </w:rPr>
              <w:t>（</w:t>
            </w:r>
            <w:r>
              <w:rPr>
                <w:rFonts w:hint="default" w:ascii="Times New Roman" w:hAnsi="Times New Roman" w:eastAsia="仿宋" w:cs="Times New Roman"/>
                <w:b w:val="0"/>
                <w:bCs/>
                <w:sz w:val="28"/>
                <w:szCs w:val="28"/>
              </w:rPr>
              <w:t>二类</w:t>
            </w:r>
            <w:r>
              <w:rPr>
                <w:rFonts w:hint="eastAsia" w:ascii="Times New Roman" w:hAnsi="Times New Roman" w:eastAsia="仿宋" w:cs="Times New Roman"/>
                <w:b w:val="0"/>
                <w:bCs/>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04" w:type="dxa"/>
            <w:noWrap w:val="0"/>
            <w:vAlign w:val="center"/>
          </w:tcPr>
          <w:p>
            <w:pPr>
              <w:snapToGrid w:val="0"/>
              <w:jc w:val="center"/>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rPr>
              <w:t>土地使用年期</w:t>
            </w:r>
          </w:p>
        </w:tc>
        <w:tc>
          <w:tcPr>
            <w:tcW w:w="832" w:type="dxa"/>
            <w:noWrap w:val="0"/>
            <w:vAlign w:val="center"/>
          </w:tcPr>
          <w:p>
            <w:pPr>
              <w:snapToGrid w:val="0"/>
              <w:jc w:val="center"/>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rPr>
              <w:t>40年</w:t>
            </w:r>
          </w:p>
        </w:tc>
        <w:tc>
          <w:tcPr>
            <w:tcW w:w="851" w:type="dxa"/>
            <w:noWrap w:val="0"/>
            <w:vAlign w:val="center"/>
          </w:tcPr>
          <w:p>
            <w:pPr>
              <w:snapToGrid w:val="0"/>
              <w:jc w:val="center"/>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rPr>
              <w:t>70年</w:t>
            </w:r>
          </w:p>
        </w:tc>
        <w:tc>
          <w:tcPr>
            <w:tcW w:w="850" w:type="dxa"/>
            <w:noWrap w:val="0"/>
            <w:vAlign w:val="center"/>
          </w:tcPr>
          <w:p>
            <w:pPr>
              <w:snapToGrid w:val="0"/>
              <w:jc w:val="center"/>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rPr>
              <w:t>50年</w:t>
            </w:r>
          </w:p>
        </w:tc>
        <w:tc>
          <w:tcPr>
            <w:tcW w:w="2268" w:type="dxa"/>
            <w:noWrap w:val="0"/>
            <w:vAlign w:val="center"/>
          </w:tcPr>
          <w:p>
            <w:pPr>
              <w:snapToGrid w:val="0"/>
              <w:jc w:val="center"/>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rPr>
              <w:t>50年</w:t>
            </w:r>
          </w:p>
        </w:tc>
        <w:tc>
          <w:tcPr>
            <w:tcW w:w="2268" w:type="dxa"/>
            <w:noWrap w:val="0"/>
            <w:vAlign w:val="center"/>
          </w:tcPr>
          <w:p>
            <w:pPr>
              <w:snapToGrid w:val="0"/>
              <w:jc w:val="center"/>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rPr>
              <w:t>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04" w:type="dxa"/>
            <w:noWrap w:val="0"/>
            <w:vAlign w:val="center"/>
          </w:tcPr>
          <w:p>
            <w:pPr>
              <w:snapToGrid w:val="0"/>
              <w:jc w:val="center"/>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rPr>
              <w:t>容积率</w:t>
            </w:r>
          </w:p>
        </w:tc>
        <w:tc>
          <w:tcPr>
            <w:tcW w:w="832" w:type="dxa"/>
            <w:noWrap w:val="0"/>
            <w:vAlign w:val="center"/>
          </w:tcPr>
          <w:p>
            <w:pPr>
              <w:snapToGrid w:val="0"/>
              <w:jc w:val="center"/>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rPr>
              <w:t>1.0</w:t>
            </w:r>
          </w:p>
        </w:tc>
        <w:tc>
          <w:tcPr>
            <w:tcW w:w="851" w:type="dxa"/>
            <w:noWrap w:val="0"/>
            <w:vAlign w:val="center"/>
          </w:tcPr>
          <w:p>
            <w:pPr>
              <w:snapToGrid w:val="0"/>
              <w:jc w:val="center"/>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rPr>
              <w:t>3.0</w:t>
            </w:r>
          </w:p>
        </w:tc>
        <w:tc>
          <w:tcPr>
            <w:tcW w:w="850" w:type="dxa"/>
            <w:noWrap w:val="0"/>
            <w:vAlign w:val="center"/>
          </w:tcPr>
          <w:p>
            <w:pPr>
              <w:snapToGrid w:val="0"/>
              <w:jc w:val="center"/>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rPr>
              <w:t>1.0</w:t>
            </w:r>
          </w:p>
        </w:tc>
        <w:tc>
          <w:tcPr>
            <w:tcW w:w="2268" w:type="dxa"/>
            <w:noWrap w:val="0"/>
            <w:vAlign w:val="center"/>
          </w:tcPr>
          <w:p>
            <w:pPr>
              <w:snapToGrid w:val="0"/>
              <w:jc w:val="center"/>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rPr>
              <w:t>2.0</w:t>
            </w:r>
          </w:p>
        </w:tc>
        <w:tc>
          <w:tcPr>
            <w:tcW w:w="2268" w:type="dxa"/>
            <w:noWrap w:val="0"/>
            <w:vAlign w:val="center"/>
          </w:tcPr>
          <w:p>
            <w:pPr>
              <w:snapToGrid w:val="0"/>
              <w:jc w:val="center"/>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04" w:type="dxa"/>
            <w:noWrap w:val="0"/>
            <w:vAlign w:val="center"/>
          </w:tcPr>
          <w:p>
            <w:pPr>
              <w:snapToGrid w:val="0"/>
              <w:jc w:val="center"/>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rPr>
              <w:t>估价期日</w:t>
            </w:r>
          </w:p>
        </w:tc>
        <w:tc>
          <w:tcPr>
            <w:tcW w:w="7069" w:type="dxa"/>
            <w:gridSpan w:val="5"/>
            <w:noWrap w:val="0"/>
            <w:vAlign w:val="center"/>
          </w:tcPr>
          <w:p>
            <w:pPr>
              <w:snapToGrid w:val="0"/>
              <w:jc w:val="center"/>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rPr>
              <w:t>2023年10月1日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04" w:type="dxa"/>
            <w:noWrap w:val="0"/>
            <w:vAlign w:val="center"/>
          </w:tcPr>
          <w:p>
            <w:pPr>
              <w:snapToGrid w:val="0"/>
              <w:jc w:val="center"/>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rPr>
              <w:t>土地开发程度</w:t>
            </w:r>
          </w:p>
        </w:tc>
        <w:tc>
          <w:tcPr>
            <w:tcW w:w="7069" w:type="dxa"/>
            <w:gridSpan w:val="5"/>
            <w:noWrap w:val="0"/>
            <w:vAlign w:val="center"/>
          </w:tcPr>
          <w:p>
            <w:pPr>
              <w:snapToGrid w:val="0"/>
              <w:jc w:val="center"/>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rPr>
              <w:t>宗地外“五通”（通路、通电、通供水、通排水、通讯），宗地内“场地平整”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04" w:type="dxa"/>
            <w:noWrap w:val="0"/>
            <w:vAlign w:val="center"/>
          </w:tcPr>
          <w:p>
            <w:pPr>
              <w:snapToGrid w:val="0"/>
              <w:jc w:val="center"/>
              <w:rPr>
                <w:rFonts w:hint="default" w:ascii="Times New Roman" w:hAnsi="Times New Roman" w:eastAsia="仿宋" w:cs="Times New Roman"/>
                <w:b w:val="0"/>
                <w:bCs/>
                <w:kern w:val="0"/>
                <w:sz w:val="28"/>
                <w:szCs w:val="28"/>
              </w:rPr>
            </w:pPr>
            <w:r>
              <w:rPr>
                <w:rFonts w:hint="default" w:ascii="Times New Roman" w:hAnsi="Times New Roman" w:eastAsia="仿宋" w:cs="Times New Roman"/>
                <w:b w:val="0"/>
                <w:bCs/>
                <w:kern w:val="0"/>
                <w:sz w:val="28"/>
                <w:szCs w:val="28"/>
              </w:rPr>
              <w:t>地价表现形式</w:t>
            </w:r>
          </w:p>
        </w:tc>
        <w:tc>
          <w:tcPr>
            <w:tcW w:w="7069" w:type="dxa"/>
            <w:gridSpan w:val="5"/>
            <w:noWrap w:val="0"/>
            <w:vAlign w:val="center"/>
          </w:tcPr>
          <w:p>
            <w:pPr>
              <w:snapToGrid w:val="0"/>
              <w:jc w:val="center"/>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rPr>
              <w:t>地面地价</w:t>
            </w:r>
          </w:p>
        </w:tc>
      </w:tr>
    </w:tbl>
    <w:p>
      <w:pPr>
        <w:shd w:val="clear" w:color="auto" w:fill="FFFFFF"/>
        <w:spacing w:before="217" w:beforeLines="50" w:line="586" w:lineRule="exact"/>
        <w:ind w:firstLine="640" w:firstLineChars="200"/>
        <w:rPr>
          <w:rFonts w:hint="default" w:ascii="Times New Roman" w:hAnsi="Times New Roman" w:eastAsia="楷体_GB2312" w:cs="Times New Roman"/>
          <w:b w:val="0"/>
          <w:bCs/>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二</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城区</w:t>
      </w:r>
      <w:r>
        <w:rPr>
          <w:rFonts w:hint="default" w:ascii="Times New Roman" w:hAnsi="Times New Roman" w:eastAsia="楷体_GB2312" w:cs="Times New Roman"/>
          <w:b w:val="0"/>
          <w:bCs/>
          <w:sz w:val="32"/>
          <w:szCs w:val="32"/>
        </w:rPr>
        <w:t>基准地价更新成果</w:t>
      </w:r>
    </w:p>
    <w:p>
      <w:pPr>
        <w:spacing w:line="586" w:lineRule="exact"/>
        <w:ind w:firstLine="664" w:firstLineChars="200"/>
        <w:rPr>
          <w:rFonts w:hint="default" w:ascii="Times New Roman" w:hAnsi="Times New Roman" w:eastAsia="仿宋_GB2312" w:cs="Times New Roman"/>
          <w:b w:val="0"/>
          <w:bCs/>
          <w:color w:val="000000"/>
          <w:spacing w:val="6"/>
          <w:sz w:val="32"/>
          <w:szCs w:val="32"/>
        </w:rPr>
      </w:pPr>
      <w:r>
        <w:rPr>
          <w:rFonts w:hint="default" w:ascii="Times New Roman" w:hAnsi="Times New Roman" w:eastAsia="仿宋_GB2312" w:cs="Times New Roman"/>
          <w:b w:val="0"/>
          <w:bCs/>
          <w:color w:val="000000"/>
          <w:spacing w:val="6"/>
          <w:sz w:val="32"/>
          <w:szCs w:val="32"/>
        </w:rPr>
        <w:t>龙胜各族自治县城区基准地价更新成果包含以下几个组成部分：</w:t>
      </w:r>
    </w:p>
    <w:p>
      <w:pPr>
        <w:spacing w:line="586" w:lineRule="exact"/>
        <w:ind w:firstLine="640" w:firstLineChars="20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1.城区级别基准地价</w:t>
      </w:r>
    </w:p>
    <w:p>
      <w:pPr>
        <w:spacing w:line="586" w:lineRule="exact"/>
        <w:ind w:firstLine="640" w:firstLineChars="20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包括商服、住宅、工业、公共管理与公共服务用地四种用途的级别基准地价，地价结果见下表。</w:t>
      </w:r>
    </w:p>
    <w:p>
      <w:pPr>
        <w:spacing w:line="586" w:lineRule="exact"/>
        <w:jc w:val="center"/>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表7</w:t>
      </w:r>
      <w:r>
        <w:rPr>
          <w:rFonts w:hint="eastAsia" w:ascii="Times New Roman" w:hAnsi="Times New Roman" w:cs="Times New Roman"/>
          <w:b w:val="0"/>
          <w:bCs/>
          <w:color w:val="000000"/>
          <w:sz w:val="32"/>
          <w:szCs w:val="32"/>
          <w:lang w:val="en-US" w:eastAsia="zh-CN"/>
        </w:rPr>
        <w:t xml:space="preserve">  </w:t>
      </w:r>
      <w:r>
        <w:rPr>
          <w:rFonts w:hint="default" w:ascii="Times New Roman" w:hAnsi="Times New Roman" w:eastAsia="仿宋_GB2312" w:cs="Times New Roman"/>
          <w:b w:val="0"/>
          <w:bCs/>
          <w:color w:val="000000"/>
          <w:sz w:val="32"/>
          <w:szCs w:val="32"/>
        </w:rPr>
        <w:t>龙胜各族自治县城区土地级别基准地价表</w:t>
      </w:r>
    </w:p>
    <w:p>
      <w:pPr>
        <w:spacing w:line="586" w:lineRule="exact"/>
        <w:jc w:val="center"/>
        <w:rPr>
          <w:rFonts w:hint="default" w:ascii="Times New Roman" w:hAnsi="Times New Roman" w:eastAsia="仿宋_GB2312" w:cs="Times New Roman"/>
          <w:b w:val="0"/>
          <w:bCs/>
          <w:color w:val="000000"/>
          <w:sz w:val="32"/>
          <w:szCs w:val="32"/>
        </w:rPr>
      </w:pPr>
    </w:p>
    <w:p>
      <w:pPr>
        <w:jc w:val="right"/>
        <w:rPr>
          <w:rFonts w:hint="default" w:ascii="Times New Roman" w:hAnsi="Times New Roman" w:eastAsia="仿宋_GB2312" w:cs="Times New Roman"/>
          <w:b w:val="0"/>
          <w:bCs/>
          <w:color w:val="000000"/>
          <w:sz w:val="24"/>
          <w:szCs w:val="32"/>
        </w:rPr>
      </w:pPr>
      <w:r>
        <w:rPr>
          <w:rFonts w:hint="default" w:ascii="Times New Roman" w:hAnsi="Times New Roman" w:eastAsia="仿宋_GB2312" w:cs="Times New Roman"/>
          <w:b w:val="0"/>
          <w:bCs/>
          <w:color w:val="000000"/>
          <w:sz w:val="24"/>
          <w:szCs w:val="32"/>
        </w:rPr>
        <w:t>单位：元/平方米</w:t>
      </w:r>
    </w:p>
    <w:tbl>
      <w:tblPr>
        <w:tblStyle w:val="8"/>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000"/>
        <w:gridCol w:w="1361"/>
        <w:gridCol w:w="1392"/>
        <w:gridCol w:w="1393"/>
        <w:gridCol w:w="1392"/>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3361" w:type="dxa"/>
            <w:gridSpan w:val="2"/>
            <w:tcBorders>
              <w:top w:val="single" w:color="auto" w:sz="4" w:space="0"/>
              <w:left w:val="single" w:color="auto" w:sz="4" w:space="0"/>
              <w:bottom w:val="single" w:color="auto" w:sz="4" w:space="0"/>
              <w:right w:val="single" w:color="auto" w:sz="4" w:space="0"/>
              <w:tl2br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bookmarkStart w:id="1" w:name="_Hlk121400231"/>
            <w:r>
              <w:rPr>
                <w:rFonts w:hint="default" w:ascii="Times New Roman" w:hAnsi="Times New Roman" w:eastAsia="仿宋_GB2312" w:cs="Times New Roman"/>
                <w:b w:val="0"/>
                <w:bCs/>
                <w:color w:val="000000"/>
                <w:kern w:val="0"/>
                <w:sz w:val="28"/>
                <w:szCs w:val="28"/>
              </w:rPr>
              <w:t>　             土地级别</w:t>
            </w:r>
          </w:p>
          <w:p>
            <w:pPr>
              <w:widowControl/>
              <w:ind w:firstLine="280" w:firstLineChars="100"/>
              <w:jc w:val="left"/>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用途与基准地价</w:t>
            </w:r>
          </w:p>
        </w:tc>
        <w:tc>
          <w:tcPr>
            <w:tcW w:w="13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Ⅰ级</w:t>
            </w:r>
          </w:p>
        </w:tc>
        <w:tc>
          <w:tcPr>
            <w:tcW w:w="139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Ⅱ级</w:t>
            </w:r>
          </w:p>
        </w:tc>
        <w:tc>
          <w:tcPr>
            <w:tcW w:w="13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Ⅲ级</w:t>
            </w:r>
          </w:p>
        </w:tc>
        <w:tc>
          <w:tcPr>
            <w:tcW w:w="139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Ⅳ级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2000"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商服用地</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元/平方米</w:t>
            </w:r>
          </w:p>
        </w:tc>
        <w:tc>
          <w:tcPr>
            <w:tcW w:w="13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3238</w:t>
            </w:r>
          </w:p>
        </w:tc>
        <w:tc>
          <w:tcPr>
            <w:tcW w:w="139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1968</w:t>
            </w:r>
          </w:p>
        </w:tc>
        <w:tc>
          <w:tcPr>
            <w:tcW w:w="13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1146</w:t>
            </w:r>
          </w:p>
        </w:tc>
        <w:tc>
          <w:tcPr>
            <w:tcW w:w="139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20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color w:val="000000"/>
                <w:kern w:val="0"/>
                <w:sz w:val="28"/>
                <w:szCs w:val="28"/>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万元/亩</w:t>
            </w:r>
          </w:p>
        </w:tc>
        <w:tc>
          <w:tcPr>
            <w:tcW w:w="13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215.87</w:t>
            </w:r>
          </w:p>
        </w:tc>
        <w:tc>
          <w:tcPr>
            <w:tcW w:w="139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131.2</w:t>
            </w:r>
          </w:p>
        </w:tc>
        <w:tc>
          <w:tcPr>
            <w:tcW w:w="13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76.4</w:t>
            </w:r>
          </w:p>
        </w:tc>
        <w:tc>
          <w:tcPr>
            <w:tcW w:w="139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45.67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2000"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住宅用地</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元/平方米</w:t>
            </w:r>
          </w:p>
        </w:tc>
        <w:tc>
          <w:tcPr>
            <w:tcW w:w="13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1405</w:t>
            </w:r>
          </w:p>
        </w:tc>
        <w:tc>
          <w:tcPr>
            <w:tcW w:w="139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909</w:t>
            </w:r>
          </w:p>
        </w:tc>
        <w:tc>
          <w:tcPr>
            <w:tcW w:w="13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634</w:t>
            </w:r>
          </w:p>
        </w:tc>
        <w:tc>
          <w:tcPr>
            <w:tcW w:w="139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20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color w:val="000000"/>
                <w:kern w:val="0"/>
                <w:sz w:val="28"/>
                <w:szCs w:val="28"/>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万元/亩</w:t>
            </w:r>
          </w:p>
        </w:tc>
        <w:tc>
          <w:tcPr>
            <w:tcW w:w="13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93.67</w:t>
            </w:r>
          </w:p>
        </w:tc>
        <w:tc>
          <w:tcPr>
            <w:tcW w:w="139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60.6</w:t>
            </w:r>
          </w:p>
        </w:tc>
        <w:tc>
          <w:tcPr>
            <w:tcW w:w="13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42.27</w:t>
            </w:r>
          </w:p>
        </w:tc>
        <w:tc>
          <w:tcPr>
            <w:tcW w:w="139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2000"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工业用地</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元/平方米</w:t>
            </w:r>
          </w:p>
        </w:tc>
        <w:tc>
          <w:tcPr>
            <w:tcW w:w="13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483</w:t>
            </w:r>
          </w:p>
        </w:tc>
        <w:tc>
          <w:tcPr>
            <w:tcW w:w="139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369</w:t>
            </w:r>
          </w:p>
        </w:tc>
        <w:tc>
          <w:tcPr>
            <w:tcW w:w="13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292</w:t>
            </w:r>
          </w:p>
        </w:tc>
        <w:tc>
          <w:tcPr>
            <w:tcW w:w="139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20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color w:val="000000"/>
                <w:kern w:val="0"/>
                <w:sz w:val="28"/>
                <w:szCs w:val="28"/>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万元/亩</w:t>
            </w:r>
          </w:p>
        </w:tc>
        <w:tc>
          <w:tcPr>
            <w:tcW w:w="13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32.2</w:t>
            </w:r>
          </w:p>
        </w:tc>
        <w:tc>
          <w:tcPr>
            <w:tcW w:w="139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24.6</w:t>
            </w:r>
          </w:p>
        </w:tc>
        <w:tc>
          <w:tcPr>
            <w:tcW w:w="13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19.47</w:t>
            </w:r>
          </w:p>
        </w:tc>
        <w:tc>
          <w:tcPr>
            <w:tcW w:w="139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15.73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2000"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b w:val="0"/>
                <w:bCs/>
                <w:color w:val="000000"/>
                <w:kern w:val="0"/>
                <w:sz w:val="28"/>
                <w:szCs w:val="28"/>
                <w:lang w:eastAsia="zh-CN"/>
              </w:rPr>
            </w:pPr>
            <w:r>
              <w:rPr>
                <w:rFonts w:hint="default" w:ascii="Times New Roman" w:hAnsi="Times New Roman" w:eastAsia="仿宋_GB2312" w:cs="Times New Roman"/>
                <w:b w:val="0"/>
                <w:bCs/>
                <w:color w:val="000000"/>
                <w:kern w:val="0"/>
                <w:sz w:val="28"/>
                <w:szCs w:val="28"/>
              </w:rPr>
              <w:t>公共管理与公共服务用地</w:t>
            </w:r>
            <w:r>
              <w:rPr>
                <w:rFonts w:hint="eastAsia" w:ascii="Times New Roman" w:hAnsi="Times New Roman" w:cs="Times New Roman"/>
                <w:b w:val="0"/>
                <w:bCs/>
                <w:color w:val="000000"/>
                <w:kern w:val="0"/>
                <w:sz w:val="28"/>
                <w:szCs w:val="28"/>
                <w:lang w:eastAsia="zh-CN"/>
              </w:rPr>
              <w:t>（</w:t>
            </w:r>
            <w:r>
              <w:rPr>
                <w:rFonts w:hint="default" w:ascii="Times New Roman" w:hAnsi="Times New Roman" w:eastAsia="仿宋_GB2312" w:cs="Times New Roman"/>
                <w:b w:val="0"/>
                <w:bCs/>
                <w:color w:val="000000"/>
                <w:kern w:val="0"/>
                <w:sz w:val="28"/>
                <w:szCs w:val="28"/>
              </w:rPr>
              <w:t>一类</w:t>
            </w:r>
            <w:r>
              <w:rPr>
                <w:rFonts w:hint="eastAsia" w:ascii="Times New Roman" w:hAnsi="Times New Roman" w:cs="Times New Roman"/>
                <w:b w:val="0"/>
                <w:bCs/>
                <w:color w:val="000000"/>
                <w:kern w:val="0"/>
                <w:sz w:val="28"/>
                <w:szCs w:val="28"/>
                <w:lang w:eastAsia="zh-CN"/>
              </w:rPr>
              <w:t>）</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元/平方米</w:t>
            </w:r>
          </w:p>
        </w:tc>
        <w:tc>
          <w:tcPr>
            <w:tcW w:w="13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659</w:t>
            </w:r>
          </w:p>
        </w:tc>
        <w:tc>
          <w:tcPr>
            <w:tcW w:w="139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480</w:t>
            </w:r>
          </w:p>
        </w:tc>
        <w:tc>
          <w:tcPr>
            <w:tcW w:w="13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382</w:t>
            </w:r>
          </w:p>
        </w:tc>
        <w:tc>
          <w:tcPr>
            <w:tcW w:w="139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20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color w:val="000000"/>
                <w:kern w:val="0"/>
                <w:sz w:val="28"/>
                <w:szCs w:val="28"/>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万元/亩</w:t>
            </w:r>
          </w:p>
        </w:tc>
        <w:tc>
          <w:tcPr>
            <w:tcW w:w="13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43.93</w:t>
            </w:r>
          </w:p>
        </w:tc>
        <w:tc>
          <w:tcPr>
            <w:tcW w:w="139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32</w:t>
            </w:r>
          </w:p>
        </w:tc>
        <w:tc>
          <w:tcPr>
            <w:tcW w:w="13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25.47</w:t>
            </w:r>
          </w:p>
        </w:tc>
        <w:tc>
          <w:tcPr>
            <w:tcW w:w="139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19.13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2000"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b w:val="0"/>
                <w:bCs/>
                <w:color w:val="000000"/>
                <w:kern w:val="0"/>
                <w:sz w:val="28"/>
                <w:szCs w:val="28"/>
                <w:lang w:eastAsia="zh-CN"/>
              </w:rPr>
            </w:pPr>
            <w:r>
              <w:rPr>
                <w:rFonts w:hint="default" w:ascii="Times New Roman" w:hAnsi="Times New Roman" w:eastAsia="仿宋_GB2312" w:cs="Times New Roman"/>
                <w:b w:val="0"/>
                <w:bCs/>
                <w:color w:val="000000"/>
                <w:kern w:val="0"/>
                <w:sz w:val="28"/>
                <w:szCs w:val="28"/>
              </w:rPr>
              <w:t>公共管理与公共服务用地</w:t>
            </w:r>
            <w:r>
              <w:rPr>
                <w:rFonts w:hint="eastAsia" w:ascii="Times New Roman" w:hAnsi="Times New Roman" w:cs="Times New Roman"/>
                <w:b w:val="0"/>
                <w:bCs/>
                <w:color w:val="000000"/>
                <w:kern w:val="0"/>
                <w:sz w:val="28"/>
                <w:szCs w:val="28"/>
                <w:lang w:eastAsia="zh-CN"/>
              </w:rPr>
              <w:t>（</w:t>
            </w:r>
            <w:r>
              <w:rPr>
                <w:rFonts w:hint="default" w:ascii="Times New Roman" w:hAnsi="Times New Roman" w:eastAsia="仿宋_GB2312" w:cs="Times New Roman"/>
                <w:b w:val="0"/>
                <w:bCs/>
                <w:color w:val="000000"/>
                <w:kern w:val="0"/>
                <w:sz w:val="28"/>
                <w:szCs w:val="28"/>
              </w:rPr>
              <w:t>二类</w:t>
            </w:r>
            <w:r>
              <w:rPr>
                <w:rFonts w:hint="eastAsia" w:ascii="Times New Roman" w:hAnsi="Times New Roman" w:cs="Times New Roman"/>
                <w:b w:val="0"/>
                <w:bCs/>
                <w:color w:val="000000"/>
                <w:kern w:val="0"/>
                <w:sz w:val="28"/>
                <w:szCs w:val="28"/>
                <w:lang w:eastAsia="zh-CN"/>
              </w:rPr>
              <w:t>）</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元/平方米</w:t>
            </w:r>
          </w:p>
        </w:tc>
        <w:tc>
          <w:tcPr>
            <w:tcW w:w="13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503</w:t>
            </w:r>
          </w:p>
        </w:tc>
        <w:tc>
          <w:tcPr>
            <w:tcW w:w="139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404</w:t>
            </w:r>
          </w:p>
        </w:tc>
        <w:tc>
          <w:tcPr>
            <w:tcW w:w="13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307</w:t>
            </w:r>
          </w:p>
        </w:tc>
        <w:tc>
          <w:tcPr>
            <w:tcW w:w="139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20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color w:val="000000"/>
                <w:kern w:val="0"/>
                <w:sz w:val="28"/>
                <w:szCs w:val="28"/>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万元/亩</w:t>
            </w:r>
          </w:p>
        </w:tc>
        <w:tc>
          <w:tcPr>
            <w:tcW w:w="13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33.53</w:t>
            </w:r>
          </w:p>
        </w:tc>
        <w:tc>
          <w:tcPr>
            <w:tcW w:w="139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26.93</w:t>
            </w:r>
          </w:p>
        </w:tc>
        <w:tc>
          <w:tcPr>
            <w:tcW w:w="13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20.47</w:t>
            </w:r>
          </w:p>
        </w:tc>
        <w:tc>
          <w:tcPr>
            <w:tcW w:w="139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16.27</w:t>
            </w:r>
          </w:p>
        </w:tc>
      </w:tr>
      <w:bookmarkEnd w:id="1"/>
    </w:tbl>
    <w:p>
      <w:pPr>
        <w:spacing w:line="586" w:lineRule="exact"/>
        <w:ind w:firstLine="640" w:firstLineChars="20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2.龙胜各族自治县城区商服用地路线价</w:t>
      </w:r>
    </w:p>
    <w:p>
      <w:pPr>
        <w:spacing w:line="586" w:lineRule="exact"/>
        <w:jc w:val="center"/>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表8</w:t>
      </w:r>
      <w:r>
        <w:rPr>
          <w:rFonts w:hint="eastAsia" w:ascii="Times New Roman" w:hAnsi="Times New Roman" w:cs="Times New Roman"/>
          <w:b w:val="0"/>
          <w:bCs/>
          <w:color w:val="000000"/>
          <w:sz w:val="32"/>
          <w:szCs w:val="32"/>
          <w:lang w:val="en-US" w:eastAsia="zh-CN"/>
        </w:rPr>
        <w:t xml:space="preserve">  </w:t>
      </w:r>
      <w:r>
        <w:rPr>
          <w:rFonts w:hint="default" w:ascii="Times New Roman" w:hAnsi="Times New Roman" w:eastAsia="仿宋_GB2312" w:cs="Times New Roman"/>
          <w:b w:val="0"/>
          <w:bCs/>
          <w:color w:val="000000"/>
          <w:sz w:val="32"/>
          <w:szCs w:val="32"/>
        </w:rPr>
        <w:t>龙胜各族自治县城区商服用地路线价表</w:t>
      </w:r>
    </w:p>
    <w:p>
      <w:pPr>
        <w:jc w:val="right"/>
        <w:rPr>
          <w:rFonts w:hint="default" w:ascii="Times New Roman" w:hAnsi="Times New Roman" w:eastAsia="仿宋_GB2312" w:cs="Times New Roman"/>
          <w:b w:val="0"/>
          <w:bCs/>
          <w:color w:val="000000"/>
          <w:sz w:val="24"/>
          <w:szCs w:val="32"/>
        </w:rPr>
      </w:pPr>
      <w:r>
        <w:rPr>
          <w:rFonts w:hint="default" w:ascii="Times New Roman" w:hAnsi="Times New Roman" w:eastAsia="仿宋_GB2312" w:cs="Times New Roman"/>
          <w:b w:val="0"/>
          <w:bCs/>
          <w:color w:val="000000"/>
          <w:sz w:val="24"/>
          <w:szCs w:val="32"/>
        </w:rPr>
        <w:t>单位：元/平方米</w:t>
      </w:r>
    </w:p>
    <w:tbl>
      <w:tblPr>
        <w:tblStyle w:val="8"/>
        <w:tblW w:w="8931" w:type="dxa"/>
        <w:jc w:val="center"/>
        <w:tblLayout w:type="autofit"/>
        <w:tblCellMar>
          <w:top w:w="0" w:type="dxa"/>
          <w:left w:w="10" w:type="dxa"/>
          <w:bottom w:w="0" w:type="dxa"/>
          <w:right w:w="10" w:type="dxa"/>
        </w:tblCellMar>
      </w:tblPr>
      <w:tblGrid>
        <w:gridCol w:w="746"/>
        <w:gridCol w:w="1523"/>
        <w:gridCol w:w="2652"/>
        <w:gridCol w:w="2735"/>
        <w:gridCol w:w="1275"/>
      </w:tblGrid>
      <w:tr>
        <w:tblPrEx>
          <w:tblCellMar>
            <w:top w:w="0" w:type="dxa"/>
            <w:left w:w="10" w:type="dxa"/>
            <w:bottom w:w="0" w:type="dxa"/>
            <w:right w:w="10" w:type="dxa"/>
          </w:tblCellMar>
        </w:tblPrEx>
        <w:trPr>
          <w:trHeight w:val="369" w:hRule="atLeast"/>
          <w:tblHeader/>
          <w:jc w:val="center"/>
        </w:trPr>
        <w:tc>
          <w:tcPr>
            <w:tcW w:w="746"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bookmarkStart w:id="2" w:name="_Hlk42764252"/>
            <w:r>
              <w:rPr>
                <w:rFonts w:hint="default" w:ascii="Times New Roman" w:hAnsi="Times New Roman" w:eastAsia="仿宋_GB2312" w:cs="Times New Roman"/>
                <w:b w:val="0"/>
                <w:bCs/>
                <w:color w:val="000000"/>
                <w:kern w:val="0"/>
                <w:sz w:val="28"/>
                <w:szCs w:val="28"/>
              </w:rPr>
              <w:t>编号</w:t>
            </w:r>
          </w:p>
        </w:tc>
        <w:tc>
          <w:tcPr>
            <w:tcW w:w="1523"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路段名称</w:t>
            </w:r>
          </w:p>
        </w:tc>
        <w:tc>
          <w:tcPr>
            <w:tcW w:w="2652"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起始点</w:t>
            </w:r>
          </w:p>
        </w:tc>
        <w:tc>
          <w:tcPr>
            <w:tcW w:w="2735"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终止点</w:t>
            </w:r>
          </w:p>
        </w:tc>
        <w:tc>
          <w:tcPr>
            <w:tcW w:w="127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路线价</w:t>
            </w:r>
          </w:p>
        </w:tc>
      </w:tr>
      <w:tr>
        <w:tblPrEx>
          <w:tblCellMar>
            <w:top w:w="0" w:type="dxa"/>
            <w:left w:w="10" w:type="dxa"/>
            <w:bottom w:w="0" w:type="dxa"/>
            <w:right w:w="10" w:type="dxa"/>
          </w:tblCellMar>
        </w:tblPrEx>
        <w:trPr>
          <w:trHeight w:val="369" w:hRule="atLeast"/>
          <w:jc w:val="center"/>
        </w:trPr>
        <w:tc>
          <w:tcPr>
            <w:tcW w:w="7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sz w:val="28"/>
                <w:szCs w:val="28"/>
              </w:rPr>
              <w:t>1</w:t>
            </w:r>
          </w:p>
        </w:tc>
        <w:tc>
          <w:tcPr>
            <w:tcW w:w="1523"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兴龙南路</w:t>
            </w:r>
          </w:p>
        </w:tc>
        <w:tc>
          <w:tcPr>
            <w:tcW w:w="2652"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吉祥巷路口</w:t>
            </w:r>
          </w:p>
        </w:tc>
        <w:tc>
          <w:tcPr>
            <w:tcW w:w="2735"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玉龙桥</w:t>
            </w:r>
          </w:p>
        </w:tc>
        <w:tc>
          <w:tcPr>
            <w:tcW w:w="1275"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2591</w:t>
            </w:r>
          </w:p>
        </w:tc>
      </w:tr>
      <w:tr>
        <w:tblPrEx>
          <w:tblCellMar>
            <w:top w:w="0" w:type="dxa"/>
            <w:left w:w="10" w:type="dxa"/>
            <w:bottom w:w="0" w:type="dxa"/>
            <w:right w:w="10" w:type="dxa"/>
          </w:tblCellMar>
        </w:tblPrEx>
        <w:trPr>
          <w:trHeight w:val="369" w:hRule="atLeast"/>
          <w:jc w:val="center"/>
        </w:trPr>
        <w:tc>
          <w:tcPr>
            <w:tcW w:w="7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sz w:val="28"/>
                <w:szCs w:val="28"/>
              </w:rPr>
              <w:t>2</w:t>
            </w:r>
          </w:p>
        </w:tc>
        <w:tc>
          <w:tcPr>
            <w:tcW w:w="1523"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兴龙南路</w:t>
            </w:r>
          </w:p>
        </w:tc>
        <w:tc>
          <w:tcPr>
            <w:tcW w:w="2652"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吉祥巷路口</w:t>
            </w:r>
          </w:p>
        </w:tc>
        <w:tc>
          <w:tcPr>
            <w:tcW w:w="2735"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临江街路口</w:t>
            </w:r>
          </w:p>
        </w:tc>
        <w:tc>
          <w:tcPr>
            <w:tcW w:w="1275" w:type="dxa"/>
            <w:tcBorders>
              <w:top w:val="nil"/>
              <w:left w:val="nil"/>
              <w:bottom w:val="single" w:color="auto" w:sz="4" w:space="0"/>
              <w:right w:val="single" w:color="auto" w:sz="4" w:space="0"/>
            </w:tcBorders>
            <w:noWrap w:val="0"/>
            <w:vAlign w:val="center"/>
          </w:tcPr>
          <w:p>
            <w:pPr>
              <w:adjustRightInd w:val="0"/>
              <w:snapToGrid w:val="0"/>
              <w:spacing w:line="420" w:lineRule="exact"/>
              <w:jc w:val="center"/>
              <w:rPr>
                <w:rFonts w:hint="default" w:ascii="Times New Roman" w:hAnsi="Times New Roman" w:eastAsia="仿宋" w:cs="Times New Roman"/>
                <w:b w:val="0"/>
                <w:bCs/>
                <w:color w:val="000000"/>
                <w:sz w:val="28"/>
                <w:szCs w:val="28"/>
              </w:rPr>
            </w:pPr>
            <w:r>
              <w:rPr>
                <w:rFonts w:hint="default" w:ascii="Times New Roman" w:hAnsi="Times New Roman" w:eastAsia="仿宋" w:cs="Times New Roman"/>
                <w:b w:val="0"/>
                <w:bCs/>
                <w:color w:val="000000"/>
                <w:sz w:val="28"/>
                <w:szCs w:val="28"/>
              </w:rPr>
              <w:t>3727</w:t>
            </w:r>
          </w:p>
        </w:tc>
      </w:tr>
      <w:tr>
        <w:tblPrEx>
          <w:tblCellMar>
            <w:top w:w="0" w:type="dxa"/>
            <w:left w:w="10" w:type="dxa"/>
            <w:bottom w:w="0" w:type="dxa"/>
            <w:right w:w="10" w:type="dxa"/>
          </w:tblCellMar>
        </w:tblPrEx>
        <w:trPr>
          <w:trHeight w:val="369" w:hRule="atLeast"/>
          <w:jc w:val="center"/>
        </w:trPr>
        <w:tc>
          <w:tcPr>
            <w:tcW w:w="7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sz w:val="28"/>
                <w:szCs w:val="28"/>
              </w:rPr>
              <w:t>3</w:t>
            </w:r>
          </w:p>
        </w:tc>
        <w:tc>
          <w:tcPr>
            <w:tcW w:w="1523"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华龙街</w:t>
            </w:r>
          </w:p>
        </w:tc>
        <w:tc>
          <w:tcPr>
            <w:tcW w:w="2652"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碧莲大酒店</w:t>
            </w:r>
          </w:p>
        </w:tc>
        <w:tc>
          <w:tcPr>
            <w:tcW w:w="2735"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吉祥巷路口</w:t>
            </w:r>
          </w:p>
        </w:tc>
        <w:tc>
          <w:tcPr>
            <w:tcW w:w="1275" w:type="dxa"/>
            <w:tcBorders>
              <w:top w:val="nil"/>
              <w:left w:val="nil"/>
              <w:bottom w:val="single" w:color="auto" w:sz="4" w:space="0"/>
              <w:right w:val="single" w:color="auto" w:sz="4" w:space="0"/>
            </w:tcBorders>
            <w:noWrap w:val="0"/>
            <w:vAlign w:val="center"/>
          </w:tcPr>
          <w:p>
            <w:pPr>
              <w:adjustRightInd w:val="0"/>
              <w:snapToGrid w:val="0"/>
              <w:spacing w:line="420" w:lineRule="exact"/>
              <w:jc w:val="center"/>
              <w:rPr>
                <w:rFonts w:hint="default" w:ascii="Times New Roman" w:hAnsi="Times New Roman" w:eastAsia="仿宋" w:cs="Times New Roman"/>
                <w:b w:val="0"/>
                <w:bCs/>
                <w:color w:val="000000"/>
                <w:sz w:val="28"/>
                <w:szCs w:val="28"/>
              </w:rPr>
            </w:pPr>
            <w:r>
              <w:rPr>
                <w:rFonts w:hint="default" w:ascii="Times New Roman" w:hAnsi="Times New Roman" w:eastAsia="仿宋" w:cs="Times New Roman"/>
                <w:b w:val="0"/>
                <w:bCs/>
                <w:color w:val="000000"/>
                <w:sz w:val="28"/>
                <w:szCs w:val="28"/>
              </w:rPr>
              <w:t>3454</w:t>
            </w:r>
          </w:p>
        </w:tc>
      </w:tr>
      <w:tr>
        <w:tblPrEx>
          <w:tblCellMar>
            <w:top w:w="0" w:type="dxa"/>
            <w:left w:w="10" w:type="dxa"/>
            <w:bottom w:w="0" w:type="dxa"/>
            <w:right w:w="10" w:type="dxa"/>
          </w:tblCellMar>
        </w:tblPrEx>
        <w:trPr>
          <w:trHeight w:val="369" w:hRule="atLeast"/>
          <w:jc w:val="center"/>
        </w:trPr>
        <w:tc>
          <w:tcPr>
            <w:tcW w:w="7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sz w:val="28"/>
                <w:szCs w:val="28"/>
              </w:rPr>
              <w:t>4</w:t>
            </w:r>
          </w:p>
        </w:tc>
        <w:tc>
          <w:tcPr>
            <w:tcW w:w="1523"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临江街</w:t>
            </w:r>
          </w:p>
        </w:tc>
        <w:tc>
          <w:tcPr>
            <w:tcW w:w="2652"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兴龙南路路口</w:t>
            </w:r>
          </w:p>
        </w:tc>
        <w:tc>
          <w:tcPr>
            <w:tcW w:w="2735"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龙胜大桥</w:t>
            </w:r>
          </w:p>
        </w:tc>
        <w:tc>
          <w:tcPr>
            <w:tcW w:w="1275" w:type="dxa"/>
            <w:tcBorders>
              <w:top w:val="nil"/>
              <w:left w:val="nil"/>
              <w:bottom w:val="single" w:color="auto" w:sz="4" w:space="0"/>
              <w:right w:val="single" w:color="auto" w:sz="4" w:space="0"/>
            </w:tcBorders>
            <w:noWrap w:val="0"/>
            <w:vAlign w:val="center"/>
          </w:tcPr>
          <w:p>
            <w:pPr>
              <w:adjustRightInd w:val="0"/>
              <w:snapToGrid w:val="0"/>
              <w:spacing w:line="420" w:lineRule="exact"/>
              <w:jc w:val="center"/>
              <w:rPr>
                <w:rFonts w:hint="default" w:ascii="Times New Roman" w:hAnsi="Times New Roman" w:eastAsia="仿宋" w:cs="Times New Roman"/>
                <w:b w:val="0"/>
                <w:bCs/>
                <w:color w:val="000000"/>
                <w:sz w:val="28"/>
                <w:szCs w:val="28"/>
              </w:rPr>
            </w:pPr>
            <w:r>
              <w:rPr>
                <w:rFonts w:hint="default" w:ascii="Times New Roman" w:hAnsi="Times New Roman" w:eastAsia="仿宋" w:cs="Times New Roman"/>
                <w:b w:val="0"/>
                <w:bCs/>
                <w:color w:val="000000"/>
                <w:sz w:val="28"/>
                <w:szCs w:val="28"/>
              </w:rPr>
              <w:t>4353</w:t>
            </w:r>
          </w:p>
        </w:tc>
      </w:tr>
      <w:tr>
        <w:tblPrEx>
          <w:tblCellMar>
            <w:top w:w="0" w:type="dxa"/>
            <w:left w:w="10" w:type="dxa"/>
            <w:bottom w:w="0" w:type="dxa"/>
            <w:right w:w="10" w:type="dxa"/>
          </w:tblCellMar>
        </w:tblPrEx>
        <w:trPr>
          <w:trHeight w:val="369" w:hRule="atLeast"/>
          <w:jc w:val="center"/>
        </w:trPr>
        <w:tc>
          <w:tcPr>
            <w:tcW w:w="7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sz w:val="28"/>
                <w:szCs w:val="28"/>
              </w:rPr>
              <w:t>5</w:t>
            </w:r>
          </w:p>
        </w:tc>
        <w:tc>
          <w:tcPr>
            <w:tcW w:w="1523"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临江街</w:t>
            </w:r>
          </w:p>
        </w:tc>
        <w:tc>
          <w:tcPr>
            <w:tcW w:w="2652"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龙胜大桥</w:t>
            </w:r>
          </w:p>
        </w:tc>
        <w:tc>
          <w:tcPr>
            <w:tcW w:w="2735"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兴龙北路路口</w:t>
            </w:r>
          </w:p>
        </w:tc>
        <w:tc>
          <w:tcPr>
            <w:tcW w:w="1275" w:type="dxa"/>
            <w:tcBorders>
              <w:top w:val="nil"/>
              <w:left w:val="nil"/>
              <w:bottom w:val="single" w:color="auto" w:sz="4" w:space="0"/>
              <w:right w:val="single" w:color="auto" w:sz="4" w:space="0"/>
            </w:tcBorders>
            <w:noWrap w:val="0"/>
            <w:vAlign w:val="center"/>
          </w:tcPr>
          <w:p>
            <w:pPr>
              <w:adjustRightInd w:val="0"/>
              <w:snapToGrid w:val="0"/>
              <w:spacing w:line="420" w:lineRule="exact"/>
              <w:jc w:val="center"/>
              <w:rPr>
                <w:rFonts w:hint="default" w:ascii="Times New Roman" w:hAnsi="Times New Roman" w:eastAsia="仿宋" w:cs="Times New Roman"/>
                <w:b w:val="0"/>
                <w:bCs/>
                <w:color w:val="000000"/>
                <w:sz w:val="28"/>
                <w:szCs w:val="28"/>
              </w:rPr>
            </w:pPr>
            <w:r>
              <w:rPr>
                <w:rFonts w:hint="default" w:ascii="Times New Roman" w:hAnsi="Times New Roman" w:eastAsia="仿宋" w:cs="Times New Roman"/>
                <w:b w:val="0"/>
                <w:bCs/>
                <w:color w:val="000000"/>
                <w:sz w:val="28"/>
                <w:szCs w:val="28"/>
              </w:rPr>
              <w:t>4825</w:t>
            </w:r>
          </w:p>
        </w:tc>
      </w:tr>
      <w:tr>
        <w:tblPrEx>
          <w:tblCellMar>
            <w:top w:w="0" w:type="dxa"/>
            <w:left w:w="10" w:type="dxa"/>
            <w:bottom w:w="0" w:type="dxa"/>
            <w:right w:w="10" w:type="dxa"/>
          </w:tblCellMar>
        </w:tblPrEx>
        <w:trPr>
          <w:trHeight w:val="369" w:hRule="atLeast"/>
          <w:jc w:val="center"/>
        </w:trPr>
        <w:tc>
          <w:tcPr>
            <w:tcW w:w="7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sz w:val="28"/>
                <w:szCs w:val="28"/>
              </w:rPr>
              <w:t>6</w:t>
            </w:r>
          </w:p>
        </w:tc>
        <w:tc>
          <w:tcPr>
            <w:tcW w:w="1523"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兴龙中路</w:t>
            </w:r>
          </w:p>
        </w:tc>
        <w:tc>
          <w:tcPr>
            <w:tcW w:w="2652"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民族贸易商场</w:t>
            </w:r>
          </w:p>
        </w:tc>
        <w:tc>
          <w:tcPr>
            <w:tcW w:w="2735"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古龙街路口</w:t>
            </w:r>
          </w:p>
        </w:tc>
        <w:tc>
          <w:tcPr>
            <w:tcW w:w="1275" w:type="dxa"/>
            <w:tcBorders>
              <w:top w:val="nil"/>
              <w:left w:val="nil"/>
              <w:bottom w:val="single" w:color="auto" w:sz="4" w:space="0"/>
              <w:right w:val="single" w:color="auto" w:sz="4" w:space="0"/>
            </w:tcBorders>
            <w:noWrap w:val="0"/>
            <w:vAlign w:val="center"/>
          </w:tcPr>
          <w:p>
            <w:pPr>
              <w:adjustRightInd w:val="0"/>
              <w:snapToGrid w:val="0"/>
              <w:spacing w:line="420" w:lineRule="exact"/>
              <w:jc w:val="center"/>
              <w:rPr>
                <w:rFonts w:hint="default" w:ascii="Times New Roman" w:hAnsi="Times New Roman" w:eastAsia="仿宋" w:cs="Times New Roman"/>
                <w:b w:val="0"/>
                <w:bCs/>
                <w:color w:val="000000"/>
                <w:sz w:val="28"/>
                <w:szCs w:val="28"/>
              </w:rPr>
            </w:pPr>
            <w:r>
              <w:rPr>
                <w:rFonts w:hint="default" w:ascii="Times New Roman" w:hAnsi="Times New Roman" w:eastAsia="仿宋" w:cs="Times New Roman"/>
                <w:b w:val="0"/>
                <w:bCs/>
                <w:color w:val="000000"/>
                <w:sz w:val="28"/>
                <w:szCs w:val="28"/>
              </w:rPr>
              <w:t>5673</w:t>
            </w:r>
          </w:p>
        </w:tc>
      </w:tr>
      <w:tr>
        <w:tblPrEx>
          <w:tblCellMar>
            <w:top w:w="0" w:type="dxa"/>
            <w:left w:w="10" w:type="dxa"/>
            <w:bottom w:w="0" w:type="dxa"/>
            <w:right w:w="10" w:type="dxa"/>
          </w:tblCellMar>
        </w:tblPrEx>
        <w:trPr>
          <w:trHeight w:val="369" w:hRule="atLeast"/>
          <w:jc w:val="center"/>
        </w:trPr>
        <w:tc>
          <w:tcPr>
            <w:tcW w:w="7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sz w:val="28"/>
                <w:szCs w:val="28"/>
              </w:rPr>
              <w:t>7</w:t>
            </w:r>
          </w:p>
        </w:tc>
        <w:tc>
          <w:tcPr>
            <w:tcW w:w="1523"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古龙街</w:t>
            </w:r>
          </w:p>
        </w:tc>
        <w:tc>
          <w:tcPr>
            <w:tcW w:w="2652"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盛园路路口</w:t>
            </w:r>
          </w:p>
        </w:tc>
        <w:tc>
          <w:tcPr>
            <w:tcW w:w="2735"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兴龙中路路口</w:t>
            </w:r>
          </w:p>
        </w:tc>
        <w:tc>
          <w:tcPr>
            <w:tcW w:w="1275" w:type="dxa"/>
            <w:tcBorders>
              <w:top w:val="nil"/>
              <w:left w:val="nil"/>
              <w:bottom w:val="single" w:color="auto" w:sz="4" w:space="0"/>
              <w:right w:val="single" w:color="auto" w:sz="4" w:space="0"/>
            </w:tcBorders>
            <w:noWrap w:val="0"/>
            <w:vAlign w:val="center"/>
          </w:tcPr>
          <w:p>
            <w:pPr>
              <w:adjustRightInd w:val="0"/>
              <w:snapToGrid w:val="0"/>
              <w:spacing w:line="420" w:lineRule="exact"/>
              <w:jc w:val="center"/>
              <w:rPr>
                <w:rFonts w:hint="default" w:ascii="Times New Roman" w:hAnsi="Times New Roman" w:eastAsia="仿宋" w:cs="Times New Roman"/>
                <w:b w:val="0"/>
                <w:bCs/>
                <w:color w:val="000000"/>
                <w:sz w:val="28"/>
                <w:szCs w:val="28"/>
              </w:rPr>
            </w:pPr>
            <w:r>
              <w:rPr>
                <w:rFonts w:hint="default" w:ascii="Times New Roman" w:hAnsi="Times New Roman" w:eastAsia="仿宋" w:cs="Times New Roman"/>
                <w:b w:val="0"/>
                <w:bCs/>
                <w:color w:val="000000"/>
                <w:sz w:val="28"/>
                <w:szCs w:val="28"/>
              </w:rPr>
              <w:t>5565</w:t>
            </w:r>
          </w:p>
        </w:tc>
      </w:tr>
      <w:tr>
        <w:tblPrEx>
          <w:tblCellMar>
            <w:top w:w="0" w:type="dxa"/>
            <w:left w:w="10" w:type="dxa"/>
            <w:bottom w:w="0" w:type="dxa"/>
            <w:right w:w="10" w:type="dxa"/>
          </w:tblCellMar>
        </w:tblPrEx>
        <w:trPr>
          <w:trHeight w:val="369" w:hRule="atLeast"/>
          <w:jc w:val="center"/>
        </w:trPr>
        <w:tc>
          <w:tcPr>
            <w:tcW w:w="7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sz w:val="28"/>
                <w:szCs w:val="28"/>
              </w:rPr>
              <w:t>8</w:t>
            </w:r>
          </w:p>
        </w:tc>
        <w:tc>
          <w:tcPr>
            <w:tcW w:w="1523"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盛园路</w:t>
            </w:r>
          </w:p>
        </w:tc>
        <w:tc>
          <w:tcPr>
            <w:tcW w:w="2652"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spacing w:val="-20"/>
                <w:kern w:val="0"/>
                <w:sz w:val="28"/>
                <w:szCs w:val="28"/>
              </w:rPr>
            </w:pPr>
            <w:r>
              <w:rPr>
                <w:rFonts w:hint="default" w:ascii="Times New Roman" w:hAnsi="Times New Roman" w:eastAsia="仿宋" w:cs="Times New Roman"/>
                <w:b w:val="0"/>
                <w:bCs/>
                <w:color w:val="000000"/>
                <w:sz w:val="28"/>
                <w:szCs w:val="28"/>
              </w:rPr>
              <w:t>古龙街路口</w:t>
            </w:r>
          </w:p>
        </w:tc>
        <w:tc>
          <w:tcPr>
            <w:tcW w:w="2735"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人民医院</w:t>
            </w:r>
          </w:p>
        </w:tc>
        <w:tc>
          <w:tcPr>
            <w:tcW w:w="1275" w:type="dxa"/>
            <w:tcBorders>
              <w:top w:val="nil"/>
              <w:left w:val="nil"/>
              <w:bottom w:val="single" w:color="auto" w:sz="4" w:space="0"/>
              <w:right w:val="single" w:color="auto" w:sz="4" w:space="0"/>
            </w:tcBorders>
            <w:noWrap w:val="0"/>
            <w:vAlign w:val="center"/>
          </w:tcPr>
          <w:p>
            <w:pPr>
              <w:adjustRightInd w:val="0"/>
              <w:snapToGrid w:val="0"/>
              <w:spacing w:line="420" w:lineRule="exact"/>
              <w:jc w:val="center"/>
              <w:rPr>
                <w:rFonts w:hint="default" w:ascii="Times New Roman" w:hAnsi="Times New Roman" w:eastAsia="仿宋" w:cs="Times New Roman"/>
                <w:b w:val="0"/>
                <w:bCs/>
                <w:color w:val="000000"/>
                <w:sz w:val="28"/>
                <w:szCs w:val="28"/>
              </w:rPr>
            </w:pPr>
            <w:r>
              <w:rPr>
                <w:rFonts w:hint="default" w:ascii="Times New Roman" w:hAnsi="Times New Roman" w:eastAsia="仿宋" w:cs="Times New Roman"/>
                <w:b w:val="0"/>
                <w:bCs/>
                <w:color w:val="000000"/>
                <w:sz w:val="28"/>
                <w:szCs w:val="28"/>
              </w:rPr>
              <w:t>2640</w:t>
            </w:r>
          </w:p>
        </w:tc>
      </w:tr>
      <w:tr>
        <w:tblPrEx>
          <w:tblCellMar>
            <w:top w:w="0" w:type="dxa"/>
            <w:left w:w="10" w:type="dxa"/>
            <w:bottom w:w="0" w:type="dxa"/>
            <w:right w:w="10" w:type="dxa"/>
          </w:tblCellMar>
        </w:tblPrEx>
        <w:trPr>
          <w:trHeight w:val="369" w:hRule="atLeast"/>
          <w:jc w:val="center"/>
        </w:trPr>
        <w:tc>
          <w:tcPr>
            <w:tcW w:w="7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sz w:val="28"/>
                <w:szCs w:val="28"/>
              </w:rPr>
              <w:t>9</w:t>
            </w:r>
          </w:p>
        </w:tc>
        <w:tc>
          <w:tcPr>
            <w:tcW w:w="1523"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东园路</w:t>
            </w:r>
          </w:p>
        </w:tc>
        <w:tc>
          <w:tcPr>
            <w:tcW w:w="2652"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古龙街路口</w:t>
            </w:r>
          </w:p>
        </w:tc>
        <w:tc>
          <w:tcPr>
            <w:tcW w:w="2735"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东园二路路口</w:t>
            </w:r>
          </w:p>
        </w:tc>
        <w:tc>
          <w:tcPr>
            <w:tcW w:w="1275" w:type="dxa"/>
            <w:tcBorders>
              <w:top w:val="nil"/>
              <w:left w:val="nil"/>
              <w:bottom w:val="single" w:color="auto" w:sz="4" w:space="0"/>
              <w:right w:val="single" w:color="auto" w:sz="4" w:space="0"/>
            </w:tcBorders>
            <w:noWrap w:val="0"/>
            <w:vAlign w:val="center"/>
          </w:tcPr>
          <w:p>
            <w:pPr>
              <w:adjustRightInd w:val="0"/>
              <w:snapToGrid w:val="0"/>
              <w:spacing w:line="420" w:lineRule="exact"/>
              <w:jc w:val="center"/>
              <w:rPr>
                <w:rFonts w:hint="default" w:ascii="Times New Roman" w:hAnsi="Times New Roman" w:eastAsia="仿宋" w:cs="Times New Roman"/>
                <w:b w:val="0"/>
                <w:bCs/>
                <w:color w:val="000000"/>
                <w:sz w:val="28"/>
                <w:szCs w:val="28"/>
              </w:rPr>
            </w:pPr>
            <w:r>
              <w:rPr>
                <w:rFonts w:hint="default" w:ascii="Times New Roman" w:hAnsi="Times New Roman" w:eastAsia="仿宋" w:cs="Times New Roman"/>
                <w:b w:val="0"/>
                <w:bCs/>
                <w:color w:val="000000"/>
                <w:sz w:val="28"/>
                <w:szCs w:val="28"/>
              </w:rPr>
              <w:t>2636</w:t>
            </w:r>
          </w:p>
        </w:tc>
      </w:tr>
      <w:tr>
        <w:tblPrEx>
          <w:tblCellMar>
            <w:top w:w="0" w:type="dxa"/>
            <w:left w:w="10" w:type="dxa"/>
            <w:bottom w:w="0" w:type="dxa"/>
            <w:right w:w="10" w:type="dxa"/>
          </w:tblCellMar>
        </w:tblPrEx>
        <w:trPr>
          <w:trHeight w:val="369" w:hRule="atLeast"/>
          <w:jc w:val="center"/>
        </w:trPr>
        <w:tc>
          <w:tcPr>
            <w:tcW w:w="7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sz w:val="28"/>
                <w:szCs w:val="28"/>
              </w:rPr>
              <w:t>10</w:t>
            </w:r>
          </w:p>
        </w:tc>
        <w:tc>
          <w:tcPr>
            <w:tcW w:w="1523"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兴龙北路</w:t>
            </w:r>
          </w:p>
        </w:tc>
        <w:tc>
          <w:tcPr>
            <w:tcW w:w="2652"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临江街路口</w:t>
            </w:r>
          </w:p>
        </w:tc>
        <w:tc>
          <w:tcPr>
            <w:tcW w:w="2735"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白龙桥</w:t>
            </w:r>
          </w:p>
        </w:tc>
        <w:tc>
          <w:tcPr>
            <w:tcW w:w="1275" w:type="dxa"/>
            <w:tcBorders>
              <w:top w:val="nil"/>
              <w:left w:val="nil"/>
              <w:bottom w:val="single" w:color="auto" w:sz="4" w:space="0"/>
              <w:right w:val="single" w:color="auto" w:sz="4" w:space="0"/>
            </w:tcBorders>
            <w:noWrap w:val="0"/>
            <w:vAlign w:val="center"/>
          </w:tcPr>
          <w:p>
            <w:pPr>
              <w:adjustRightInd w:val="0"/>
              <w:snapToGrid w:val="0"/>
              <w:spacing w:line="420" w:lineRule="exact"/>
              <w:jc w:val="center"/>
              <w:rPr>
                <w:rFonts w:hint="default" w:ascii="Times New Roman" w:hAnsi="Times New Roman" w:eastAsia="仿宋" w:cs="Times New Roman"/>
                <w:b w:val="0"/>
                <w:bCs/>
                <w:color w:val="000000"/>
                <w:sz w:val="28"/>
                <w:szCs w:val="28"/>
              </w:rPr>
            </w:pPr>
            <w:r>
              <w:rPr>
                <w:rFonts w:hint="default" w:ascii="Times New Roman" w:hAnsi="Times New Roman" w:eastAsia="仿宋" w:cs="Times New Roman"/>
                <w:b w:val="0"/>
                <w:bCs/>
                <w:color w:val="000000"/>
                <w:sz w:val="28"/>
                <w:szCs w:val="28"/>
              </w:rPr>
              <w:t>4216</w:t>
            </w:r>
          </w:p>
        </w:tc>
      </w:tr>
      <w:tr>
        <w:tblPrEx>
          <w:tblCellMar>
            <w:top w:w="0" w:type="dxa"/>
            <w:left w:w="10" w:type="dxa"/>
            <w:bottom w:w="0" w:type="dxa"/>
            <w:right w:w="10" w:type="dxa"/>
          </w:tblCellMar>
        </w:tblPrEx>
        <w:trPr>
          <w:trHeight w:val="369" w:hRule="atLeast"/>
          <w:jc w:val="center"/>
        </w:trPr>
        <w:tc>
          <w:tcPr>
            <w:tcW w:w="7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sz w:val="28"/>
                <w:szCs w:val="28"/>
              </w:rPr>
              <w:t>11</w:t>
            </w:r>
          </w:p>
        </w:tc>
        <w:tc>
          <w:tcPr>
            <w:tcW w:w="1523"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兴龙北路</w:t>
            </w:r>
          </w:p>
        </w:tc>
        <w:tc>
          <w:tcPr>
            <w:tcW w:w="2652"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白龙桥</w:t>
            </w:r>
          </w:p>
        </w:tc>
        <w:tc>
          <w:tcPr>
            <w:tcW w:w="2735"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spacing w:val="-20"/>
                <w:kern w:val="0"/>
                <w:sz w:val="28"/>
                <w:szCs w:val="28"/>
              </w:rPr>
            </w:pPr>
            <w:r>
              <w:rPr>
                <w:rFonts w:hint="default" w:ascii="Times New Roman" w:hAnsi="Times New Roman" w:eastAsia="仿宋" w:cs="Times New Roman"/>
                <w:b w:val="0"/>
                <w:bCs/>
                <w:color w:val="000000"/>
                <w:sz w:val="28"/>
                <w:szCs w:val="28"/>
              </w:rPr>
              <w:t>武警中队</w:t>
            </w:r>
          </w:p>
        </w:tc>
        <w:tc>
          <w:tcPr>
            <w:tcW w:w="1275" w:type="dxa"/>
            <w:tcBorders>
              <w:top w:val="nil"/>
              <w:left w:val="nil"/>
              <w:bottom w:val="single" w:color="auto" w:sz="4" w:space="0"/>
              <w:right w:val="single" w:color="auto" w:sz="4" w:space="0"/>
            </w:tcBorders>
            <w:noWrap w:val="0"/>
            <w:vAlign w:val="center"/>
          </w:tcPr>
          <w:p>
            <w:pPr>
              <w:adjustRightInd w:val="0"/>
              <w:snapToGrid w:val="0"/>
              <w:spacing w:line="420" w:lineRule="exact"/>
              <w:jc w:val="center"/>
              <w:rPr>
                <w:rFonts w:hint="default" w:ascii="Times New Roman" w:hAnsi="Times New Roman" w:eastAsia="仿宋" w:cs="Times New Roman"/>
                <w:b w:val="0"/>
                <w:bCs/>
                <w:color w:val="000000"/>
                <w:sz w:val="28"/>
                <w:szCs w:val="28"/>
              </w:rPr>
            </w:pPr>
            <w:r>
              <w:rPr>
                <w:rFonts w:hint="default" w:ascii="Times New Roman" w:hAnsi="Times New Roman" w:eastAsia="仿宋" w:cs="Times New Roman"/>
                <w:b w:val="0"/>
                <w:bCs/>
                <w:color w:val="000000"/>
                <w:sz w:val="28"/>
                <w:szCs w:val="28"/>
              </w:rPr>
              <w:t>2537</w:t>
            </w:r>
          </w:p>
        </w:tc>
      </w:tr>
      <w:tr>
        <w:tblPrEx>
          <w:tblCellMar>
            <w:top w:w="0" w:type="dxa"/>
            <w:left w:w="10" w:type="dxa"/>
            <w:bottom w:w="0" w:type="dxa"/>
            <w:right w:w="10" w:type="dxa"/>
          </w:tblCellMar>
        </w:tblPrEx>
        <w:trPr>
          <w:trHeight w:val="369" w:hRule="atLeast"/>
          <w:jc w:val="center"/>
        </w:trPr>
        <w:tc>
          <w:tcPr>
            <w:tcW w:w="7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sz w:val="28"/>
                <w:szCs w:val="28"/>
              </w:rPr>
              <w:t>12</w:t>
            </w:r>
          </w:p>
        </w:tc>
        <w:tc>
          <w:tcPr>
            <w:tcW w:w="1523"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桂龙路</w:t>
            </w:r>
          </w:p>
        </w:tc>
        <w:tc>
          <w:tcPr>
            <w:tcW w:w="2652"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玉龙桥</w:t>
            </w:r>
          </w:p>
        </w:tc>
        <w:tc>
          <w:tcPr>
            <w:tcW w:w="2735"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南门风雨桥</w:t>
            </w:r>
          </w:p>
        </w:tc>
        <w:tc>
          <w:tcPr>
            <w:tcW w:w="1275" w:type="dxa"/>
            <w:tcBorders>
              <w:top w:val="nil"/>
              <w:left w:val="nil"/>
              <w:bottom w:val="single" w:color="auto" w:sz="4" w:space="0"/>
              <w:right w:val="single" w:color="auto" w:sz="4" w:space="0"/>
            </w:tcBorders>
            <w:noWrap w:val="0"/>
            <w:vAlign w:val="center"/>
          </w:tcPr>
          <w:p>
            <w:pPr>
              <w:adjustRightInd w:val="0"/>
              <w:snapToGrid w:val="0"/>
              <w:spacing w:line="420" w:lineRule="exact"/>
              <w:jc w:val="center"/>
              <w:rPr>
                <w:rFonts w:hint="default" w:ascii="Times New Roman" w:hAnsi="Times New Roman" w:eastAsia="仿宋" w:cs="Times New Roman"/>
                <w:b w:val="0"/>
                <w:bCs/>
                <w:color w:val="000000"/>
                <w:sz w:val="28"/>
                <w:szCs w:val="28"/>
              </w:rPr>
            </w:pPr>
            <w:r>
              <w:rPr>
                <w:rFonts w:hint="default" w:ascii="Times New Roman" w:hAnsi="Times New Roman" w:eastAsia="仿宋" w:cs="Times New Roman"/>
                <w:b w:val="0"/>
                <w:bCs/>
                <w:color w:val="000000"/>
                <w:sz w:val="28"/>
                <w:szCs w:val="28"/>
              </w:rPr>
              <w:t>2164</w:t>
            </w:r>
          </w:p>
        </w:tc>
      </w:tr>
      <w:tr>
        <w:tblPrEx>
          <w:tblCellMar>
            <w:top w:w="0" w:type="dxa"/>
            <w:left w:w="10" w:type="dxa"/>
            <w:bottom w:w="0" w:type="dxa"/>
            <w:right w:w="10" w:type="dxa"/>
          </w:tblCellMar>
        </w:tblPrEx>
        <w:trPr>
          <w:trHeight w:val="369" w:hRule="atLeast"/>
          <w:jc w:val="center"/>
        </w:trPr>
        <w:tc>
          <w:tcPr>
            <w:tcW w:w="7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sz w:val="28"/>
                <w:szCs w:val="28"/>
              </w:rPr>
              <w:t>13</w:t>
            </w:r>
          </w:p>
        </w:tc>
        <w:tc>
          <w:tcPr>
            <w:tcW w:w="1523"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桂龙路</w:t>
            </w:r>
          </w:p>
        </w:tc>
        <w:tc>
          <w:tcPr>
            <w:tcW w:w="2652"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南门风雨桥</w:t>
            </w:r>
          </w:p>
        </w:tc>
        <w:tc>
          <w:tcPr>
            <w:tcW w:w="2735"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气象大楼</w:t>
            </w:r>
          </w:p>
        </w:tc>
        <w:tc>
          <w:tcPr>
            <w:tcW w:w="1275" w:type="dxa"/>
            <w:tcBorders>
              <w:top w:val="nil"/>
              <w:left w:val="nil"/>
              <w:bottom w:val="single" w:color="auto" w:sz="4" w:space="0"/>
              <w:right w:val="single" w:color="auto" w:sz="4" w:space="0"/>
            </w:tcBorders>
            <w:noWrap w:val="0"/>
            <w:vAlign w:val="center"/>
          </w:tcPr>
          <w:p>
            <w:pPr>
              <w:adjustRightInd w:val="0"/>
              <w:snapToGrid w:val="0"/>
              <w:spacing w:line="420" w:lineRule="exact"/>
              <w:jc w:val="center"/>
              <w:rPr>
                <w:rFonts w:hint="default" w:ascii="Times New Roman" w:hAnsi="Times New Roman" w:eastAsia="仿宋" w:cs="Times New Roman"/>
                <w:b w:val="0"/>
                <w:bCs/>
                <w:color w:val="000000"/>
                <w:sz w:val="28"/>
                <w:szCs w:val="28"/>
              </w:rPr>
            </w:pPr>
            <w:r>
              <w:rPr>
                <w:rFonts w:hint="default" w:ascii="Times New Roman" w:hAnsi="Times New Roman" w:eastAsia="仿宋" w:cs="Times New Roman"/>
                <w:b w:val="0"/>
                <w:bCs/>
                <w:color w:val="000000"/>
                <w:sz w:val="28"/>
                <w:szCs w:val="28"/>
              </w:rPr>
              <w:t>3241</w:t>
            </w:r>
          </w:p>
        </w:tc>
      </w:tr>
      <w:tr>
        <w:tblPrEx>
          <w:tblCellMar>
            <w:top w:w="0" w:type="dxa"/>
            <w:left w:w="10" w:type="dxa"/>
            <w:bottom w:w="0" w:type="dxa"/>
            <w:right w:w="10" w:type="dxa"/>
          </w:tblCellMar>
        </w:tblPrEx>
        <w:trPr>
          <w:trHeight w:val="369" w:hRule="atLeast"/>
          <w:jc w:val="center"/>
        </w:trPr>
        <w:tc>
          <w:tcPr>
            <w:tcW w:w="7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sz w:val="28"/>
                <w:szCs w:val="28"/>
              </w:rPr>
              <w:t>14</w:t>
            </w:r>
          </w:p>
        </w:tc>
        <w:tc>
          <w:tcPr>
            <w:tcW w:w="1523"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桂龙路</w:t>
            </w:r>
          </w:p>
        </w:tc>
        <w:tc>
          <w:tcPr>
            <w:tcW w:w="2652"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气象大楼</w:t>
            </w:r>
          </w:p>
        </w:tc>
        <w:tc>
          <w:tcPr>
            <w:tcW w:w="2735"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龙胜大桥</w:t>
            </w:r>
          </w:p>
        </w:tc>
        <w:tc>
          <w:tcPr>
            <w:tcW w:w="1275" w:type="dxa"/>
            <w:tcBorders>
              <w:top w:val="nil"/>
              <w:left w:val="nil"/>
              <w:bottom w:val="single" w:color="auto" w:sz="4" w:space="0"/>
              <w:right w:val="single" w:color="auto" w:sz="4" w:space="0"/>
            </w:tcBorders>
            <w:noWrap w:val="0"/>
            <w:vAlign w:val="center"/>
          </w:tcPr>
          <w:p>
            <w:pPr>
              <w:adjustRightInd w:val="0"/>
              <w:snapToGrid w:val="0"/>
              <w:spacing w:line="420" w:lineRule="exact"/>
              <w:jc w:val="center"/>
              <w:rPr>
                <w:rFonts w:hint="default" w:ascii="Times New Roman" w:hAnsi="Times New Roman" w:eastAsia="仿宋" w:cs="Times New Roman"/>
                <w:b w:val="0"/>
                <w:bCs/>
                <w:color w:val="000000"/>
                <w:sz w:val="28"/>
                <w:szCs w:val="28"/>
              </w:rPr>
            </w:pPr>
            <w:r>
              <w:rPr>
                <w:rFonts w:hint="default" w:ascii="Times New Roman" w:hAnsi="Times New Roman" w:eastAsia="仿宋" w:cs="Times New Roman"/>
                <w:b w:val="0"/>
                <w:bCs/>
                <w:color w:val="000000"/>
                <w:sz w:val="28"/>
                <w:szCs w:val="28"/>
              </w:rPr>
              <w:t>4260</w:t>
            </w:r>
          </w:p>
        </w:tc>
      </w:tr>
      <w:tr>
        <w:tblPrEx>
          <w:tblCellMar>
            <w:top w:w="0" w:type="dxa"/>
            <w:left w:w="10" w:type="dxa"/>
            <w:bottom w:w="0" w:type="dxa"/>
            <w:right w:w="10" w:type="dxa"/>
          </w:tblCellMar>
        </w:tblPrEx>
        <w:trPr>
          <w:trHeight w:val="369" w:hRule="atLeast"/>
          <w:jc w:val="center"/>
        </w:trPr>
        <w:tc>
          <w:tcPr>
            <w:tcW w:w="7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sz w:val="28"/>
                <w:szCs w:val="28"/>
              </w:rPr>
              <w:t>15</w:t>
            </w:r>
          </w:p>
        </w:tc>
        <w:tc>
          <w:tcPr>
            <w:tcW w:w="1523"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兴龙西路</w:t>
            </w:r>
          </w:p>
        </w:tc>
        <w:tc>
          <w:tcPr>
            <w:tcW w:w="2652"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龙胜大桥</w:t>
            </w:r>
          </w:p>
        </w:tc>
        <w:tc>
          <w:tcPr>
            <w:tcW w:w="2735"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兴龙西路停车场路口</w:t>
            </w:r>
          </w:p>
        </w:tc>
        <w:tc>
          <w:tcPr>
            <w:tcW w:w="1275" w:type="dxa"/>
            <w:tcBorders>
              <w:top w:val="nil"/>
              <w:left w:val="nil"/>
              <w:bottom w:val="single" w:color="auto" w:sz="4" w:space="0"/>
              <w:right w:val="single" w:color="auto" w:sz="4" w:space="0"/>
            </w:tcBorders>
            <w:noWrap w:val="0"/>
            <w:vAlign w:val="center"/>
          </w:tcPr>
          <w:p>
            <w:pPr>
              <w:adjustRightInd w:val="0"/>
              <w:snapToGrid w:val="0"/>
              <w:spacing w:line="420" w:lineRule="exact"/>
              <w:jc w:val="center"/>
              <w:rPr>
                <w:rFonts w:hint="default" w:ascii="Times New Roman" w:hAnsi="Times New Roman" w:eastAsia="仿宋" w:cs="Times New Roman"/>
                <w:b w:val="0"/>
                <w:bCs/>
                <w:color w:val="000000"/>
                <w:sz w:val="28"/>
                <w:szCs w:val="28"/>
              </w:rPr>
            </w:pPr>
            <w:r>
              <w:rPr>
                <w:rFonts w:hint="default" w:ascii="Times New Roman" w:hAnsi="Times New Roman" w:eastAsia="仿宋" w:cs="Times New Roman"/>
                <w:b w:val="0"/>
                <w:bCs/>
                <w:color w:val="000000"/>
                <w:sz w:val="28"/>
                <w:szCs w:val="28"/>
              </w:rPr>
              <w:t>4580</w:t>
            </w:r>
          </w:p>
        </w:tc>
      </w:tr>
      <w:tr>
        <w:tblPrEx>
          <w:tblCellMar>
            <w:top w:w="0" w:type="dxa"/>
            <w:left w:w="10" w:type="dxa"/>
            <w:bottom w:w="0" w:type="dxa"/>
            <w:right w:w="10" w:type="dxa"/>
          </w:tblCellMar>
        </w:tblPrEx>
        <w:trPr>
          <w:trHeight w:val="369" w:hRule="atLeast"/>
          <w:jc w:val="center"/>
        </w:trPr>
        <w:tc>
          <w:tcPr>
            <w:tcW w:w="7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sz w:val="28"/>
                <w:szCs w:val="28"/>
              </w:rPr>
              <w:t>16</w:t>
            </w:r>
          </w:p>
        </w:tc>
        <w:tc>
          <w:tcPr>
            <w:tcW w:w="1523"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兴龙西路</w:t>
            </w:r>
          </w:p>
        </w:tc>
        <w:tc>
          <w:tcPr>
            <w:tcW w:w="2652"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兴龙西路停车场路口</w:t>
            </w:r>
          </w:p>
        </w:tc>
        <w:tc>
          <w:tcPr>
            <w:tcW w:w="2735"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民族风雨桥</w:t>
            </w:r>
          </w:p>
        </w:tc>
        <w:tc>
          <w:tcPr>
            <w:tcW w:w="1275" w:type="dxa"/>
            <w:tcBorders>
              <w:top w:val="nil"/>
              <w:left w:val="nil"/>
              <w:bottom w:val="single" w:color="auto" w:sz="4" w:space="0"/>
              <w:right w:val="single" w:color="auto" w:sz="4" w:space="0"/>
            </w:tcBorders>
            <w:noWrap w:val="0"/>
            <w:vAlign w:val="center"/>
          </w:tcPr>
          <w:p>
            <w:pPr>
              <w:adjustRightInd w:val="0"/>
              <w:snapToGrid w:val="0"/>
              <w:spacing w:line="420" w:lineRule="exact"/>
              <w:jc w:val="center"/>
              <w:rPr>
                <w:rFonts w:hint="default" w:ascii="Times New Roman" w:hAnsi="Times New Roman" w:eastAsia="仿宋" w:cs="Times New Roman"/>
                <w:b w:val="0"/>
                <w:bCs/>
                <w:color w:val="000000"/>
                <w:sz w:val="28"/>
                <w:szCs w:val="28"/>
              </w:rPr>
            </w:pPr>
            <w:r>
              <w:rPr>
                <w:rFonts w:hint="default" w:ascii="Times New Roman" w:hAnsi="Times New Roman" w:eastAsia="仿宋" w:cs="Times New Roman"/>
                <w:b w:val="0"/>
                <w:bCs/>
                <w:color w:val="000000"/>
                <w:sz w:val="28"/>
                <w:szCs w:val="28"/>
              </w:rPr>
              <w:t>2375</w:t>
            </w:r>
          </w:p>
        </w:tc>
      </w:tr>
      <w:tr>
        <w:tblPrEx>
          <w:tblCellMar>
            <w:top w:w="0" w:type="dxa"/>
            <w:left w:w="10" w:type="dxa"/>
            <w:bottom w:w="0" w:type="dxa"/>
            <w:right w:w="10" w:type="dxa"/>
          </w:tblCellMar>
        </w:tblPrEx>
        <w:trPr>
          <w:trHeight w:val="369" w:hRule="atLeast"/>
          <w:jc w:val="center"/>
        </w:trPr>
        <w:tc>
          <w:tcPr>
            <w:tcW w:w="7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sz w:val="28"/>
                <w:szCs w:val="28"/>
              </w:rPr>
              <w:t>17</w:t>
            </w:r>
          </w:p>
        </w:tc>
        <w:tc>
          <w:tcPr>
            <w:tcW w:w="1523"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大田路</w:t>
            </w:r>
          </w:p>
        </w:tc>
        <w:tc>
          <w:tcPr>
            <w:tcW w:w="2652"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农村商业银行</w:t>
            </w:r>
          </w:p>
        </w:tc>
        <w:tc>
          <w:tcPr>
            <w:tcW w:w="2735"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龙胜县第二幼儿园</w:t>
            </w:r>
          </w:p>
        </w:tc>
        <w:tc>
          <w:tcPr>
            <w:tcW w:w="1275" w:type="dxa"/>
            <w:tcBorders>
              <w:top w:val="nil"/>
              <w:left w:val="nil"/>
              <w:bottom w:val="single" w:color="auto" w:sz="4" w:space="0"/>
              <w:right w:val="single" w:color="auto" w:sz="4" w:space="0"/>
            </w:tcBorders>
            <w:noWrap w:val="0"/>
            <w:vAlign w:val="center"/>
          </w:tcPr>
          <w:p>
            <w:pPr>
              <w:adjustRightInd w:val="0"/>
              <w:snapToGrid w:val="0"/>
              <w:spacing w:line="420" w:lineRule="exact"/>
              <w:jc w:val="center"/>
              <w:rPr>
                <w:rFonts w:hint="default" w:ascii="Times New Roman" w:hAnsi="Times New Roman" w:eastAsia="仿宋" w:cs="Times New Roman"/>
                <w:b w:val="0"/>
                <w:bCs/>
                <w:color w:val="000000"/>
                <w:sz w:val="28"/>
                <w:szCs w:val="28"/>
              </w:rPr>
            </w:pPr>
            <w:r>
              <w:rPr>
                <w:rFonts w:hint="default" w:ascii="Times New Roman" w:hAnsi="Times New Roman" w:eastAsia="仿宋" w:cs="Times New Roman"/>
                <w:b w:val="0"/>
                <w:bCs/>
                <w:color w:val="000000"/>
                <w:sz w:val="28"/>
                <w:szCs w:val="28"/>
              </w:rPr>
              <w:t>3900</w:t>
            </w:r>
          </w:p>
        </w:tc>
      </w:tr>
      <w:tr>
        <w:tblPrEx>
          <w:tblCellMar>
            <w:top w:w="0" w:type="dxa"/>
            <w:left w:w="10" w:type="dxa"/>
            <w:bottom w:w="0" w:type="dxa"/>
            <w:right w:w="10" w:type="dxa"/>
          </w:tblCellMar>
        </w:tblPrEx>
        <w:trPr>
          <w:trHeight w:val="369" w:hRule="atLeast"/>
          <w:jc w:val="center"/>
        </w:trPr>
        <w:tc>
          <w:tcPr>
            <w:tcW w:w="7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sz w:val="28"/>
                <w:szCs w:val="28"/>
              </w:rPr>
              <w:t>18</w:t>
            </w:r>
          </w:p>
        </w:tc>
        <w:tc>
          <w:tcPr>
            <w:tcW w:w="1523"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滨江大道</w:t>
            </w:r>
          </w:p>
        </w:tc>
        <w:tc>
          <w:tcPr>
            <w:tcW w:w="2652"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桑江大桥</w:t>
            </w:r>
          </w:p>
        </w:tc>
        <w:tc>
          <w:tcPr>
            <w:tcW w:w="2735"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伟兴路路口</w:t>
            </w:r>
          </w:p>
        </w:tc>
        <w:tc>
          <w:tcPr>
            <w:tcW w:w="1275" w:type="dxa"/>
            <w:tcBorders>
              <w:top w:val="nil"/>
              <w:left w:val="nil"/>
              <w:bottom w:val="single" w:color="auto" w:sz="4" w:space="0"/>
              <w:right w:val="single" w:color="auto" w:sz="4" w:space="0"/>
            </w:tcBorders>
            <w:noWrap w:val="0"/>
            <w:vAlign w:val="center"/>
          </w:tcPr>
          <w:p>
            <w:pPr>
              <w:adjustRightInd w:val="0"/>
              <w:snapToGrid w:val="0"/>
              <w:spacing w:line="420" w:lineRule="exact"/>
              <w:jc w:val="center"/>
              <w:rPr>
                <w:rFonts w:hint="default" w:ascii="Times New Roman" w:hAnsi="Times New Roman" w:eastAsia="仿宋" w:cs="Times New Roman"/>
                <w:b w:val="0"/>
                <w:bCs/>
                <w:color w:val="000000"/>
                <w:sz w:val="28"/>
                <w:szCs w:val="28"/>
              </w:rPr>
            </w:pPr>
            <w:r>
              <w:rPr>
                <w:rFonts w:hint="default" w:ascii="Times New Roman" w:hAnsi="Times New Roman" w:eastAsia="仿宋" w:cs="Times New Roman"/>
                <w:b w:val="0"/>
                <w:bCs/>
                <w:color w:val="000000"/>
                <w:sz w:val="28"/>
                <w:szCs w:val="28"/>
              </w:rPr>
              <w:t>5451</w:t>
            </w:r>
          </w:p>
        </w:tc>
      </w:tr>
      <w:tr>
        <w:tblPrEx>
          <w:tblCellMar>
            <w:top w:w="0" w:type="dxa"/>
            <w:left w:w="10" w:type="dxa"/>
            <w:bottom w:w="0" w:type="dxa"/>
            <w:right w:w="10" w:type="dxa"/>
          </w:tblCellMar>
        </w:tblPrEx>
        <w:trPr>
          <w:trHeight w:val="369" w:hRule="atLeast"/>
          <w:jc w:val="center"/>
        </w:trPr>
        <w:tc>
          <w:tcPr>
            <w:tcW w:w="7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sz w:val="28"/>
                <w:szCs w:val="28"/>
              </w:rPr>
              <w:t>19</w:t>
            </w:r>
          </w:p>
        </w:tc>
        <w:tc>
          <w:tcPr>
            <w:tcW w:w="1523"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滨江大道</w:t>
            </w:r>
          </w:p>
        </w:tc>
        <w:tc>
          <w:tcPr>
            <w:tcW w:w="2652"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桑江大桥</w:t>
            </w:r>
          </w:p>
        </w:tc>
        <w:tc>
          <w:tcPr>
            <w:tcW w:w="2735"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教厂西南处山脚</w:t>
            </w:r>
          </w:p>
        </w:tc>
        <w:tc>
          <w:tcPr>
            <w:tcW w:w="1275" w:type="dxa"/>
            <w:tcBorders>
              <w:top w:val="nil"/>
              <w:left w:val="nil"/>
              <w:bottom w:val="single" w:color="auto" w:sz="4" w:space="0"/>
              <w:right w:val="single" w:color="auto" w:sz="4" w:space="0"/>
            </w:tcBorders>
            <w:noWrap w:val="0"/>
            <w:vAlign w:val="center"/>
          </w:tcPr>
          <w:p>
            <w:pPr>
              <w:adjustRightInd w:val="0"/>
              <w:snapToGrid w:val="0"/>
              <w:spacing w:line="420" w:lineRule="exact"/>
              <w:jc w:val="center"/>
              <w:rPr>
                <w:rFonts w:hint="default" w:ascii="Times New Roman" w:hAnsi="Times New Roman" w:eastAsia="仿宋" w:cs="Times New Roman"/>
                <w:b w:val="0"/>
                <w:bCs/>
                <w:color w:val="000000"/>
                <w:sz w:val="28"/>
                <w:szCs w:val="28"/>
              </w:rPr>
            </w:pPr>
            <w:r>
              <w:rPr>
                <w:rFonts w:hint="default" w:ascii="Times New Roman" w:hAnsi="Times New Roman" w:eastAsia="仿宋" w:cs="Times New Roman"/>
                <w:b w:val="0"/>
                <w:bCs/>
                <w:color w:val="000000"/>
                <w:sz w:val="28"/>
                <w:szCs w:val="28"/>
              </w:rPr>
              <w:t>3547</w:t>
            </w:r>
          </w:p>
        </w:tc>
      </w:tr>
      <w:tr>
        <w:tblPrEx>
          <w:tblCellMar>
            <w:top w:w="0" w:type="dxa"/>
            <w:left w:w="10" w:type="dxa"/>
            <w:bottom w:w="0" w:type="dxa"/>
            <w:right w:w="10" w:type="dxa"/>
          </w:tblCellMar>
        </w:tblPrEx>
        <w:trPr>
          <w:trHeight w:val="369" w:hRule="atLeast"/>
          <w:jc w:val="center"/>
        </w:trPr>
        <w:tc>
          <w:tcPr>
            <w:tcW w:w="7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sz w:val="28"/>
                <w:szCs w:val="28"/>
              </w:rPr>
              <w:t>20</w:t>
            </w:r>
          </w:p>
        </w:tc>
        <w:tc>
          <w:tcPr>
            <w:tcW w:w="1523"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滨江大道</w:t>
            </w:r>
          </w:p>
        </w:tc>
        <w:tc>
          <w:tcPr>
            <w:tcW w:w="2652"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伟兴路路口</w:t>
            </w:r>
          </w:p>
        </w:tc>
        <w:tc>
          <w:tcPr>
            <w:tcW w:w="2735"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仰寨东南处山脚</w:t>
            </w:r>
          </w:p>
        </w:tc>
        <w:tc>
          <w:tcPr>
            <w:tcW w:w="1275" w:type="dxa"/>
            <w:tcBorders>
              <w:top w:val="nil"/>
              <w:left w:val="nil"/>
              <w:bottom w:val="single" w:color="auto" w:sz="4" w:space="0"/>
              <w:right w:val="single" w:color="auto" w:sz="4" w:space="0"/>
            </w:tcBorders>
            <w:noWrap w:val="0"/>
            <w:vAlign w:val="center"/>
          </w:tcPr>
          <w:p>
            <w:pPr>
              <w:adjustRightInd w:val="0"/>
              <w:snapToGrid w:val="0"/>
              <w:spacing w:line="420" w:lineRule="exact"/>
              <w:jc w:val="center"/>
              <w:rPr>
                <w:rFonts w:hint="default" w:ascii="Times New Roman" w:hAnsi="Times New Roman" w:eastAsia="仿宋" w:cs="Times New Roman"/>
                <w:b w:val="0"/>
                <w:bCs/>
                <w:color w:val="000000"/>
                <w:sz w:val="28"/>
                <w:szCs w:val="28"/>
              </w:rPr>
            </w:pPr>
            <w:r>
              <w:rPr>
                <w:rFonts w:hint="default" w:ascii="Times New Roman" w:hAnsi="Times New Roman" w:eastAsia="仿宋" w:cs="Times New Roman"/>
                <w:b w:val="0"/>
                <w:bCs/>
                <w:color w:val="000000"/>
                <w:sz w:val="28"/>
                <w:szCs w:val="28"/>
              </w:rPr>
              <w:t>3080</w:t>
            </w:r>
          </w:p>
        </w:tc>
      </w:tr>
      <w:tr>
        <w:tblPrEx>
          <w:tblCellMar>
            <w:top w:w="0" w:type="dxa"/>
            <w:left w:w="10" w:type="dxa"/>
            <w:bottom w:w="0" w:type="dxa"/>
            <w:right w:w="10" w:type="dxa"/>
          </w:tblCellMar>
        </w:tblPrEx>
        <w:trPr>
          <w:trHeight w:val="369" w:hRule="atLeast"/>
          <w:jc w:val="center"/>
        </w:trPr>
        <w:tc>
          <w:tcPr>
            <w:tcW w:w="7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sz w:val="28"/>
                <w:szCs w:val="28"/>
              </w:rPr>
              <w:t>21</w:t>
            </w:r>
          </w:p>
        </w:tc>
        <w:tc>
          <w:tcPr>
            <w:tcW w:w="1523"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建设街</w:t>
            </w:r>
          </w:p>
        </w:tc>
        <w:tc>
          <w:tcPr>
            <w:tcW w:w="2652"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长田路口</w:t>
            </w:r>
          </w:p>
        </w:tc>
        <w:tc>
          <w:tcPr>
            <w:tcW w:w="2735"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大田路</w:t>
            </w:r>
          </w:p>
        </w:tc>
        <w:tc>
          <w:tcPr>
            <w:tcW w:w="1275" w:type="dxa"/>
            <w:tcBorders>
              <w:top w:val="nil"/>
              <w:left w:val="nil"/>
              <w:bottom w:val="single" w:color="auto" w:sz="4" w:space="0"/>
              <w:right w:val="single" w:color="auto" w:sz="4" w:space="0"/>
            </w:tcBorders>
            <w:noWrap w:val="0"/>
            <w:vAlign w:val="center"/>
          </w:tcPr>
          <w:p>
            <w:pPr>
              <w:adjustRightInd w:val="0"/>
              <w:snapToGrid w:val="0"/>
              <w:spacing w:line="420" w:lineRule="exact"/>
              <w:jc w:val="center"/>
              <w:rPr>
                <w:rFonts w:hint="default" w:ascii="Times New Roman" w:hAnsi="Times New Roman" w:eastAsia="仿宋" w:cs="Times New Roman"/>
                <w:b w:val="0"/>
                <w:bCs/>
                <w:color w:val="000000"/>
                <w:sz w:val="28"/>
                <w:szCs w:val="28"/>
              </w:rPr>
            </w:pPr>
            <w:r>
              <w:rPr>
                <w:rFonts w:hint="default" w:ascii="Times New Roman" w:hAnsi="Times New Roman" w:eastAsia="仿宋" w:cs="Times New Roman"/>
                <w:b w:val="0"/>
                <w:bCs/>
                <w:color w:val="000000"/>
                <w:sz w:val="28"/>
                <w:szCs w:val="28"/>
              </w:rPr>
              <w:t>4242</w:t>
            </w:r>
          </w:p>
        </w:tc>
      </w:tr>
      <w:tr>
        <w:tblPrEx>
          <w:tblCellMar>
            <w:top w:w="0" w:type="dxa"/>
            <w:left w:w="10" w:type="dxa"/>
            <w:bottom w:w="0" w:type="dxa"/>
            <w:right w:w="10" w:type="dxa"/>
          </w:tblCellMar>
        </w:tblPrEx>
        <w:trPr>
          <w:trHeight w:val="369" w:hRule="atLeast"/>
          <w:jc w:val="center"/>
        </w:trPr>
        <w:tc>
          <w:tcPr>
            <w:tcW w:w="7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sz w:val="28"/>
                <w:szCs w:val="28"/>
              </w:rPr>
              <w:t>22</w:t>
            </w:r>
          </w:p>
        </w:tc>
        <w:tc>
          <w:tcPr>
            <w:tcW w:w="1523"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庆新路</w:t>
            </w:r>
          </w:p>
        </w:tc>
        <w:tc>
          <w:tcPr>
            <w:tcW w:w="2652"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spacing w:val="-20"/>
                <w:kern w:val="0"/>
                <w:sz w:val="28"/>
                <w:szCs w:val="28"/>
              </w:rPr>
            </w:pPr>
            <w:r>
              <w:rPr>
                <w:rFonts w:hint="default" w:ascii="Times New Roman" w:hAnsi="Times New Roman" w:eastAsia="仿宋" w:cs="Times New Roman"/>
                <w:b w:val="0"/>
                <w:bCs/>
                <w:color w:val="000000"/>
                <w:sz w:val="28"/>
                <w:szCs w:val="28"/>
              </w:rPr>
              <w:t>汽车站路口</w:t>
            </w:r>
          </w:p>
        </w:tc>
        <w:tc>
          <w:tcPr>
            <w:tcW w:w="2735"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庆新园</w:t>
            </w:r>
          </w:p>
        </w:tc>
        <w:tc>
          <w:tcPr>
            <w:tcW w:w="1275" w:type="dxa"/>
            <w:tcBorders>
              <w:top w:val="nil"/>
              <w:left w:val="nil"/>
              <w:bottom w:val="single" w:color="auto" w:sz="4" w:space="0"/>
              <w:right w:val="single" w:color="auto" w:sz="4" w:space="0"/>
            </w:tcBorders>
            <w:noWrap w:val="0"/>
            <w:vAlign w:val="center"/>
          </w:tcPr>
          <w:p>
            <w:pPr>
              <w:adjustRightInd w:val="0"/>
              <w:snapToGrid w:val="0"/>
              <w:spacing w:line="420" w:lineRule="exact"/>
              <w:jc w:val="center"/>
              <w:rPr>
                <w:rFonts w:hint="default" w:ascii="Times New Roman" w:hAnsi="Times New Roman" w:eastAsia="仿宋" w:cs="Times New Roman"/>
                <w:b w:val="0"/>
                <w:bCs/>
                <w:color w:val="000000"/>
                <w:sz w:val="28"/>
                <w:szCs w:val="28"/>
              </w:rPr>
            </w:pPr>
            <w:r>
              <w:rPr>
                <w:rFonts w:hint="default" w:ascii="Times New Roman" w:hAnsi="Times New Roman" w:eastAsia="仿宋" w:cs="Times New Roman"/>
                <w:b w:val="0"/>
                <w:bCs/>
                <w:color w:val="000000"/>
                <w:sz w:val="28"/>
                <w:szCs w:val="28"/>
              </w:rPr>
              <w:t>3912</w:t>
            </w:r>
          </w:p>
        </w:tc>
      </w:tr>
      <w:tr>
        <w:tblPrEx>
          <w:tblCellMar>
            <w:top w:w="0" w:type="dxa"/>
            <w:left w:w="10" w:type="dxa"/>
            <w:bottom w:w="0" w:type="dxa"/>
            <w:right w:w="10" w:type="dxa"/>
          </w:tblCellMar>
        </w:tblPrEx>
        <w:trPr>
          <w:trHeight w:val="369" w:hRule="atLeast"/>
          <w:jc w:val="center"/>
        </w:trPr>
        <w:tc>
          <w:tcPr>
            <w:tcW w:w="7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sz w:val="28"/>
                <w:szCs w:val="28"/>
              </w:rPr>
              <w:t>23</w:t>
            </w:r>
          </w:p>
        </w:tc>
        <w:tc>
          <w:tcPr>
            <w:tcW w:w="1523"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庆新路</w:t>
            </w:r>
          </w:p>
        </w:tc>
        <w:tc>
          <w:tcPr>
            <w:tcW w:w="2652"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庆新园</w:t>
            </w:r>
          </w:p>
        </w:tc>
        <w:tc>
          <w:tcPr>
            <w:tcW w:w="2735"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长田路口</w:t>
            </w:r>
          </w:p>
        </w:tc>
        <w:tc>
          <w:tcPr>
            <w:tcW w:w="1275" w:type="dxa"/>
            <w:tcBorders>
              <w:top w:val="nil"/>
              <w:left w:val="nil"/>
              <w:bottom w:val="single" w:color="auto" w:sz="4" w:space="0"/>
              <w:right w:val="single" w:color="auto" w:sz="4" w:space="0"/>
            </w:tcBorders>
            <w:noWrap w:val="0"/>
            <w:vAlign w:val="center"/>
          </w:tcPr>
          <w:p>
            <w:pPr>
              <w:adjustRightInd w:val="0"/>
              <w:snapToGrid w:val="0"/>
              <w:spacing w:line="420" w:lineRule="exact"/>
              <w:jc w:val="center"/>
              <w:rPr>
                <w:rFonts w:hint="default" w:ascii="Times New Roman" w:hAnsi="Times New Roman" w:eastAsia="仿宋" w:cs="Times New Roman"/>
                <w:b w:val="0"/>
                <w:bCs/>
                <w:color w:val="000000"/>
                <w:sz w:val="28"/>
                <w:szCs w:val="28"/>
              </w:rPr>
            </w:pPr>
            <w:r>
              <w:rPr>
                <w:rFonts w:hint="default" w:ascii="Times New Roman" w:hAnsi="Times New Roman" w:eastAsia="仿宋" w:cs="Times New Roman"/>
                <w:b w:val="0"/>
                <w:bCs/>
                <w:color w:val="000000"/>
                <w:sz w:val="28"/>
                <w:szCs w:val="28"/>
              </w:rPr>
              <w:t>3450</w:t>
            </w:r>
          </w:p>
        </w:tc>
      </w:tr>
      <w:tr>
        <w:tblPrEx>
          <w:tblCellMar>
            <w:top w:w="0" w:type="dxa"/>
            <w:left w:w="10" w:type="dxa"/>
            <w:bottom w:w="0" w:type="dxa"/>
            <w:right w:w="10" w:type="dxa"/>
          </w:tblCellMar>
        </w:tblPrEx>
        <w:trPr>
          <w:trHeight w:val="369" w:hRule="atLeast"/>
          <w:jc w:val="center"/>
        </w:trPr>
        <w:tc>
          <w:tcPr>
            <w:tcW w:w="7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sz w:val="28"/>
                <w:szCs w:val="28"/>
              </w:rPr>
              <w:t>24</w:t>
            </w:r>
          </w:p>
        </w:tc>
        <w:tc>
          <w:tcPr>
            <w:tcW w:w="1523"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长田路</w:t>
            </w:r>
          </w:p>
        </w:tc>
        <w:tc>
          <w:tcPr>
            <w:tcW w:w="2652"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滨江大道</w:t>
            </w:r>
          </w:p>
        </w:tc>
        <w:tc>
          <w:tcPr>
            <w:tcW w:w="2735"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安龙街路口</w:t>
            </w:r>
          </w:p>
        </w:tc>
        <w:tc>
          <w:tcPr>
            <w:tcW w:w="1275" w:type="dxa"/>
            <w:tcBorders>
              <w:top w:val="nil"/>
              <w:left w:val="nil"/>
              <w:bottom w:val="single" w:color="auto" w:sz="4" w:space="0"/>
              <w:right w:val="single" w:color="auto" w:sz="4" w:space="0"/>
            </w:tcBorders>
            <w:noWrap w:val="0"/>
            <w:vAlign w:val="center"/>
          </w:tcPr>
          <w:p>
            <w:pPr>
              <w:adjustRightInd w:val="0"/>
              <w:snapToGrid w:val="0"/>
              <w:spacing w:line="420" w:lineRule="exact"/>
              <w:jc w:val="center"/>
              <w:rPr>
                <w:rFonts w:hint="default" w:ascii="Times New Roman" w:hAnsi="Times New Roman" w:eastAsia="仿宋" w:cs="Times New Roman"/>
                <w:b w:val="0"/>
                <w:bCs/>
                <w:color w:val="000000"/>
                <w:sz w:val="28"/>
                <w:szCs w:val="28"/>
              </w:rPr>
            </w:pPr>
            <w:r>
              <w:rPr>
                <w:rFonts w:hint="default" w:ascii="Times New Roman" w:hAnsi="Times New Roman" w:eastAsia="仿宋" w:cs="Times New Roman"/>
                <w:b w:val="0"/>
                <w:bCs/>
                <w:color w:val="000000"/>
                <w:sz w:val="28"/>
                <w:szCs w:val="28"/>
              </w:rPr>
              <w:t>3560</w:t>
            </w:r>
          </w:p>
        </w:tc>
      </w:tr>
      <w:tr>
        <w:tblPrEx>
          <w:tblCellMar>
            <w:top w:w="0" w:type="dxa"/>
            <w:left w:w="10" w:type="dxa"/>
            <w:bottom w:w="0" w:type="dxa"/>
            <w:right w:w="10" w:type="dxa"/>
          </w:tblCellMar>
        </w:tblPrEx>
        <w:trPr>
          <w:trHeight w:val="369" w:hRule="atLeast"/>
          <w:jc w:val="center"/>
        </w:trPr>
        <w:tc>
          <w:tcPr>
            <w:tcW w:w="7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sz w:val="28"/>
                <w:szCs w:val="28"/>
              </w:rPr>
              <w:t>25</w:t>
            </w:r>
          </w:p>
        </w:tc>
        <w:tc>
          <w:tcPr>
            <w:tcW w:w="1523"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日新路</w:t>
            </w:r>
          </w:p>
        </w:tc>
        <w:tc>
          <w:tcPr>
            <w:tcW w:w="2652"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安龙街路口</w:t>
            </w:r>
          </w:p>
        </w:tc>
        <w:tc>
          <w:tcPr>
            <w:tcW w:w="2735" w:type="dxa"/>
            <w:tcBorders>
              <w:top w:val="nil"/>
              <w:left w:val="nil"/>
              <w:bottom w:val="single" w:color="auto" w:sz="4" w:space="0"/>
              <w:right w:val="single" w:color="auto" w:sz="4" w:space="0"/>
            </w:tcBorders>
            <w:noWrap w:val="0"/>
            <w:vAlign w:val="center"/>
          </w:tcPr>
          <w:p>
            <w:pPr>
              <w:widowControl/>
              <w:adjustRightInd w:val="0"/>
              <w:snapToGrid w:val="0"/>
              <w:spacing w:line="420" w:lineRule="exact"/>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sz w:val="28"/>
                <w:szCs w:val="28"/>
              </w:rPr>
              <w:t>滨江大道</w:t>
            </w:r>
          </w:p>
        </w:tc>
        <w:tc>
          <w:tcPr>
            <w:tcW w:w="1275" w:type="dxa"/>
            <w:tcBorders>
              <w:top w:val="nil"/>
              <w:left w:val="nil"/>
              <w:bottom w:val="single" w:color="auto" w:sz="4" w:space="0"/>
              <w:right w:val="single" w:color="auto" w:sz="4" w:space="0"/>
            </w:tcBorders>
            <w:noWrap w:val="0"/>
            <w:vAlign w:val="center"/>
          </w:tcPr>
          <w:p>
            <w:pPr>
              <w:adjustRightInd w:val="0"/>
              <w:snapToGrid w:val="0"/>
              <w:spacing w:line="420" w:lineRule="exact"/>
              <w:jc w:val="center"/>
              <w:rPr>
                <w:rFonts w:hint="default" w:ascii="Times New Roman" w:hAnsi="Times New Roman" w:eastAsia="仿宋" w:cs="Times New Roman"/>
                <w:b w:val="0"/>
                <w:bCs/>
                <w:color w:val="000000"/>
                <w:sz w:val="28"/>
                <w:szCs w:val="28"/>
              </w:rPr>
            </w:pPr>
            <w:r>
              <w:rPr>
                <w:rFonts w:hint="default" w:ascii="Times New Roman" w:hAnsi="Times New Roman" w:eastAsia="仿宋" w:cs="Times New Roman"/>
                <w:b w:val="0"/>
                <w:bCs/>
                <w:color w:val="000000"/>
                <w:sz w:val="28"/>
                <w:szCs w:val="28"/>
              </w:rPr>
              <w:t>4909</w:t>
            </w:r>
          </w:p>
        </w:tc>
      </w:tr>
      <w:bookmarkEnd w:id="2"/>
    </w:tbl>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注：商服用地路线价仅指零售商业用地路线价，其内涵与基准地价价格内涵一致，并有相应的路线价价格修正系数体系。</w:t>
      </w:r>
    </w:p>
    <w:p>
      <w:pPr>
        <w:keepNext w:val="0"/>
        <w:keepLines w:val="0"/>
        <w:pageBreakBefore w:val="0"/>
        <w:widowControl w:val="0"/>
        <w:shd w:val="clear" w:color="auto" w:fill="FFFFFF"/>
        <w:kinsoku/>
        <w:wordWrap/>
        <w:overflowPunct/>
        <w:topLinePunct w:val="0"/>
        <w:autoSpaceDE/>
        <w:autoSpaceDN/>
        <w:bidi w:val="0"/>
        <w:adjustRightInd/>
        <w:snapToGrid/>
        <w:spacing w:before="217" w:beforeLines="50" w:line="540" w:lineRule="exact"/>
        <w:ind w:firstLine="640" w:firstLineChars="200"/>
        <w:textAlignment w:val="auto"/>
        <w:rPr>
          <w:rFonts w:hint="default" w:ascii="Times New Roman" w:hAnsi="Times New Roman" w:eastAsia="楷体_GB2312" w:cs="Times New Roman"/>
          <w:b w:val="0"/>
          <w:bCs/>
          <w:sz w:val="32"/>
          <w:szCs w:val="32"/>
        </w:rPr>
      </w:pPr>
      <w:r>
        <w:rPr>
          <w:rFonts w:hint="eastAsia" w:ascii="楷体_GB2312" w:hAnsi="楷体_GB2312" w:eastAsia="楷体_GB2312" w:cs="楷体_GB2312"/>
          <w:b w:val="0"/>
          <w:bCs/>
          <w:sz w:val="32"/>
          <w:szCs w:val="32"/>
          <w:lang w:val="en-US" w:eastAsia="zh-CN"/>
        </w:rPr>
        <w:t>（</w:t>
      </w:r>
      <w:r>
        <w:rPr>
          <w:rFonts w:hint="eastAsia" w:ascii="楷体_GB2312" w:hAnsi="楷体_GB2312" w:eastAsia="楷体_GB2312" w:cs="楷体_GB2312"/>
          <w:b w:val="0"/>
          <w:bCs/>
          <w:sz w:val="32"/>
          <w:szCs w:val="32"/>
        </w:rPr>
        <w:t>三</w:t>
      </w:r>
      <w:r>
        <w:rPr>
          <w:rFonts w:hint="eastAsia" w:ascii="楷体_GB2312" w:hAnsi="楷体_GB2312" w:eastAsia="楷体_GB2312" w:cs="楷体_GB2312"/>
          <w:b w:val="0"/>
          <w:bCs/>
          <w:sz w:val="32"/>
          <w:szCs w:val="32"/>
          <w:lang w:val="en-US" w:eastAsia="zh-CN"/>
        </w:rPr>
        <w:t>）</w:t>
      </w:r>
      <w:r>
        <w:rPr>
          <w:rFonts w:hint="eastAsia" w:ascii="楷体_GB2312" w:hAnsi="楷体_GB2312" w:eastAsia="楷体_GB2312" w:cs="楷体_GB2312"/>
          <w:b w:val="0"/>
          <w:bCs/>
          <w:sz w:val="32"/>
          <w:szCs w:val="32"/>
        </w:rPr>
        <w:t>细分</w:t>
      </w:r>
      <w:r>
        <w:rPr>
          <w:rFonts w:hint="default" w:ascii="Times New Roman" w:hAnsi="Times New Roman" w:eastAsia="楷体_GB2312" w:cs="Times New Roman"/>
          <w:b w:val="0"/>
          <w:bCs/>
          <w:sz w:val="32"/>
          <w:szCs w:val="32"/>
        </w:rPr>
        <w:t>用地类型基准地价修正系数</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color w:val="000000"/>
          <w:sz w:val="32"/>
          <w:szCs w:val="32"/>
        </w:rPr>
      </w:pPr>
      <w:bookmarkStart w:id="3" w:name="_Hlk81858417"/>
      <w:r>
        <w:rPr>
          <w:rFonts w:hint="default" w:ascii="Times New Roman" w:hAnsi="Times New Roman" w:eastAsia="仿宋_GB2312" w:cs="Times New Roman"/>
          <w:b w:val="0"/>
          <w:bCs/>
          <w:color w:val="000000"/>
          <w:sz w:val="32"/>
          <w:szCs w:val="32"/>
        </w:rPr>
        <w:t>表9  龙胜各族自治县二级类用地基准地价修正系数表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color w:val="000000"/>
          <w:sz w:val="28"/>
          <w:szCs w:val="32"/>
        </w:rPr>
      </w:pPr>
      <w:r>
        <w:rPr>
          <w:rFonts w:hint="default" w:ascii="Times New Roman" w:hAnsi="Times New Roman" w:eastAsia="仿宋_GB2312" w:cs="Times New Roman"/>
          <w:b w:val="0"/>
          <w:bCs/>
          <w:color w:val="000000"/>
          <w:sz w:val="28"/>
          <w:szCs w:val="32"/>
        </w:rPr>
        <w:t>（参照土地利用现状分类标准）</w:t>
      </w:r>
    </w:p>
    <w:tbl>
      <w:tblPr>
        <w:tblStyle w:val="8"/>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723"/>
        <w:gridCol w:w="2206"/>
        <w:gridCol w:w="3503"/>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blHeader/>
          <w:jc w:val="center"/>
        </w:trPr>
        <w:tc>
          <w:tcPr>
            <w:tcW w:w="172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一级类</w:t>
            </w:r>
          </w:p>
        </w:tc>
        <w:tc>
          <w:tcPr>
            <w:tcW w:w="220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二级类</w:t>
            </w:r>
          </w:p>
        </w:tc>
        <w:tc>
          <w:tcPr>
            <w:tcW w:w="350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适用基准地价</w:t>
            </w:r>
          </w:p>
        </w:tc>
        <w:tc>
          <w:tcPr>
            <w:tcW w:w="1550"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修正系数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1723" w:type="dxa"/>
            <w:vMerge w:val="restart"/>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商服用地</w:t>
            </w:r>
          </w:p>
        </w:tc>
        <w:tc>
          <w:tcPr>
            <w:tcW w:w="220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零售商业用地</w:t>
            </w:r>
          </w:p>
        </w:tc>
        <w:tc>
          <w:tcPr>
            <w:tcW w:w="3503" w:type="dxa"/>
            <w:vMerge w:val="restart"/>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商服用地</w:t>
            </w:r>
          </w:p>
        </w:tc>
        <w:tc>
          <w:tcPr>
            <w:tcW w:w="1550"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1723" w:type="dxa"/>
            <w:vMerge w:val="continue"/>
            <w:noWrap w:val="0"/>
            <w:vAlign w:val="center"/>
          </w:tcPr>
          <w:p>
            <w:pPr>
              <w:widowControl/>
              <w:adjustRightInd w:val="0"/>
              <w:snapToGrid w:val="0"/>
              <w:spacing w:line="420" w:lineRule="exact"/>
              <w:jc w:val="left"/>
              <w:rPr>
                <w:rFonts w:hint="default" w:ascii="Times New Roman" w:hAnsi="Times New Roman" w:eastAsia="仿宋_GB2312" w:cs="Times New Roman"/>
                <w:b w:val="0"/>
                <w:bCs/>
                <w:color w:val="000000"/>
                <w:kern w:val="0"/>
                <w:sz w:val="28"/>
                <w:szCs w:val="28"/>
              </w:rPr>
            </w:pPr>
          </w:p>
        </w:tc>
        <w:tc>
          <w:tcPr>
            <w:tcW w:w="220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批发市场用地</w:t>
            </w:r>
          </w:p>
        </w:tc>
        <w:tc>
          <w:tcPr>
            <w:tcW w:w="3503" w:type="dxa"/>
            <w:vMerge w:val="continue"/>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p>
        </w:tc>
        <w:tc>
          <w:tcPr>
            <w:tcW w:w="1550"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1723" w:type="dxa"/>
            <w:vMerge w:val="continue"/>
            <w:noWrap w:val="0"/>
            <w:vAlign w:val="center"/>
          </w:tcPr>
          <w:p>
            <w:pPr>
              <w:widowControl/>
              <w:adjustRightInd w:val="0"/>
              <w:snapToGrid w:val="0"/>
              <w:spacing w:line="420" w:lineRule="exact"/>
              <w:jc w:val="left"/>
              <w:rPr>
                <w:rFonts w:hint="default" w:ascii="Times New Roman" w:hAnsi="Times New Roman" w:eastAsia="仿宋_GB2312" w:cs="Times New Roman"/>
                <w:b w:val="0"/>
                <w:bCs/>
                <w:color w:val="000000"/>
                <w:kern w:val="0"/>
                <w:sz w:val="28"/>
                <w:szCs w:val="28"/>
              </w:rPr>
            </w:pPr>
          </w:p>
        </w:tc>
        <w:tc>
          <w:tcPr>
            <w:tcW w:w="220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餐饮用地</w:t>
            </w:r>
          </w:p>
        </w:tc>
        <w:tc>
          <w:tcPr>
            <w:tcW w:w="3503" w:type="dxa"/>
            <w:vMerge w:val="continue"/>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p>
        </w:tc>
        <w:tc>
          <w:tcPr>
            <w:tcW w:w="1550"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1723" w:type="dxa"/>
            <w:vMerge w:val="continue"/>
            <w:noWrap w:val="0"/>
            <w:vAlign w:val="center"/>
          </w:tcPr>
          <w:p>
            <w:pPr>
              <w:widowControl/>
              <w:adjustRightInd w:val="0"/>
              <w:snapToGrid w:val="0"/>
              <w:spacing w:line="420" w:lineRule="exact"/>
              <w:jc w:val="left"/>
              <w:rPr>
                <w:rFonts w:hint="default" w:ascii="Times New Roman" w:hAnsi="Times New Roman" w:eastAsia="仿宋_GB2312" w:cs="Times New Roman"/>
                <w:b w:val="0"/>
                <w:bCs/>
                <w:color w:val="000000"/>
                <w:kern w:val="0"/>
                <w:sz w:val="28"/>
                <w:szCs w:val="28"/>
              </w:rPr>
            </w:pPr>
          </w:p>
        </w:tc>
        <w:tc>
          <w:tcPr>
            <w:tcW w:w="220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旅馆用地</w:t>
            </w:r>
          </w:p>
        </w:tc>
        <w:tc>
          <w:tcPr>
            <w:tcW w:w="3503" w:type="dxa"/>
            <w:vMerge w:val="continue"/>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p>
        </w:tc>
        <w:tc>
          <w:tcPr>
            <w:tcW w:w="1550"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1723" w:type="dxa"/>
            <w:vMerge w:val="continue"/>
            <w:noWrap w:val="0"/>
            <w:vAlign w:val="center"/>
          </w:tcPr>
          <w:p>
            <w:pPr>
              <w:widowControl/>
              <w:adjustRightInd w:val="0"/>
              <w:snapToGrid w:val="0"/>
              <w:spacing w:line="420" w:lineRule="exact"/>
              <w:jc w:val="left"/>
              <w:rPr>
                <w:rFonts w:hint="default" w:ascii="Times New Roman" w:hAnsi="Times New Roman" w:eastAsia="仿宋_GB2312" w:cs="Times New Roman"/>
                <w:b w:val="0"/>
                <w:bCs/>
                <w:color w:val="000000"/>
                <w:kern w:val="0"/>
                <w:sz w:val="28"/>
                <w:szCs w:val="28"/>
              </w:rPr>
            </w:pPr>
          </w:p>
        </w:tc>
        <w:tc>
          <w:tcPr>
            <w:tcW w:w="220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商务金融用地</w:t>
            </w:r>
          </w:p>
        </w:tc>
        <w:tc>
          <w:tcPr>
            <w:tcW w:w="3503" w:type="dxa"/>
            <w:vMerge w:val="continue"/>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p>
        </w:tc>
        <w:tc>
          <w:tcPr>
            <w:tcW w:w="1550"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1723" w:type="dxa"/>
            <w:vMerge w:val="continue"/>
            <w:noWrap w:val="0"/>
            <w:vAlign w:val="center"/>
          </w:tcPr>
          <w:p>
            <w:pPr>
              <w:widowControl/>
              <w:adjustRightInd w:val="0"/>
              <w:snapToGrid w:val="0"/>
              <w:spacing w:line="420" w:lineRule="exact"/>
              <w:jc w:val="left"/>
              <w:rPr>
                <w:rFonts w:hint="default" w:ascii="Times New Roman" w:hAnsi="Times New Roman" w:eastAsia="仿宋_GB2312" w:cs="Times New Roman"/>
                <w:b w:val="0"/>
                <w:bCs/>
                <w:color w:val="000000"/>
                <w:kern w:val="0"/>
                <w:sz w:val="28"/>
                <w:szCs w:val="28"/>
              </w:rPr>
            </w:pPr>
          </w:p>
        </w:tc>
        <w:tc>
          <w:tcPr>
            <w:tcW w:w="220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娱乐用地</w:t>
            </w:r>
          </w:p>
        </w:tc>
        <w:tc>
          <w:tcPr>
            <w:tcW w:w="3503" w:type="dxa"/>
            <w:vMerge w:val="continue"/>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p>
        </w:tc>
        <w:tc>
          <w:tcPr>
            <w:tcW w:w="1550"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1723" w:type="dxa"/>
            <w:vMerge w:val="continue"/>
            <w:noWrap w:val="0"/>
            <w:vAlign w:val="center"/>
          </w:tcPr>
          <w:p>
            <w:pPr>
              <w:widowControl/>
              <w:adjustRightInd w:val="0"/>
              <w:snapToGrid w:val="0"/>
              <w:spacing w:line="420" w:lineRule="exact"/>
              <w:jc w:val="left"/>
              <w:rPr>
                <w:rFonts w:hint="default" w:ascii="Times New Roman" w:hAnsi="Times New Roman" w:eastAsia="仿宋_GB2312" w:cs="Times New Roman"/>
                <w:b w:val="0"/>
                <w:bCs/>
                <w:color w:val="000000"/>
                <w:kern w:val="0"/>
                <w:sz w:val="28"/>
                <w:szCs w:val="28"/>
              </w:rPr>
            </w:pPr>
          </w:p>
        </w:tc>
        <w:tc>
          <w:tcPr>
            <w:tcW w:w="220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其他商服用地</w:t>
            </w:r>
          </w:p>
        </w:tc>
        <w:tc>
          <w:tcPr>
            <w:tcW w:w="3503" w:type="dxa"/>
            <w:vMerge w:val="continue"/>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p>
        </w:tc>
        <w:tc>
          <w:tcPr>
            <w:tcW w:w="1550"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172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住宅用地</w:t>
            </w:r>
          </w:p>
        </w:tc>
        <w:tc>
          <w:tcPr>
            <w:tcW w:w="220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城镇住宅用地</w:t>
            </w:r>
          </w:p>
        </w:tc>
        <w:tc>
          <w:tcPr>
            <w:tcW w:w="350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住宅用地</w:t>
            </w:r>
          </w:p>
        </w:tc>
        <w:tc>
          <w:tcPr>
            <w:tcW w:w="1550"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1723" w:type="dxa"/>
            <w:vMerge w:val="restart"/>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工矿仓储用地</w:t>
            </w:r>
          </w:p>
        </w:tc>
        <w:tc>
          <w:tcPr>
            <w:tcW w:w="220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工业用地</w:t>
            </w:r>
          </w:p>
        </w:tc>
        <w:tc>
          <w:tcPr>
            <w:tcW w:w="3503" w:type="dxa"/>
            <w:vMerge w:val="restart"/>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工业用地</w:t>
            </w:r>
          </w:p>
        </w:tc>
        <w:tc>
          <w:tcPr>
            <w:tcW w:w="1550"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1723" w:type="dxa"/>
            <w:vMerge w:val="continue"/>
            <w:noWrap w:val="0"/>
            <w:vAlign w:val="center"/>
          </w:tcPr>
          <w:p>
            <w:pPr>
              <w:widowControl/>
              <w:adjustRightInd w:val="0"/>
              <w:snapToGrid w:val="0"/>
              <w:spacing w:line="420" w:lineRule="exact"/>
              <w:jc w:val="left"/>
              <w:rPr>
                <w:rFonts w:hint="default" w:ascii="Times New Roman" w:hAnsi="Times New Roman" w:eastAsia="仿宋_GB2312" w:cs="Times New Roman"/>
                <w:b w:val="0"/>
                <w:bCs/>
                <w:color w:val="000000"/>
                <w:kern w:val="0"/>
                <w:sz w:val="28"/>
                <w:szCs w:val="28"/>
              </w:rPr>
            </w:pPr>
          </w:p>
        </w:tc>
        <w:tc>
          <w:tcPr>
            <w:tcW w:w="220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仓储用地</w:t>
            </w:r>
          </w:p>
        </w:tc>
        <w:tc>
          <w:tcPr>
            <w:tcW w:w="3503" w:type="dxa"/>
            <w:vMerge w:val="continue"/>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p>
        </w:tc>
        <w:tc>
          <w:tcPr>
            <w:tcW w:w="1550"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1723" w:type="dxa"/>
            <w:vMerge w:val="restart"/>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公共管理与公共服务用地</w:t>
            </w:r>
          </w:p>
        </w:tc>
        <w:tc>
          <w:tcPr>
            <w:tcW w:w="220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机关团体用地</w:t>
            </w:r>
          </w:p>
        </w:tc>
        <w:tc>
          <w:tcPr>
            <w:tcW w:w="3503" w:type="dxa"/>
            <w:vMerge w:val="restart"/>
            <w:noWrap w:val="0"/>
            <w:vAlign w:val="center"/>
          </w:tcPr>
          <w:p>
            <w:pPr>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公共管理与公共服务用地</w:t>
            </w:r>
          </w:p>
          <w:p>
            <w:pPr>
              <w:adjustRightInd w:val="0"/>
              <w:snapToGrid w:val="0"/>
              <w:spacing w:line="420" w:lineRule="exact"/>
              <w:jc w:val="center"/>
              <w:rPr>
                <w:rFonts w:hint="eastAsia" w:ascii="Times New Roman" w:hAnsi="Times New Roman" w:eastAsia="仿宋_GB2312" w:cs="Times New Roman"/>
                <w:b w:val="0"/>
                <w:bCs/>
                <w:color w:val="000000"/>
                <w:kern w:val="0"/>
                <w:sz w:val="28"/>
                <w:szCs w:val="28"/>
                <w:lang w:eastAsia="zh-CN"/>
              </w:rPr>
            </w:pPr>
            <w:r>
              <w:rPr>
                <w:rFonts w:hint="eastAsia" w:ascii="Times New Roman" w:hAnsi="Times New Roman" w:cs="Times New Roman"/>
                <w:b w:val="0"/>
                <w:bCs/>
                <w:color w:val="000000"/>
                <w:kern w:val="0"/>
                <w:sz w:val="28"/>
                <w:szCs w:val="28"/>
                <w:lang w:eastAsia="zh-CN"/>
              </w:rPr>
              <w:t>（</w:t>
            </w:r>
            <w:r>
              <w:rPr>
                <w:rFonts w:hint="default" w:ascii="Times New Roman" w:hAnsi="Times New Roman" w:eastAsia="仿宋_GB2312" w:cs="Times New Roman"/>
                <w:b w:val="0"/>
                <w:bCs/>
                <w:color w:val="000000"/>
                <w:kern w:val="0"/>
                <w:sz w:val="28"/>
                <w:szCs w:val="28"/>
              </w:rPr>
              <w:t>一类</w:t>
            </w:r>
            <w:r>
              <w:rPr>
                <w:rFonts w:hint="eastAsia" w:ascii="Times New Roman" w:hAnsi="Times New Roman" w:cs="Times New Roman"/>
                <w:b w:val="0"/>
                <w:bCs/>
                <w:color w:val="000000"/>
                <w:kern w:val="0"/>
                <w:sz w:val="28"/>
                <w:szCs w:val="28"/>
                <w:lang w:eastAsia="zh-CN"/>
              </w:rPr>
              <w:t>）</w:t>
            </w:r>
          </w:p>
        </w:tc>
        <w:tc>
          <w:tcPr>
            <w:tcW w:w="1550"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1723" w:type="dxa"/>
            <w:vMerge w:val="continue"/>
            <w:noWrap w:val="0"/>
            <w:vAlign w:val="center"/>
          </w:tcPr>
          <w:p>
            <w:pPr>
              <w:widowControl/>
              <w:adjustRightInd w:val="0"/>
              <w:snapToGrid w:val="0"/>
              <w:spacing w:line="420" w:lineRule="exact"/>
              <w:jc w:val="left"/>
              <w:rPr>
                <w:rFonts w:hint="default" w:ascii="Times New Roman" w:hAnsi="Times New Roman" w:eastAsia="仿宋_GB2312" w:cs="Times New Roman"/>
                <w:b w:val="0"/>
                <w:bCs/>
                <w:color w:val="000000"/>
                <w:kern w:val="0"/>
                <w:sz w:val="28"/>
                <w:szCs w:val="28"/>
              </w:rPr>
            </w:pPr>
          </w:p>
        </w:tc>
        <w:tc>
          <w:tcPr>
            <w:tcW w:w="220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新闻出版用地</w:t>
            </w:r>
          </w:p>
        </w:tc>
        <w:tc>
          <w:tcPr>
            <w:tcW w:w="3503" w:type="dxa"/>
            <w:vMerge w:val="continue"/>
            <w:noWrap w:val="0"/>
            <w:vAlign w:val="center"/>
          </w:tcPr>
          <w:p>
            <w:pPr>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p>
        </w:tc>
        <w:tc>
          <w:tcPr>
            <w:tcW w:w="1550"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1723" w:type="dxa"/>
            <w:vMerge w:val="continue"/>
            <w:noWrap w:val="0"/>
            <w:vAlign w:val="center"/>
          </w:tcPr>
          <w:p>
            <w:pPr>
              <w:widowControl/>
              <w:adjustRightInd w:val="0"/>
              <w:snapToGrid w:val="0"/>
              <w:spacing w:line="420" w:lineRule="exact"/>
              <w:jc w:val="left"/>
              <w:rPr>
                <w:rFonts w:hint="default" w:ascii="Times New Roman" w:hAnsi="Times New Roman" w:eastAsia="仿宋_GB2312" w:cs="Times New Roman"/>
                <w:b w:val="0"/>
                <w:bCs/>
                <w:color w:val="000000"/>
                <w:kern w:val="0"/>
                <w:sz w:val="28"/>
                <w:szCs w:val="28"/>
              </w:rPr>
            </w:pPr>
          </w:p>
        </w:tc>
        <w:tc>
          <w:tcPr>
            <w:tcW w:w="220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教育用地</w:t>
            </w:r>
          </w:p>
        </w:tc>
        <w:tc>
          <w:tcPr>
            <w:tcW w:w="3503" w:type="dxa"/>
            <w:vMerge w:val="continue"/>
            <w:noWrap w:val="0"/>
            <w:vAlign w:val="center"/>
          </w:tcPr>
          <w:p>
            <w:pPr>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p>
        </w:tc>
        <w:tc>
          <w:tcPr>
            <w:tcW w:w="1550"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1723" w:type="dxa"/>
            <w:vMerge w:val="continue"/>
            <w:noWrap w:val="0"/>
            <w:vAlign w:val="center"/>
          </w:tcPr>
          <w:p>
            <w:pPr>
              <w:widowControl/>
              <w:adjustRightInd w:val="0"/>
              <w:snapToGrid w:val="0"/>
              <w:spacing w:line="420" w:lineRule="exact"/>
              <w:jc w:val="left"/>
              <w:rPr>
                <w:rFonts w:hint="default" w:ascii="Times New Roman" w:hAnsi="Times New Roman" w:eastAsia="仿宋_GB2312" w:cs="Times New Roman"/>
                <w:b w:val="0"/>
                <w:bCs/>
                <w:color w:val="000000"/>
                <w:kern w:val="0"/>
                <w:sz w:val="28"/>
                <w:szCs w:val="28"/>
              </w:rPr>
            </w:pPr>
          </w:p>
        </w:tc>
        <w:tc>
          <w:tcPr>
            <w:tcW w:w="220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科研用地</w:t>
            </w:r>
          </w:p>
        </w:tc>
        <w:tc>
          <w:tcPr>
            <w:tcW w:w="3503" w:type="dxa"/>
            <w:vMerge w:val="continue"/>
            <w:noWrap w:val="0"/>
            <w:vAlign w:val="center"/>
          </w:tcPr>
          <w:p>
            <w:pPr>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p>
        </w:tc>
        <w:tc>
          <w:tcPr>
            <w:tcW w:w="1550"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1723" w:type="dxa"/>
            <w:vMerge w:val="continue"/>
            <w:noWrap w:val="0"/>
            <w:vAlign w:val="center"/>
          </w:tcPr>
          <w:p>
            <w:pPr>
              <w:widowControl/>
              <w:adjustRightInd w:val="0"/>
              <w:snapToGrid w:val="0"/>
              <w:spacing w:line="420" w:lineRule="exact"/>
              <w:jc w:val="left"/>
              <w:rPr>
                <w:rFonts w:hint="default" w:ascii="Times New Roman" w:hAnsi="Times New Roman" w:eastAsia="仿宋_GB2312" w:cs="Times New Roman"/>
                <w:b w:val="0"/>
                <w:bCs/>
                <w:color w:val="000000"/>
                <w:kern w:val="0"/>
                <w:sz w:val="28"/>
                <w:szCs w:val="28"/>
              </w:rPr>
            </w:pPr>
          </w:p>
        </w:tc>
        <w:tc>
          <w:tcPr>
            <w:tcW w:w="220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医疗卫生用地</w:t>
            </w:r>
          </w:p>
        </w:tc>
        <w:tc>
          <w:tcPr>
            <w:tcW w:w="3503" w:type="dxa"/>
            <w:vMerge w:val="continue"/>
            <w:noWrap w:val="0"/>
            <w:vAlign w:val="center"/>
          </w:tcPr>
          <w:p>
            <w:pPr>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p>
        </w:tc>
        <w:tc>
          <w:tcPr>
            <w:tcW w:w="1550"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1723" w:type="dxa"/>
            <w:vMerge w:val="continue"/>
            <w:noWrap w:val="0"/>
            <w:vAlign w:val="center"/>
          </w:tcPr>
          <w:p>
            <w:pPr>
              <w:widowControl/>
              <w:adjustRightInd w:val="0"/>
              <w:snapToGrid w:val="0"/>
              <w:spacing w:line="420" w:lineRule="exact"/>
              <w:jc w:val="left"/>
              <w:rPr>
                <w:rFonts w:hint="default" w:ascii="Times New Roman" w:hAnsi="Times New Roman" w:eastAsia="仿宋_GB2312" w:cs="Times New Roman"/>
                <w:b w:val="0"/>
                <w:bCs/>
                <w:color w:val="000000"/>
                <w:kern w:val="0"/>
                <w:sz w:val="28"/>
                <w:szCs w:val="28"/>
              </w:rPr>
            </w:pPr>
          </w:p>
        </w:tc>
        <w:tc>
          <w:tcPr>
            <w:tcW w:w="220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社会福利用地</w:t>
            </w:r>
          </w:p>
        </w:tc>
        <w:tc>
          <w:tcPr>
            <w:tcW w:w="3503" w:type="dxa"/>
            <w:vMerge w:val="continue"/>
            <w:noWrap w:val="0"/>
            <w:vAlign w:val="center"/>
          </w:tcPr>
          <w:p>
            <w:pPr>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p>
        </w:tc>
        <w:tc>
          <w:tcPr>
            <w:tcW w:w="1550"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1723" w:type="dxa"/>
            <w:vMerge w:val="continue"/>
            <w:noWrap w:val="0"/>
            <w:vAlign w:val="center"/>
          </w:tcPr>
          <w:p>
            <w:pPr>
              <w:widowControl/>
              <w:adjustRightInd w:val="0"/>
              <w:snapToGrid w:val="0"/>
              <w:spacing w:line="420" w:lineRule="exact"/>
              <w:jc w:val="left"/>
              <w:rPr>
                <w:rFonts w:hint="default" w:ascii="Times New Roman" w:hAnsi="Times New Roman" w:eastAsia="仿宋_GB2312" w:cs="Times New Roman"/>
                <w:b w:val="0"/>
                <w:bCs/>
                <w:color w:val="000000"/>
                <w:kern w:val="0"/>
                <w:sz w:val="28"/>
                <w:szCs w:val="28"/>
              </w:rPr>
            </w:pPr>
          </w:p>
        </w:tc>
        <w:tc>
          <w:tcPr>
            <w:tcW w:w="220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文化设施用地</w:t>
            </w:r>
          </w:p>
        </w:tc>
        <w:tc>
          <w:tcPr>
            <w:tcW w:w="3503" w:type="dxa"/>
            <w:vMerge w:val="continue"/>
            <w:noWrap w:val="0"/>
            <w:vAlign w:val="center"/>
          </w:tcPr>
          <w:p>
            <w:pPr>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p>
        </w:tc>
        <w:tc>
          <w:tcPr>
            <w:tcW w:w="1550"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1723" w:type="dxa"/>
            <w:vMerge w:val="continue"/>
            <w:noWrap w:val="0"/>
            <w:vAlign w:val="center"/>
          </w:tcPr>
          <w:p>
            <w:pPr>
              <w:widowControl/>
              <w:adjustRightInd w:val="0"/>
              <w:snapToGrid w:val="0"/>
              <w:spacing w:line="420" w:lineRule="exact"/>
              <w:jc w:val="left"/>
              <w:rPr>
                <w:rFonts w:hint="default" w:ascii="Times New Roman" w:hAnsi="Times New Roman" w:eastAsia="仿宋_GB2312" w:cs="Times New Roman"/>
                <w:b w:val="0"/>
                <w:bCs/>
                <w:color w:val="000000"/>
                <w:kern w:val="0"/>
                <w:sz w:val="28"/>
                <w:szCs w:val="28"/>
              </w:rPr>
            </w:pPr>
          </w:p>
        </w:tc>
        <w:tc>
          <w:tcPr>
            <w:tcW w:w="220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体育用地</w:t>
            </w:r>
          </w:p>
        </w:tc>
        <w:tc>
          <w:tcPr>
            <w:tcW w:w="3503" w:type="dxa"/>
            <w:vMerge w:val="continue"/>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p>
        </w:tc>
        <w:tc>
          <w:tcPr>
            <w:tcW w:w="1550"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1723" w:type="dxa"/>
            <w:vMerge w:val="continue"/>
            <w:noWrap w:val="0"/>
            <w:vAlign w:val="center"/>
          </w:tcPr>
          <w:p>
            <w:pPr>
              <w:widowControl/>
              <w:adjustRightInd w:val="0"/>
              <w:snapToGrid w:val="0"/>
              <w:spacing w:line="420" w:lineRule="exact"/>
              <w:jc w:val="left"/>
              <w:rPr>
                <w:rFonts w:hint="default" w:ascii="Times New Roman" w:hAnsi="Times New Roman" w:eastAsia="仿宋_GB2312" w:cs="Times New Roman"/>
                <w:b w:val="0"/>
                <w:bCs/>
                <w:color w:val="000000"/>
                <w:kern w:val="0"/>
                <w:sz w:val="28"/>
                <w:szCs w:val="28"/>
              </w:rPr>
            </w:pPr>
          </w:p>
        </w:tc>
        <w:tc>
          <w:tcPr>
            <w:tcW w:w="220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公用设施用地</w:t>
            </w:r>
          </w:p>
        </w:tc>
        <w:tc>
          <w:tcPr>
            <w:tcW w:w="3503" w:type="dxa"/>
            <w:vMerge w:val="restart"/>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公共管理与公共服务用地</w:t>
            </w:r>
          </w:p>
          <w:p>
            <w:pPr>
              <w:widowControl/>
              <w:adjustRightInd w:val="0"/>
              <w:snapToGrid w:val="0"/>
              <w:spacing w:line="420" w:lineRule="exact"/>
              <w:jc w:val="center"/>
              <w:rPr>
                <w:rFonts w:hint="eastAsia" w:ascii="Times New Roman" w:hAnsi="Times New Roman" w:eastAsia="仿宋_GB2312" w:cs="Times New Roman"/>
                <w:b w:val="0"/>
                <w:bCs/>
                <w:color w:val="000000"/>
                <w:kern w:val="0"/>
                <w:sz w:val="28"/>
                <w:szCs w:val="28"/>
                <w:lang w:eastAsia="zh-CN"/>
              </w:rPr>
            </w:pPr>
            <w:r>
              <w:rPr>
                <w:rFonts w:hint="eastAsia" w:ascii="Times New Roman" w:hAnsi="Times New Roman" w:cs="Times New Roman"/>
                <w:b w:val="0"/>
                <w:bCs/>
                <w:color w:val="000000"/>
                <w:kern w:val="0"/>
                <w:sz w:val="28"/>
                <w:szCs w:val="28"/>
                <w:lang w:eastAsia="zh-CN"/>
              </w:rPr>
              <w:t>（</w:t>
            </w:r>
            <w:r>
              <w:rPr>
                <w:rFonts w:hint="default" w:ascii="Times New Roman" w:hAnsi="Times New Roman" w:eastAsia="仿宋_GB2312" w:cs="Times New Roman"/>
                <w:b w:val="0"/>
                <w:bCs/>
                <w:color w:val="000000"/>
                <w:kern w:val="0"/>
                <w:sz w:val="28"/>
                <w:szCs w:val="28"/>
              </w:rPr>
              <w:t>二类</w:t>
            </w:r>
            <w:r>
              <w:rPr>
                <w:rFonts w:hint="eastAsia" w:ascii="Times New Roman" w:hAnsi="Times New Roman" w:cs="Times New Roman"/>
                <w:b w:val="0"/>
                <w:bCs/>
                <w:color w:val="000000"/>
                <w:kern w:val="0"/>
                <w:sz w:val="28"/>
                <w:szCs w:val="28"/>
                <w:lang w:eastAsia="zh-CN"/>
              </w:rPr>
              <w:t>）</w:t>
            </w:r>
          </w:p>
        </w:tc>
        <w:tc>
          <w:tcPr>
            <w:tcW w:w="1550"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1723" w:type="dxa"/>
            <w:vMerge w:val="continue"/>
            <w:noWrap w:val="0"/>
            <w:vAlign w:val="center"/>
          </w:tcPr>
          <w:p>
            <w:pPr>
              <w:widowControl/>
              <w:adjustRightInd w:val="0"/>
              <w:snapToGrid w:val="0"/>
              <w:spacing w:line="420" w:lineRule="exact"/>
              <w:jc w:val="left"/>
              <w:rPr>
                <w:rFonts w:hint="default" w:ascii="Times New Roman" w:hAnsi="Times New Roman" w:eastAsia="仿宋_GB2312" w:cs="Times New Roman"/>
                <w:b w:val="0"/>
                <w:bCs/>
                <w:color w:val="000000"/>
                <w:kern w:val="0"/>
                <w:sz w:val="28"/>
                <w:szCs w:val="28"/>
              </w:rPr>
            </w:pPr>
          </w:p>
        </w:tc>
        <w:tc>
          <w:tcPr>
            <w:tcW w:w="220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公园与绿地</w:t>
            </w:r>
          </w:p>
        </w:tc>
        <w:tc>
          <w:tcPr>
            <w:tcW w:w="3503" w:type="dxa"/>
            <w:vMerge w:val="continue"/>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p>
        </w:tc>
        <w:tc>
          <w:tcPr>
            <w:tcW w:w="1550"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1723" w:type="dxa"/>
            <w:vMerge w:val="restart"/>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交通运输用地</w:t>
            </w:r>
          </w:p>
        </w:tc>
        <w:tc>
          <w:tcPr>
            <w:tcW w:w="220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spacing w:val="-20"/>
                <w:kern w:val="0"/>
                <w:sz w:val="28"/>
                <w:szCs w:val="28"/>
              </w:rPr>
            </w:pPr>
            <w:r>
              <w:rPr>
                <w:rFonts w:hint="default" w:ascii="Times New Roman" w:hAnsi="Times New Roman" w:eastAsia="仿宋_GB2312" w:cs="Times New Roman"/>
                <w:b w:val="0"/>
                <w:bCs/>
                <w:color w:val="000000"/>
                <w:spacing w:val="-20"/>
                <w:kern w:val="0"/>
                <w:sz w:val="28"/>
                <w:szCs w:val="28"/>
              </w:rPr>
              <w:t>交通服务场站用地</w:t>
            </w:r>
          </w:p>
        </w:tc>
        <w:tc>
          <w:tcPr>
            <w:tcW w:w="350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工业用地</w:t>
            </w:r>
          </w:p>
        </w:tc>
        <w:tc>
          <w:tcPr>
            <w:tcW w:w="1550"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1723" w:type="dxa"/>
            <w:vMerge w:val="continue"/>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p>
        </w:tc>
        <w:tc>
          <w:tcPr>
            <w:tcW w:w="220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港口码头用地</w:t>
            </w:r>
          </w:p>
        </w:tc>
        <w:tc>
          <w:tcPr>
            <w:tcW w:w="350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工业用地</w:t>
            </w:r>
          </w:p>
        </w:tc>
        <w:tc>
          <w:tcPr>
            <w:tcW w:w="1550"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1723" w:type="dxa"/>
            <w:vMerge w:val="restart"/>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特殊用地</w:t>
            </w:r>
          </w:p>
        </w:tc>
        <w:tc>
          <w:tcPr>
            <w:tcW w:w="220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殡葬用地</w:t>
            </w:r>
          </w:p>
        </w:tc>
        <w:tc>
          <w:tcPr>
            <w:tcW w:w="3503" w:type="dxa"/>
            <w:noWrap w:val="0"/>
            <w:vAlign w:val="center"/>
          </w:tcPr>
          <w:p>
            <w:pPr>
              <w:widowControl/>
              <w:adjustRightInd w:val="0"/>
              <w:snapToGrid w:val="0"/>
              <w:spacing w:line="420" w:lineRule="exact"/>
              <w:jc w:val="center"/>
              <w:rPr>
                <w:rFonts w:hint="eastAsia" w:ascii="Times New Roman" w:hAnsi="Times New Roman" w:eastAsia="仿宋_GB2312" w:cs="Times New Roman"/>
                <w:b w:val="0"/>
                <w:bCs/>
                <w:color w:val="000000"/>
                <w:spacing w:val="-20"/>
                <w:kern w:val="0"/>
                <w:sz w:val="28"/>
                <w:szCs w:val="28"/>
                <w:lang w:eastAsia="zh-CN"/>
              </w:rPr>
            </w:pPr>
            <w:r>
              <w:rPr>
                <w:rFonts w:hint="default" w:ascii="Times New Roman" w:hAnsi="Times New Roman" w:eastAsia="仿宋_GB2312" w:cs="Times New Roman"/>
                <w:b w:val="0"/>
                <w:bCs/>
                <w:color w:val="000000"/>
                <w:spacing w:val="-20"/>
                <w:kern w:val="0"/>
                <w:sz w:val="28"/>
                <w:szCs w:val="28"/>
              </w:rPr>
              <w:t>公共管理与公共服务用地</w:t>
            </w:r>
            <w:r>
              <w:rPr>
                <w:rFonts w:hint="eastAsia" w:ascii="Times New Roman" w:hAnsi="Times New Roman" w:cs="Times New Roman"/>
                <w:b w:val="0"/>
                <w:bCs/>
                <w:color w:val="000000"/>
                <w:spacing w:val="-20"/>
                <w:kern w:val="0"/>
                <w:sz w:val="28"/>
                <w:szCs w:val="28"/>
                <w:lang w:eastAsia="zh-CN"/>
              </w:rPr>
              <w:t>（</w:t>
            </w:r>
            <w:r>
              <w:rPr>
                <w:rFonts w:hint="default" w:ascii="Times New Roman" w:hAnsi="Times New Roman" w:eastAsia="仿宋_GB2312" w:cs="Times New Roman"/>
                <w:b w:val="0"/>
                <w:bCs/>
                <w:color w:val="000000"/>
                <w:spacing w:val="-20"/>
                <w:kern w:val="0"/>
                <w:sz w:val="28"/>
                <w:szCs w:val="28"/>
              </w:rPr>
              <w:t>一类</w:t>
            </w:r>
            <w:r>
              <w:rPr>
                <w:rFonts w:hint="eastAsia" w:ascii="Times New Roman" w:hAnsi="Times New Roman" w:cs="Times New Roman"/>
                <w:b w:val="0"/>
                <w:bCs/>
                <w:color w:val="000000"/>
                <w:spacing w:val="-20"/>
                <w:kern w:val="0"/>
                <w:sz w:val="28"/>
                <w:szCs w:val="28"/>
                <w:lang w:eastAsia="zh-CN"/>
              </w:rPr>
              <w:t>）</w:t>
            </w:r>
          </w:p>
        </w:tc>
        <w:tc>
          <w:tcPr>
            <w:tcW w:w="1550"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1723" w:type="dxa"/>
            <w:vMerge w:val="continue"/>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p>
        </w:tc>
        <w:tc>
          <w:tcPr>
            <w:tcW w:w="220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风景名胜设施用地</w:t>
            </w:r>
          </w:p>
        </w:tc>
        <w:tc>
          <w:tcPr>
            <w:tcW w:w="3503" w:type="dxa"/>
            <w:noWrap w:val="0"/>
            <w:vAlign w:val="center"/>
          </w:tcPr>
          <w:p>
            <w:pPr>
              <w:widowControl/>
              <w:adjustRightInd w:val="0"/>
              <w:snapToGrid w:val="0"/>
              <w:spacing w:line="420" w:lineRule="exact"/>
              <w:jc w:val="center"/>
              <w:rPr>
                <w:rFonts w:hint="eastAsia" w:ascii="Times New Roman" w:hAnsi="Times New Roman" w:eastAsia="仿宋_GB2312" w:cs="Times New Roman"/>
                <w:b w:val="0"/>
                <w:bCs/>
                <w:color w:val="000000"/>
                <w:kern w:val="0"/>
                <w:sz w:val="28"/>
                <w:szCs w:val="28"/>
                <w:lang w:eastAsia="zh-CN"/>
              </w:rPr>
            </w:pPr>
            <w:r>
              <w:rPr>
                <w:rFonts w:hint="default" w:ascii="Times New Roman" w:hAnsi="Times New Roman" w:eastAsia="仿宋_GB2312" w:cs="Times New Roman"/>
                <w:b w:val="0"/>
                <w:bCs/>
                <w:color w:val="000000"/>
                <w:spacing w:val="-20"/>
                <w:kern w:val="0"/>
                <w:sz w:val="28"/>
                <w:szCs w:val="28"/>
              </w:rPr>
              <w:t>公共管理与公共服务用地</w:t>
            </w:r>
            <w:r>
              <w:rPr>
                <w:rFonts w:hint="eastAsia" w:ascii="Times New Roman" w:hAnsi="Times New Roman" w:cs="Times New Roman"/>
                <w:b w:val="0"/>
                <w:bCs/>
                <w:color w:val="000000"/>
                <w:spacing w:val="-20"/>
                <w:kern w:val="0"/>
                <w:sz w:val="28"/>
                <w:szCs w:val="28"/>
                <w:lang w:eastAsia="zh-CN"/>
              </w:rPr>
              <w:t>（</w:t>
            </w:r>
            <w:r>
              <w:rPr>
                <w:rFonts w:hint="default" w:ascii="Times New Roman" w:hAnsi="Times New Roman" w:eastAsia="仿宋_GB2312" w:cs="Times New Roman"/>
                <w:b w:val="0"/>
                <w:bCs/>
                <w:color w:val="000000"/>
                <w:spacing w:val="-20"/>
                <w:kern w:val="0"/>
                <w:sz w:val="28"/>
                <w:szCs w:val="28"/>
              </w:rPr>
              <w:t>一类</w:t>
            </w:r>
            <w:r>
              <w:rPr>
                <w:rFonts w:hint="eastAsia" w:ascii="Times New Roman" w:hAnsi="Times New Roman" w:cs="Times New Roman"/>
                <w:b w:val="0"/>
                <w:bCs/>
                <w:color w:val="000000"/>
                <w:spacing w:val="-20"/>
                <w:kern w:val="0"/>
                <w:sz w:val="28"/>
                <w:szCs w:val="28"/>
                <w:lang w:eastAsia="zh-CN"/>
              </w:rPr>
              <w:t>）</w:t>
            </w:r>
          </w:p>
        </w:tc>
        <w:tc>
          <w:tcPr>
            <w:tcW w:w="1550"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1.0</w:t>
            </w:r>
          </w:p>
        </w:tc>
      </w:tr>
    </w:tbl>
    <w:p>
      <w:pPr>
        <w:spacing w:before="217" w:beforeLines="50" w:line="586" w:lineRule="exact"/>
        <w:jc w:val="center"/>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表10  龙胜各族自治县细分用途基准地价修正系数表</w:t>
      </w:r>
    </w:p>
    <w:p>
      <w:pPr>
        <w:jc w:val="center"/>
        <w:rPr>
          <w:rFonts w:hint="default" w:ascii="Times New Roman" w:hAnsi="Times New Roman" w:eastAsia="仿宋_GB2312" w:cs="Times New Roman"/>
          <w:b w:val="0"/>
          <w:bCs/>
          <w:color w:val="000000"/>
          <w:sz w:val="28"/>
          <w:szCs w:val="32"/>
        </w:rPr>
      </w:pPr>
      <w:r>
        <w:rPr>
          <w:rFonts w:hint="default" w:ascii="Times New Roman" w:hAnsi="Times New Roman" w:eastAsia="仿宋_GB2312" w:cs="Times New Roman"/>
          <w:b w:val="0"/>
          <w:bCs/>
          <w:color w:val="000000"/>
          <w:sz w:val="28"/>
          <w:szCs w:val="32"/>
        </w:rPr>
        <w:t>（参照国土空间调查、规划、用途管制用地用海分类指南标准分类）</w:t>
      </w:r>
    </w:p>
    <w:tbl>
      <w:tblPr>
        <w:tblStyle w:val="8"/>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704"/>
        <w:gridCol w:w="2264"/>
        <w:gridCol w:w="1987"/>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887"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highlight w:val="none"/>
                <w:shd w:val="clear" w:color="auto" w:fill="auto"/>
              </w:rPr>
            </w:pPr>
            <w:r>
              <w:rPr>
                <w:rFonts w:hint="default" w:ascii="Times New Roman" w:hAnsi="Times New Roman" w:eastAsia="仿宋_GB2312" w:cs="Times New Roman"/>
                <w:b w:val="0"/>
                <w:bCs/>
                <w:color w:val="000000"/>
                <w:kern w:val="0"/>
                <w:sz w:val="28"/>
                <w:szCs w:val="28"/>
                <w:highlight w:val="none"/>
                <w:shd w:val="clear" w:color="auto" w:fill="auto"/>
              </w:rPr>
              <w:t>一级类</w:t>
            </w:r>
          </w:p>
        </w:tc>
        <w:tc>
          <w:tcPr>
            <w:tcW w:w="969"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highlight w:val="none"/>
                <w:shd w:val="clear" w:color="auto" w:fill="auto"/>
              </w:rPr>
            </w:pPr>
            <w:r>
              <w:rPr>
                <w:rFonts w:hint="default" w:ascii="Times New Roman" w:hAnsi="Times New Roman" w:eastAsia="仿宋_GB2312" w:cs="Times New Roman"/>
                <w:b w:val="0"/>
                <w:bCs/>
                <w:color w:val="000000"/>
                <w:kern w:val="0"/>
                <w:sz w:val="28"/>
                <w:szCs w:val="28"/>
                <w:highlight w:val="none"/>
                <w:shd w:val="clear" w:color="auto" w:fill="auto"/>
              </w:rPr>
              <w:t>二级类用地</w:t>
            </w:r>
          </w:p>
        </w:tc>
        <w:tc>
          <w:tcPr>
            <w:tcW w:w="1287"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highlight w:val="none"/>
                <w:shd w:val="clear" w:color="auto" w:fill="auto"/>
              </w:rPr>
            </w:pPr>
            <w:r>
              <w:rPr>
                <w:rFonts w:hint="default" w:ascii="Times New Roman" w:hAnsi="Times New Roman" w:eastAsia="仿宋_GB2312" w:cs="Times New Roman"/>
                <w:b w:val="0"/>
                <w:bCs/>
                <w:color w:val="000000"/>
                <w:kern w:val="0"/>
                <w:sz w:val="28"/>
                <w:szCs w:val="28"/>
                <w:highlight w:val="none"/>
                <w:shd w:val="clear" w:color="auto" w:fill="auto"/>
              </w:rPr>
              <w:t>三级类</w:t>
            </w:r>
          </w:p>
        </w:tc>
        <w:tc>
          <w:tcPr>
            <w:tcW w:w="1130"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highlight w:val="none"/>
                <w:shd w:val="clear" w:color="auto" w:fill="auto"/>
              </w:rPr>
            </w:pPr>
            <w:r>
              <w:rPr>
                <w:rFonts w:hint="default" w:ascii="Times New Roman" w:hAnsi="Times New Roman" w:eastAsia="仿宋_GB2312" w:cs="Times New Roman"/>
                <w:b w:val="0"/>
                <w:bCs/>
                <w:color w:val="000000"/>
                <w:kern w:val="0"/>
                <w:sz w:val="28"/>
                <w:szCs w:val="28"/>
                <w:highlight w:val="none"/>
                <w:shd w:val="clear" w:color="auto" w:fill="auto"/>
              </w:rPr>
              <w:t>适用基准地价</w:t>
            </w:r>
          </w:p>
        </w:tc>
        <w:tc>
          <w:tcPr>
            <w:tcW w:w="725"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spacing w:val="-10"/>
                <w:kern w:val="0"/>
                <w:sz w:val="28"/>
                <w:szCs w:val="28"/>
                <w:highlight w:val="none"/>
                <w:shd w:val="clear" w:color="auto" w:fill="auto"/>
              </w:rPr>
            </w:pPr>
            <w:r>
              <w:rPr>
                <w:rFonts w:hint="default" w:ascii="Times New Roman" w:hAnsi="Times New Roman" w:eastAsia="仿宋_GB2312" w:cs="Times New Roman"/>
                <w:b w:val="0"/>
                <w:bCs/>
                <w:color w:val="000000"/>
                <w:spacing w:val="-10"/>
                <w:kern w:val="0"/>
                <w:sz w:val="28"/>
                <w:szCs w:val="28"/>
                <w:highlight w:val="none"/>
                <w:shd w:val="clear" w:color="auto" w:fill="auto"/>
              </w:rPr>
              <w:t>修正系数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7" w:type="pct"/>
            <w:vMerge w:val="restar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商业服务业用地</w:t>
            </w:r>
          </w:p>
        </w:tc>
        <w:tc>
          <w:tcPr>
            <w:tcW w:w="969" w:type="pct"/>
            <w:vMerge w:val="restar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商业用地</w:t>
            </w:r>
          </w:p>
        </w:tc>
        <w:tc>
          <w:tcPr>
            <w:tcW w:w="1287"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零售商业用地</w:t>
            </w:r>
          </w:p>
        </w:tc>
        <w:tc>
          <w:tcPr>
            <w:tcW w:w="1130" w:type="pct"/>
            <w:vMerge w:val="restar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商服用地</w:t>
            </w:r>
          </w:p>
        </w:tc>
        <w:tc>
          <w:tcPr>
            <w:tcW w:w="725"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7" w:type="pct"/>
            <w:vMerge w:val="continue"/>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969" w:type="pct"/>
            <w:vMerge w:val="continue"/>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1287"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批发市场用地</w:t>
            </w:r>
          </w:p>
        </w:tc>
        <w:tc>
          <w:tcPr>
            <w:tcW w:w="1130" w:type="pct"/>
            <w:vMerge w:val="continue"/>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725" w:type="pct"/>
            <w:noWrap w:val="0"/>
            <w:vAlign w:val="center"/>
          </w:tcPr>
          <w:p>
            <w:pPr>
              <w:widowControl/>
              <w:adjustRightInd w:val="0"/>
              <w:snapToGrid w:val="0"/>
              <w:spacing w:line="240" w:lineRule="atLeast"/>
              <w:jc w:val="center"/>
              <w:textAlignment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lang w:bidi="ar"/>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7" w:type="pct"/>
            <w:vMerge w:val="continue"/>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969" w:type="pct"/>
            <w:vMerge w:val="continue"/>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1287"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餐饮用地</w:t>
            </w:r>
          </w:p>
        </w:tc>
        <w:tc>
          <w:tcPr>
            <w:tcW w:w="1130" w:type="pct"/>
            <w:vMerge w:val="continue"/>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725" w:type="pct"/>
            <w:noWrap w:val="0"/>
            <w:vAlign w:val="center"/>
          </w:tcPr>
          <w:p>
            <w:pPr>
              <w:widowControl/>
              <w:adjustRightInd w:val="0"/>
              <w:snapToGrid w:val="0"/>
              <w:spacing w:line="240" w:lineRule="atLeast"/>
              <w:jc w:val="center"/>
              <w:textAlignment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lang w:bidi="ar"/>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7" w:type="pct"/>
            <w:vMerge w:val="continue"/>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969" w:type="pct"/>
            <w:vMerge w:val="continue"/>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1287"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旅馆用地</w:t>
            </w:r>
          </w:p>
        </w:tc>
        <w:tc>
          <w:tcPr>
            <w:tcW w:w="1130" w:type="pct"/>
            <w:vMerge w:val="continue"/>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725" w:type="pct"/>
            <w:noWrap w:val="0"/>
            <w:vAlign w:val="center"/>
          </w:tcPr>
          <w:p>
            <w:pPr>
              <w:widowControl/>
              <w:adjustRightInd w:val="0"/>
              <w:snapToGrid w:val="0"/>
              <w:spacing w:line="240" w:lineRule="atLeast"/>
              <w:jc w:val="center"/>
              <w:textAlignment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lang w:bidi="ar"/>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7" w:type="pct"/>
            <w:vMerge w:val="continue"/>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969" w:type="pct"/>
            <w:vMerge w:val="continue"/>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1287"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spacing w:val="-10"/>
                <w:kern w:val="0"/>
                <w:sz w:val="28"/>
                <w:szCs w:val="28"/>
              </w:rPr>
            </w:pPr>
            <w:r>
              <w:rPr>
                <w:rFonts w:hint="default" w:ascii="Times New Roman" w:hAnsi="Times New Roman" w:eastAsia="仿宋_GB2312" w:cs="Times New Roman"/>
                <w:b w:val="0"/>
                <w:bCs/>
                <w:color w:val="000000"/>
                <w:spacing w:val="-10"/>
                <w:kern w:val="0"/>
                <w:sz w:val="28"/>
                <w:szCs w:val="28"/>
              </w:rPr>
              <w:t>公用设施营业网点用地</w:t>
            </w:r>
          </w:p>
        </w:tc>
        <w:tc>
          <w:tcPr>
            <w:tcW w:w="1130" w:type="pct"/>
            <w:vMerge w:val="continue"/>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725" w:type="pct"/>
            <w:noWrap w:val="0"/>
            <w:vAlign w:val="center"/>
          </w:tcPr>
          <w:p>
            <w:pPr>
              <w:widowControl/>
              <w:adjustRightInd w:val="0"/>
              <w:snapToGrid w:val="0"/>
              <w:spacing w:line="240" w:lineRule="atLeast"/>
              <w:jc w:val="center"/>
              <w:textAlignment w:val="center"/>
              <w:rPr>
                <w:rFonts w:hint="default" w:ascii="Times New Roman" w:hAnsi="Times New Roman" w:eastAsia="仿宋_GB2312" w:cs="Times New Roman"/>
                <w:b w:val="0"/>
                <w:bCs/>
                <w:color w:val="000000"/>
                <w:kern w:val="0"/>
                <w:sz w:val="28"/>
                <w:szCs w:val="28"/>
                <w:lang w:bidi="ar"/>
              </w:rPr>
            </w:pPr>
            <w:r>
              <w:rPr>
                <w:rFonts w:hint="default" w:ascii="Times New Roman" w:hAnsi="Times New Roman" w:eastAsia="仿宋_GB2312" w:cs="Times New Roman"/>
                <w:b w:val="0"/>
                <w:bCs/>
                <w:color w:val="000000"/>
                <w:kern w:val="0"/>
                <w:sz w:val="28"/>
                <w:szCs w:val="2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7" w:type="pct"/>
            <w:vMerge w:val="continue"/>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969"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商务金融用地</w:t>
            </w:r>
          </w:p>
        </w:tc>
        <w:tc>
          <w:tcPr>
            <w:tcW w:w="1287"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1130" w:type="pct"/>
            <w:vMerge w:val="continue"/>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725" w:type="pct"/>
            <w:noWrap w:val="0"/>
            <w:vAlign w:val="center"/>
          </w:tcPr>
          <w:p>
            <w:pPr>
              <w:widowControl/>
              <w:adjustRightInd w:val="0"/>
              <w:snapToGrid w:val="0"/>
              <w:spacing w:line="240" w:lineRule="atLeast"/>
              <w:jc w:val="center"/>
              <w:textAlignment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lang w:bidi="ar"/>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7" w:type="pct"/>
            <w:vMerge w:val="continue"/>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969"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娱乐用地</w:t>
            </w:r>
          </w:p>
        </w:tc>
        <w:tc>
          <w:tcPr>
            <w:tcW w:w="1287"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1130" w:type="pct"/>
            <w:vMerge w:val="continue"/>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725" w:type="pct"/>
            <w:noWrap w:val="0"/>
            <w:vAlign w:val="center"/>
          </w:tcPr>
          <w:p>
            <w:pPr>
              <w:widowControl/>
              <w:adjustRightInd w:val="0"/>
              <w:snapToGrid w:val="0"/>
              <w:spacing w:line="240" w:lineRule="atLeast"/>
              <w:jc w:val="center"/>
              <w:textAlignment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lang w:bidi="ar"/>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7" w:type="pct"/>
            <w:vMerge w:val="continue"/>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969"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其他商业服务业用地</w:t>
            </w:r>
          </w:p>
        </w:tc>
        <w:tc>
          <w:tcPr>
            <w:tcW w:w="1287"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1130" w:type="pct"/>
            <w:vMerge w:val="continue"/>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725" w:type="pct"/>
            <w:noWrap w:val="0"/>
            <w:vAlign w:val="center"/>
          </w:tcPr>
          <w:p>
            <w:pPr>
              <w:widowControl/>
              <w:adjustRightInd w:val="0"/>
              <w:snapToGrid w:val="0"/>
              <w:spacing w:line="240" w:lineRule="atLeast"/>
              <w:jc w:val="center"/>
              <w:textAlignment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lang w:bidi="ar"/>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7"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居住用地</w:t>
            </w:r>
          </w:p>
        </w:tc>
        <w:tc>
          <w:tcPr>
            <w:tcW w:w="969"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spacing w:val="-20"/>
                <w:kern w:val="0"/>
                <w:sz w:val="28"/>
                <w:szCs w:val="28"/>
              </w:rPr>
            </w:pPr>
            <w:r>
              <w:rPr>
                <w:rFonts w:hint="default" w:ascii="Times New Roman" w:hAnsi="Times New Roman" w:eastAsia="仿宋_GB2312" w:cs="Times New Roman"/>
                <w:b w:val="0"/>
                <w:bCs/>
                <w:color w:val="000000"/>
                <w:spacing w:val="-20"/>
                <w:kern w:val="0"/>
                <w:sz w:val="28"/>
                <w:szCs w:val="28"/>
              </w:rPr>
              <w:t>城镇住宅用地</w:t>
            </w:r>
          </w:p>
        </w:tc>
        <w:tc>
          <w:tcPr>
            <w:tcW w:w="1287"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spacing w:val="-20"/>
                <w:kern w:val="0"/>
                <w:sz w:val="28"/>
                <w:szCs w:val="28"/>
              </w:rPr>
            </w:pPr>
            <w:r>
              <w:rPr>
                <w:rFonts w:hint="default" w:ascii="Times New Roman" w:hAnsi="Times New Roman" w:eastAsia="仿宋_GB2312" w:cs="Times New Roman"/>
                <w:b w:val="0"/>
                <w:bCs/>
                <w:color w:val="000000"/>
                <w:spacing w:val="-20"/>
                <w:kern w:val="0"/>
                <w:sz w:val="28"/>
                <w:szCs w:val="28"/>
              </w:rPr>
              <w:t>二类城镇住宅用地</w:t>
            </w:r>
          </w:p>
        </w:tc>
        <w:tc>
          <w:tcPr>
            <w:tcW w:w="1130"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住宅用地</w:t>
            </w:r>
          </w:p>
        </w:tc>
        <w:tc>
          <w:tcPr>
            <w:tcW w:w="725"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7"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工矿用地</w:t>
            </w:r>
          </w:p>
        </w:tc>
        <w:tc>
          <w:tcPr>
            <w:tcW w:w="969"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工业用地</w:t>
            </w:r>
          </w:p>
        </w:tc>
        <w:tc>
          <w:tcPr>
            <w:tcW w:w="1287"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1130" w:type="pct"/>
            <w:vMerge w:val="restar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工业用地</w:t>
            </w:r>
          </w:p>
        </w:tc>
        <w:tc>
          <w:tcPr>
            <w:tcW w:w="725"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7"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仓储用地</w:t>
            </w:r>
          </w:p>
        </w:tc>
        <w:tc>
          <w:tcPr>
            <w:tcW w:w="969"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spacing w:val="-20"/>
                <w:kern w:val="0"/>
                <w:sz w:val="28"/>
                <w:szCs w:val="28"/>
              </w:rPr>
            </w:pPr>
            <w:r>
              <w:rPr>
                <w:rFonts w:hint="default" w:ascii="Times New Roman" w:hAnsi="Times New Roman" w:eastAsia="仿宋_GB2312" w:cs="Times New Roman"/>
                <w:b w:val="0"/>
                <w:bCs/>
                <w:color w:val="000000"/>
                <w:spacing w:val="-20"/>
                <w:kern w:val="0"/>
                <w:sz w:val="28"/>
                <w:szCs w:val="28"/>
              </w:rPr>
              <w:t>物流仓储用地</w:t>
            </w:r>
          </w:p>
        </w:tc>
        <w:tc>
          <w:tcPr>
            <w:tcW w:w="1287"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1130" w:type="pct"/>
            <w:vMerge w:val="continue"/>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725"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7" w:type="pct"/>
            <w:vMerge w:val="restar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公共管理与公共服务用地</w:t>
            </w:r>
          </w:p>
        </w:tc>
        <w:tc>
          <w:tcPr>
            <w:tcW w:w="969"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spacing w:val="-20"/>
                <w:kern w:val="0"/>
                <w:sz w:val="28"/>
                <w:szCs w:val="28"/>
              </w:rPr>
            </w:pPr>
            <w:r>
              <w:rPr>
                <w:rFonts w:hint="default" w:ascii="Times New Roman" w:hAnsi="Times New Roman" w:eastAsia="仿宋_GB2312" w:cs="Times New Roman"/>
                <w:b w:val="0"/>
                <w:bCs/>
                <w:color w:val="000000"/>
                <w:spacing w:val="-20"/>
                <w:kern w:val="0"/>
                <w:sz w:val="28"/>
                <w:szCs w:val="28"/>
              </w:rPr>
              <w:t>机关团体用地</w:t>
            </w:r>
          </w:p>
        </w:tc>
        <w:tc>
          <w:tcPr>
            <w:tcW w:w="1287"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1130" w:type="pct"/>
            <w:vMerge w:val="restart"/>
            <w:noWrap w:val="0"/>
            <w:vAlign w:val="center"/>
          </w:tcPr>
          <w:p>
            <w:pPr>
              <w:widowControl/>
              <w:adjustRightInd w:val="0"/>
              <w:snapToGrid w:val="0"/>
              <w:spacing w:line="240" w:lineRule="atLeast"/>
              <w:jc w:val="center"/>
              <w:rPr>
                <w:rFonts w:hint="eastAsia" w:ascii="Times New Roman" w:hAnsi="Times New Roman" w:eastAsia="仿宋_GB2312" w:cs="Times New Roman"/>
                <w:b w:val="0"/>
                <w:bCs/>
                <w:color w:val="000000"/>
                <w:spacing w:val="-14"/>
                <w:kern w:val="0"/>
                <w:sz w:val="28"/>
                <w:szCs w:val="28"/>
                <w:lang w:eastAsia="zh-CN"/>
              </w:rPr>
            </w:pPr>
            <w:r>
              <w:rPr>
                <w:rFonts w:hint="default" w:ascii="Times New Roman" w:hAnsi="Times New Roman" w:eastAsia="仿宋_GB2312" w:cs="Times New Roman"/>
                <w:b w:val="0"/>
                <w:bCs/>
                <w:color w:val="000000"/>
                <w:spacing w:val="-14"/>
                <w:kern w:val="0"/>
                <w:sz w:val="28"/>
                <w:szCs w:val="28"/>
              </w:rPr>
              <w:t>公共管理与公共服务用</w:t>
            </w:r>
            <w:r>
              <w:rPr>
                <w:rFonts w:hint="eastAsia" w:ascii="仿宋_GB2312" w:hAnsi="仿宋_GB2312" w:eastAsia="仿宋_GB2312" w:cs="仿宋_GB2312"/>
                <w:b w:val="0"/>
                <w:bCs/>
                <w:color w:val="000000"/>
                <w:spacing w:val="-14"/>
                <w:kern w:val="0"/>
                <w:sz w:val="28"/>
                <w:szCs w:val="28"/>
              </w:rPr>
              <w:t>地</w:t>
            </w:r>
            <w:r>
              <w:rPr>
                <w:rFonts w:hint="eastAsia" w:ascii="仿宋_GB2312" w:hAnsi="仿宋_GB2312" w:cs="仿宋_GB2312"/>
                <w:b w:val="0"/>
                <w:bCs/>
                <w:color w:val="000000"/>
                <w:spacing w:val="-14"/>
                <w:kern w:val="0"/>
                <w:sz w:val="28"/>
                <w:szCs w:val="28"/>
                <w:lang w:eastAsia="zh-CN"/>
              </w:rPr>
              <w:t>（</w:t>
            </w:r>
            <w:r>
              <w:rPr>
                <w:rFonts w:hint="eastAsia" w:ascii="仿宋_GB2312" w:hAnsi="仿宋_GB2312" w:eastAsia="仿宋_GB2312" w:cs="仿宋_GB2312"/>
                <w:b w:val="0"/>
                <w:bCs/>
                <w:color w:val="000000"/>
                <w:spacing w:val="-14"/>
                <w:kern w:val="0"/>
                <w:sz w:val="28"/>
                <w:szCs w:val="28"/>
              </w:rPr>
              <w:t>一类</w:t>
            </w:r>
            <w:r>
              <w:rPr>
                <w:rFonts w:hint="eastAsia" w:ascii="仿宋_GB2312" w:hAnsi="仿宋_GB2312" w:cs="仿宋_GB2312"/>
                <w:b w:val="0"/>
                <w:bCs/>
                <w:color w:val="000000"/>
                <w:spacing w:val="-14"/>
                <w:kern w:val="0"/>
                <w:sz w:val="28"/>
                <w:szCs w:val="28"/>
                <w:lang w:eastAsia="zh-CN"/>
              </w:rPr>
              <w:t>）</w:t>
            </w:r>
          </w:p>
        </w:tc>
        <w:tc>
          <w:tcPr>
            <w:tcW w:w="725"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7" w:type="pct"/>
            <w:vMerge w:val="continue"/>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969"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科研用地</w:t>
            </w:r>
          </w:p>
        </w:tc>
        <w:tc>
          <w:tcPr>
            <w:tcW w:w="1287"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1130" w:type="pct"/>
            <w:vMerge w:val="continue"/>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spacing w:val="-14"/>
                <w:kern w:val="0"/>
                <w:sz w:val="28"/>
                <w:szCs w:val="28"/>
              </w:rPr>
            </w:pPr>
          </w:p>
        </w:tc>
        <w:tc>
          <w:tcPr>
            <w:tcW w:w="725"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7" w:type="pct"/>
            <w:vMerge w:val="continue"/>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969"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文化用地</w:t>
            </w:r>
          </w:p>
        </w:tc>
        <w:tc>
          <w:tcPr>
            <w:tcW w:w="1287"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1130" w:type="pct"/>
            <w:vMerge w:val="continue"/>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spacing w:val="-14"/>
                <w:kern w:val="0"/>
                <w:sz w:val="28"/>
                <w:szCs w:val="28"/>
              </w:rPr>
            </w:pPr>
          </w:p>
        </w:tc>
        <w:tc>
          <w:tcPr>
            <w:tcW w:w="725"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7" w:type="pct"/>
            <w:vMerge w:val="continue"/>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969"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教育用地</w:t>
            </w:r>
          </w:p>
        </w:tc>
        <w:tc>
          <w:tcPr>
            <w:tcW w:w="1287"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1130" w:type="pct"/>
            <w:vMerge w:val="continue"/>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spacing w:val="-14"/>
                <w:kern w:val="0"/>
                <w:sz w:val="28"/>
                <w:szCs w:val="28"/>
              </w:rPr>
            </w:pPr>
          </w:p>
        </w:tc>
        <w:tc>
          <w:tcPr>
            <w:tcW w:w="725"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7" w:type="pct"/>
            <w:vMerge w:val="continue"/>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969"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体育用地</w:t>
            </w:r>
          </w:p>
        </w:tc>
        <w:tc>
          <w:tcPr>
            <w:tcW w:w="1287"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1130" w:type="pct"/>
            <w:vMerge w:val="continue"/>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spacing w:val="-14"/>
                <w:kern w:val="0"/>
                <w:sz w:val="28"/>
                <w:szCs w:val="28"/>
              </w:rPr>
            </w:pPr>
          </w:p>
        </w:tc>
        <w:tc>
          <w:tcPr>
            <w:tcW w:w="725"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7" w:type="pct"/>
            <w:vMerge w:val="continue"/>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969"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spacing w:val="-20"/>
                <w:kern w:val="0"/>
                <w:sz w:val="28"/>
                <w:szCs w:val="28"/>
              </w:rPr>
            </w:pPr>
            <w:r>
              <w:rPr>
                <w:rFonts w:hint="default" w:ascii="Times New Roman" w:hAnsi="Times New Roman" w:eastAsia="仿宋_GB2312" w:cs="Times New Roman"/>
                <w:b w:val="0"/>
                <w:bCs/>
                <w:color w:val="000000"/>
                <w:spacing w:val="-20"/>
                <w:kern w:val="0"/>
                <w:sz w:val="28"/>
                <w:szCs w:val="28"/>
              </w:rPr>
              <w:t>医疗卫生用地</w:t>
            </w:r>
          </w:p>
        </w:tc>
        <w:tc>
          <w:tcPr>
            <w:tcW w:w="1287"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1130" w:type="pct"/>
            <w:vMerge w:val="continue"/>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spacing w:val="-14"/>
                <w:kern w:val="0"/>
                <w:sz w:val="28"/>
                <w:szCs w:val="28"/>
              </w:rPr>
            </w:pPr>
          </w:p>
        </w:tc>
        <w:tc>
          <w:tcPr>
            <w:tcW w:w="725"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7" w:type="pct"/>
            <w:vMerge w:val="continue"/>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969"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spacing w:val="-20"/>
                <w:kern w:val="0"/>
                <w:sz w:val="28"/>
                <w:szCs w:val="28"/>
              </w:rPr>
            </w:pPr>
            <w:r>
              <w:rPr>
                <w:rFonts w:hint="default" w:ascii="Times New Roman" w:hAnsi="Times New Roman" w:eastAsia="仿宋_GB2312" w:cs="Times New Roman"/>
                <w:b w:val="0"/>
                <w:bCs/>
                <w:color w:val="000000"/>
                <w:spacing w:val="-20"/>
                <w:kern w:val="0"/>
                <w:sz w:val="28"/>
                <w:szCs w:val="28"/>
              </w:rPr>
              <w:t>社会福利用地</w:t>
            </w:r>
          </w:p>
        </w:tc>
        <w:tc>
          <w:tcPr>
            <w:tcW w:w="1287"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1130" w:type="pct"/>
            <w:vMerge w:val="continue"/>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spacing w:val="-14"/>
                <w:kern w:val="0"/>
                <w:sz w:val="28"/>
                <w:szCs w:val="28"/>
              </w:rPr>
            </w:pPr>
          </w:p>
        </w:tc>
        <w:tc>
          <w:tcPr>
            <w:tcW w:w="725"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7"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公用设施用地</w:t>
            </w:r>
          </w:p>
        </w:tc>
        <w:tc>
          <w:tcPr>
            <w:tcW w:w="969"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1287"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1130" w:type="pct"/>
            <w:vMerge w:val="restart"/>
            <w:noWrap w:val="0"/>
            <w:vAlign w:val="center"/>
          </w:tcPr>
          <w:p>
            <w:pPr>
              <w:widowControl/>
              <w:adjustRightInd w:val="0"/>
              <w:snapToGrid w:val="0"/>
              <w:spacing w:line="240" w:lineRule="atLeast"/>
              <w:jc w:val="center"/>
              <w:rPr>
                <w:rFonts w:hint="eastAsia" w:ascii="Times New Roman" w:hAnsi="Times New Roman" w:eastAsia="仿宋_GB2312" w:cs="Times New Roman"/>
                <w:b w:val="0"/>
                <w:bCs/>
                <w:color w:val="000000"/>
                <w:spacing w:val="-14"/>
                <w:kern w:val="0"/>
                <w:sz w:val="28"/>
                <w:szCs w:val="28"/>
                <w:lang w:eastAsia="zh-CN"/>
              </w:rPr>
            </w:pPr>
            <w:r>
              <w:rPr>
                <w:rFonts w:hint="default" w:ascii="Times New Roman" w:hAnsi="Times New Roman" w:eastAsia="仿宋_GB2312" w:cs="Times New Roman"/>
                <w:b w:val="0"/>
                <w:bCs/>
                <w:color w:val="000000"/>
                <w:spacing w:val="-14"/>
                <w:kern w:val="0"/>
                <w:sz w:val="28"/>
                <w:szCs w:val="28"/>
              </w:rPr>
              <w:t>公共管理与公共服务用</w:t>
            </w:r>
            <w:r>
              <w:rPr>
                <w:rFonts w:hint="eastAsia" w:ascii="仿宋_GB2312" w:hAnsi="仿宋_GB2312" w:eastAsia="仿宋_GB2312" w:cs="仿宋_GB2312"/>
                <w:b w:val="0"/>
                <w:bCs/>
                <w:color w:val="000000"/>
                <w:spacing w:val="-14"/>
                <w:kern w:val="0"/>
                <w:sz w:val="28"/>
                <w:szCs w:val="28"/>
              </w:rPr>
              <w:t>地</w:t>
            </w:r>
            <w:r>
              <w:rPr>
                <w:rFonts w:hint="eastAsia" w:ascii="仿宋_GB2312" w:hAnsi="仿宋_GB2312" w:cs="仿宋_GB2312"/>
                <w:b w:val="0"/>
                <w:bCs/>
                <w:color w:val="000000"/>
                <w:spacing w:val="-14"/>
                <w:kern w:val="0"/>
                <w:sz w:val="28"/>
                <w:szCs w:val="28"/>
                <w:lang w:eastAsia="zh-CN"/>
              </w:rPr>
              <w:t>（</w:t>
            </w:r>
            <w:r>
              <w:rPr>
                <w:rFonts w:hint="eastAsia" w:ascii="仿宋_GB2312" w:hAnsi="仿宋_GB2312" w:eastAsia="仿宋_GB2312" w:cs="仿宋_GB2312"/>
                <w:b w:val="0"/>
                <w:bCs/>
                <w:color w:val="000000"/>
                <w:spacing w:val="-14"/>
                <w:kern w:val="0"/>
                <w:sz w:val="28"/>
                <w:szCs w:val="28"/>
              </w:rPr>
              <w:t>二类</w:t>
            </w:r>
            <w:r>
              <w:rPr>
                <w:rFonts w:hint="eastAsia" w:ascii="仿宋_GB2312" w:hAnsi="仿宋_GB2312" w:cs="仿宋_GB2312"/>
                <w:b w:val="0"/>
                <w:bCs/>
                <w:color w:val="000000"/>
                <w:spacing w:val="-14"/>
                <w:kern w:val="0"/>
                <w:sz w:val="28"/>
                <w:szCs w:val="28"/>
                <w:lang w:eastAsia="zh-CN"/>
              </w:rPr>
              <w:t>）</w:t>
            </w:r>
          </w:p>
        </w:tc>
        <w:tc>
          <w:tcPr>
            <w:tcW w:w="725"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7"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spacing w:val="-10"/>
                <w:kern w:val="0"/>
                <w:sz w:val="28"/>
                <w:szCs w:val="28"/>
              </w:rPr>
            </w:pPr>
            <w:r>
              <w:rPr>
                <w:rFonts w:hint="default" w:ascii="Times New Roman" w:hAnsi="Times New Roman" w:eastAsia="仿宋_GB2312" w:cs="Times New Roman"/>
                <w:b w:val="0"/>
                <w:bCs/>
                <w:color w:val="000000"/>
                <w:spacing w:val="-10"/>
                <w:kern w:val="0"/>
                <w:sz w:val="28"/>
                <w:szCs w:val="28"/>
              </w:rPr>
              <w:t>绿地与开敞空间用地</w:t>
            </w:r>
          </w:p>
        </w:tc>
        <w:tc>
          <w:tcPr>
            <w:tcW w:w="969"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1287"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1130" w:type="pct"/>
            <w:vMerge w:val="continue"/>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spacing w:val="-14"/>
                <w:kern w:val="0"/>
                <w:sz w:val="28"/>
                <w:szCs w:val="28"/>
              </w:rPr>
            </w:pPr>
          </w:p>
        </w:tc>
        <w:tc>
          <w:tcPr>
            <w:tcW w:w="725"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7" w:type="pct"/>
            <w:vMerge w:val="restar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spacing w:val="-10"/>
                <w:kern w:val="0"/>
                <w:sz w:val="28"/>
                <w:szCs w:val="28"/>
              </w:rPr>
            </w:pPr>
            <w:r>
              <w:rPr>
                <w:rFonts w:hint="default" w:ascii="Times New Roman" w:hAnsi="Times New Roman" w:eastAsia="仿宋_GB2312" w:cs="Times New Roman"/>
                <w:b w:val="0"/>
                <w:bCs/>
                <w:color w:val="000000"/>
                <w:spacing w:val="-10"/>
                <w:kern w:val="0"/>
                <w:sz w:val="28"/>
                <w:szCs w:val="28"/>
              </w:rPr>
              <w:t>交通运输用地</w:t>
            </w:r>
          </w:p>
        </w:tc>
        <w:tc>
          <w:tcPr>
            <w:tcW w:w="969"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spacing w:val="-20"/>
                <w:kern w:val="0"/>
                <w:sz w:val="28"/>
                <w:szCs w:val="28"/>
              </w:rPr>
            </w:pPr>
            <w:r>
              <w:rPr>
                <w:rFonts w:hint="default" w:ascii="Times New Roman" w:hAnsi="Times New Roman" w:eastAsia="仿宋_GB2312" w:cs="Times New Roman"/>
                <w:b w:val="0"/>
                <w:bCs/>
                <w:color w:val="000000"/>
                <w:spacing w:val="-20"/>
                <w:kern w:val="0"/>
                <w:sz w:val="28"/>
                <w:szCs w:val="28"/>
              </w:rPr>
              <w:t>交通场站用地</w:t>
            </w:r>
          </w:p>
        </w:tc>
        <w:tc>
          <w:tcPr>
            <w:tcW w:w="1287" w:type="pct"/>
            <w:noWrap w:val="0"/>
            <w:vAlign w:val="center"/>
          </w:tcPr>
          <w:p>
            <w:pPr>
              <w:widowControl/>
              <w:adjustRightInd w:val="0"/>
              <w:snapToGrid w:val="0"/>
              <w:spacing w:line="240" w:lineRule="atLeast"/>
              <w:rPr>
                <w:rFonts w:hint="default" w:ascii="Times New Roman" w:hAnsi="Times New Roman" w:eastAsia="仿宋_GB2312" w:cs="Times New Roman"/>
                <w:b w:val="0"/>
                <w:bCs/>
                <w:color w:val="000000"/>
                <w:kern w:val="0"/>
                <w:sz w:val="28"/>
                <w:szCs w:val="28"/>
              </w:rPr>
            </w:pPr>
          </w:p>
        </w:tc>
        <w:tc>
          <w:tcPr>
            <w:tcW w:w="1130"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spacing w:val="-14"/>
                <w:kern w:val="0"/>
                <w:sz w:val="28"/>
                <w:szCs w:val="28"/>
              </w:rPr>
            </w:pPr>
            <w:r>
              <w:rPr>
                <w:rFonts w:hint="default" w:ascii="Times New Roman" w:hAnsi="Times New Roman" w:eastAsia="仿宋_GB2312" w:cs="Times New Roman"/>
                <w:b w:val="0"/>
                <w:bCs/>
                <w:color w:val="000000"/>
                <w:kern w:val="0"/>
                <w:sz w:val="28"/>
                <w:szCs w:val="28"/>
              </w:rPr>
              <w:t>工业用地</w:t>
            </w:r>
          </w:p>
        </w:tc>
        <w:tc>
          <w:tcPr>
            <w:tcW w:w="725"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7" w:type="pct"/>
            <w:vMerge w:val="continue"/>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spacing w:val="-10"/>
                <w:kern w:val="0"/>
                <w:sz w:val="28"/>
                <w:szCs w:val="28"/>
              </w:rPr>
            </w:pPr>
          </w:p>
        </w:tc>
        <w:tc>
          <w:tcPr>
            <w:tcW w:w="969"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spacing w:val="-20"/>
                <w:kern w:val="0"/>
                <w:sz w:val="28"/>
                <w:szCs w:val="28"/>
              </w:rPr>
            </w:pPr>
            <w:r>
              <w:rPr>
                <w:rFonts w:hint="default" w:ascii="Times New Roman" w:hAnsi="Times New Roman" w:eastAsia="仿宋_GB2312" w:cs="Times New Roman"/>
                <w:b w:val="0"/>
                <w:bCs/>
                <w:color w:val="000000"/>
                <w:spacing w:val="-20"/>
                <w:kern w:val="0"/>
                <w:sz w:val="28"/>
                <w:szCs w:val="28"/>
              </w:rPr>
              <w:t>港口码头用地</w:t>
            </w:r>
          </w:p>
        </w:tc>
        <w:tc>
          <w:tcPr>
            <w:tcW w:w="1287"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1130"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spacing w:val="-14"/>
                <w:kern w:val="0"/>
                <w:sz w:val="28"/>
                <w:szCs w:val="28"/>
              </w:rPr>
            </w:pPr>
            <w:r>
              <w:rPr>
                <w:rFonts w:hint="default" w:ascii="Times New Roman" w:hAnsi="Times New Roman" w:eastAsia="仿宋_GB2312" w:cs="Times New Roman"/>
                <w:b w:val="0"/>
                <w:bCs/>
                <w:color w:val="000000"/>
                <w:kern w:val="0"/>
                <w:sz w:val="28"/>
                <w:szCs w:val="28"/>
              </w:rPr>
              <w:t>工业用地</w:t>
            </w:r>
          </w:p>
        </w:tc>
        <w:tc>
          <w:tcPr>
            <w:tcW w:w="725"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7"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spacing w:val="-10"/>
                <w:kern w:val="0"/>
                <w:sz w:val="28"/>
                <w:szCs w:val="28"/>
              </w:rPr>
            </w:pPr>
            <w:r>
              <w:rPr>
                <w:rFonts w:hint="default" w:ascii="Times New Roman" w:hAnsi="Times New Roman" w:eastAsia="仿宋_GB2312" w:cs="Times New Roman"/>
                <w:b w:val="0"/>
                <w:bCs/>
                <w:color w:val="000000"/>
                <w:spacing w:val="-10"/>
                <w:kern w:val="0"/>
                <w:sz w:val="28"/>
                <w:szCs w:val="28"/>
              </w:rPr>
              <w:t>特殊用地</w:t>
            </w:r>
          </w:p>
        </w:tc>
        <w:tc>
          <w:tcPr>
            <w:tcW w:w="969"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殡葬用地</w:t>
            </w:r>
          </w:p>
        </w:tc>
        <w:tc>
          <w:tcPr>
            <w:tcW w:w="1287"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p>
        </w:tc>
        <w:tc>
          <w:tcPr>
            <w:tcW w:w="1130" w:type="pct"/>
            <w:noWrap w:val="0"/>
            <w:vAlign w:val="center"/>
          </w:tcPr>
          <w:p>
            <w:pPr>
              <w:widowControl/>
              <w:adjustRightInd w:val="0"/>
              <w:snapToGrid w:val="0"/>
              <w:spacing w:line="240" w:lineRule="atLeast"/>
              <w:jc w:val="center"/>
              <w:rPr>
                <w:rFonts w:hint="eastAsia" w:ascii="Times New Roman" w:hAnsi="Times New Roman" w:eastAsia="仿宋_GB2312" w:cs="Times New Roman"/>
                <w:b w:val="0"/>
                <w:bCs/>
                <w:color w:val="000000"/>
                <w:spacing w:val="-14"/>
                <w:kern w:val="0"/>
                <w:sz w:val="28"/>
                <w:szCs w:val="28"/>
                <w:lang w:eastAsia="zh-CN"/>
              </w:rPr>
            </w:pPr>
            <w:r>
              <w:rPr>
                <w:rFonts w:hint="default" w:ascii="Times New Roman" w:hAnsi="Times New Roman" w:eastAsia="仿宋_GB2312" w:cs="Times New Roman"/>
                <w:b w:val="0"/>
                <w:bCs/>
                <w:color w:val="000000"/>
                <w:kern w:val="0"/>
                <w:sz w:val="28"/>
                <w:szCs w:val="28"/>
              </w:rPr>
              <w:t>公共管理与公共服务用地</w:t>
            </w:r>
            <w:r>
              <w:rPr>
                <w:rFonts w:hint="eastAsia" w:ascii="Times New Roman" w:hAnsi="Times New Roman" w:cs="Times New Roman"/>
                <w:b w:val="0"/>
                <w:bCs/>
                <w:color w:val="000000"/>
                <w:kern w:val="0"/>
                <w:sz w:val="28"/>
                <w:szCs w:val="28"/>
                <w:lang w:eastAsia="zh-CN"/>
              </w:rPr>
              <w:t>（</w:t>
            </w:r>
            <w:r>
              <w:rPr>
                <w:rFonts w:hint="default" w:ascii="Times New Roman" w:hAnsi="Times New Roman" w:eastAsia="仿宋_GB2312" w:cs="Times New Roman"/>
                <w:b w:val="0"/>
                <w:bCs/>
                <w:color w:val="000000"/>
                <w:kern w:val="0"/>
                <w:sz w:val="28"/>
                <w:szCs w:val="28"/>
              </w:rPr>
              <w:t>一类</w:t>
            </w:r>
            <w:r>
              <w:rPr>
                <w:rFonts w:hint="eastAsia" w:ascii="Times New Roman" w:hAnsi="Times New Roman" w:cs="Times New Roman"/>
                <w:b w:val="0"/>
                <w:bCs/>
                <w:color w:val="000000"/>
                <w:kern w:val="0"/>
                <w:sz w:val="28"/>
                <w:szCs w:val="28"/>
                <w:lang w:eastAsia="zh-CN"/>
              </w:rPr>
              <w:t>）</w:t>
            </w:r>
          </w:p>
        </w:tc>
        <w:tc>
          <w:tcPr>
            <w:tcW w:w="725" w:type="pct"/>
            <w:noWrap w:val="0"/>
            <w:vAlign w:val="center"/>
          </w:tcPr>
          <w:p>
            <w:pPr>
              <w:widowControl/>
              <w:adjustRightInd w:val="0"/>
              <w:snapToGrid w:val="0"/>
              <w:spacing w:line="240" w:lineRule="atLeas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1.0</w:t>
            </w:r>
          </w:p>
        </w:tc>
      </w:tr>
    </w:tbl>
    <w:p>
      <w:pPr>
        <w:snapToGrid w:val="0"/>
        <w:spacing w:line="420" w:lineRule="exact"/>
        <w:ind w:firstLine="360" w:firstLineChars="150"/>
        <w:jc w:val="left"/>
        <w:rPr>
          <w:rFonts w:hint="default" w:ascii="Times New Roman" w:hAnsi="Times New Roman" w:eastAsia="仿宋" w:cs="Times New Roman"/>
          <w:b w:val="0"/>
          <w:bCs/>
          <w:sz w:val="24"/>
        </w:rPr>
      </w:pPr>
    </w:p>
    <w:bookmarkEnd w:id="3"/>
    <w:p>
      <w:pPr>
        <w:shd w:val="clear" w:color="auto" w:fill="FFFFFF"/>
        <w:spacing w:line="586" w:lineRule="exact"/>
        <w:ind w:firstLine="645"/>
        <w:jc w:val="left"/>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三、龙胜各族自治县各乡镇土地定级成果</w:t>
      </w:r>
    </w:p>
    <w:p>
      <w:pPr>
        <w:spacing w:line="586" w:lineRule="exact"/>
        <w:jc w:val="center"/>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表11  各乡镇土地级别范围说明表</w:t>
      </w:r>
    </w:p>
    <w:tbl>
      <w:tblPr>
        <w:tblStyle w:val="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95"/>
        <w:gridCol w:w="1476"/>
        <w:gridCol w:w="741"/>
        <w:gridCol w:w="512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blHeader/>
          <w:jc w:val="center"/>
        </w:trPr>
        <w:tc>
          <w:tcPr>
            <w:tcW w:w="495" w:type="dxa"/>
            <w:noWrap w:val="0"/>
            <w:vAlign w:val="center"/>
          </w:tcPr>
          <w:p>
            <w:pPr>
              <w:snapToGrid w:val="0"/>
              <w:jc w:val="center"/>
              <w:rPr>
                <w:rFonts w:hint="default" w:ascii="Times New Roman" w:hAnsi="Times New Roman" w:eastAsia="仿宋_GB2312" w:cs="Times New Roman"/>
                <w:b w:val="0"/>
                <w:bCs/>
                <w:color w:val="000000"/>
                <w:kern w:val="0"/>
                <w:sz w:val="28"/>
                <w:szCs w:val="28"/>
              </w:rPr>
            </w:pPr>
            <w:bookmarkStart w:id="4" w:name="_Hlk95982420"/>
            <w:r>
              <w:rPr>
                <w:rFonts w:hint="default" w:ascii="Times New Roman" w:hAnsi="Times New Roman" w:eastAsia="仿宋_GB2312" w:cs="Times New Roman"/>
                <w:b w:val="0"/>
                <w:bCs/>
                <w:color w:val="000000"/>
                <w:kern w:val="0"/>
                <w:sz w:val="28"/>
                <w:szCs w:val="28"/>
              </w:rPr>
              <w:t>序号</w:t>
            </w:r>
          </w:p>
        </w:tc>
        <w:tc>
          <w:tcPr>
            <w:tcW w:w="1476" w:type="dxa"/>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乡镇名称</w:t>
            </w:r>
          </w:p>
        </w:tc>
        <w:tc>
          <w:tcPr>
            <w:tcW w:w="741" w:type="dxa"/>
            <w:noWrap w:val="0"/>
            <w:vAlign w:val="center"/>
          </w:tcPr>
          <w:p>
            <w:pPr>
              <w:snapToGrid w:val="0"/>
              <w:jc w:val="center"/>
              <w:rPr>
                <w:rFonts w:hint="default" w:ascii="Times New Roman" w:hAnsi="Times New Roman" w:eastAsia="仿宋_GB2312" w:cs="Times New Roman"/>
                <w:b w:val="0"/>
                <w:bCs/>
                <w:color w:val="000000"/>
                <w:spacing w:val="-20"/>
                <w:kern w:val="0"/>
                <w:sz w:val="28"/>
                <w:szCs w:val="28"/>
              </w:rPr>
            </w:pPr>
            <w:r>
              <w:rPr>
                <w:rFonts w:hint="default" w:ascii="Times New Roman" w:hAnsi="Times New Roman" w:eastAsia="仿宋_GB2312" w:cs="Times New Roman"/>
                <w:b w:val="0"/>
                <w:bCs/>
                <w:color w:val="000000"/>
                <w:spacing w:val="-20"/>
                <w:kern w:val="0"/>
                <w:sz w:val="28"/>
                <w:szCs w:val="28"/>
              </w:rPr>
              <w:t>土地级别</w:t>
            </w:r>
          </w:p>
        </w:tc>
        <w:tc>
          <w:tcPr>
            <w:tcW w:w="5124" w:type="dxa"/>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土地级别范围说明</w:t>
            </w:r>
          </w:p>
        </w:tc>
        <w:tc>
          <w:tcPr>
            <w:tcW w:w="1214" w:type="dxa"/>
            <w:noWrap w:val="0"/>
            <w:vAlign w:val="center"/>
          </w:tcPr>
          <w:p>
            <w:pPr>
              <w:snapToGrid w:val="0"/>
              <w:jc w:val="center"/>
              <w:rPr>
                <w:rFonts w:hint="eastAsia" w:ascii="Times New Roman" w:hAnsi="Times New Roman" w:eastAsia="仿宋_GB2312" w:cs="Times New Roman"/>
                <w:b w:val="0"/>
                <w:bCs/>
                <w:color w:val="000000"/>
                <w:kern w:val="0"/>
                <w:sz w:val="28"/>
                <w:szCs w:val="28"/>
                <w:lang w:eastAsia="zh-CN"/>
              </w:rPr>
            </w:pPr>
            <w:r>
              <w:rPr>
                <w:rFonts w:hint="default" w:ascii="Times New Roman" w:hAnsi="Times New Roman" w:eastAsia="仿宋_GB2312" w:cs="Times New Roman"/>
                <w:b w:val="0"/>
                <w:bCs/>
                <w:color w:val="000000"/>
                <w:sz w:val="28"/>
                <w:szCs w:val="28"/>
              </w:rPr>
              <w:t>级别面积</w:t>
            </w:r>
            <w:r>
              <w:rPr>
                <w:rFonts w:hint="eastAsia" w:ascii="Times New Roman" w:hAnsi="Times New Roman" w:cs="Times New Roman"/>
                <w:b w:val="0"/>
                <w:bCs/>
                <w:color w:val="000000"/>
                <w:sz w:val="28"/>
                <w:szCs w:val="28"/>
                <w:lang w:eastAsia="zh-CN"/>
              </w:rPr>
              <w:t>（</w:t>
            </w:r>
            <w:r>
              <w:rPr>
                <w:rFonts w:hint="default" w:ascii="Times New Roman" w:hAnsi="Times New Roman" w:eastAsia="仿宋_GB2312" w:cs="Times New Roman"/>
                <w:b w:val="0"/>
                <w:bCs/>
                <w:color w:val="000000"/>
                <w:sz w:val="28"/>
                <w:szCs w:val="28"/>
              </w:rPr>
              <w:t>公顷</w:t>
            </w:r>
            <w:r>
              <w:rPr>
                <w:rFonts w:hint="eastAsia" w:ascii="Times New Roman" w:hAnsi="Times New Roman" w:cs="Times New Roman"/>
                <w:b w:val="0"/>
                <w:bCs/>
                <w:color w:val="00000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95" w:type="dxa"/>
            <w:vMerge w:val="restart"/>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1</w:t>
            </w:r>
          </w:p>
        </w:tc>
        <w:tc>
          <w:tcPr>
            <w:tcW w:w="1476" w:type="dxa"/>
            <w:vMerge w:val="restart"/>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龙脊镇</w:t>
            </w:r>
          </w:p>
        </w:tc>
        <w:tc>
          <w:tcPr>
            <w:tcW w:w="741" w:type="dxa"/>
            <w:noWrap w:val="0"/>
            <w:vAlign w:val="center"/>
          </w:tcPr>
          <w:p>
            <w:pPr>
              <w:snapToGrid w:val="0"/>
              <w:jc w:val="center"/>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Ⅰ级</w:t>
            </w:r>
          </w:p>
        </w:tc>
        <w:tc>
          <w:tcPr>
            <w:tcW w:w="5124" w:type="dxa"/>
            <w:noWrap w:val="0"/>
            <w:vAlign w:val="center"/>
          </w:tcPr>
          <w:p>
            <w:pPr>
              <w:snapToGrid w:val="0"/>
              <w:jc w:val="left"/>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第一部分东沿321国道两侧，南沿河流北岸至侗族鼓楼文化广场北侧，西至幼儿园东侧，北沿和平街北侧至和平街与321国道交叉口，不包括和平街南侧第一排建筑以南、双龙路东侧第一排建筑以东、321国道西侧第一排建筑以西、河流北侧区域。</w:t>
            </w:r>
          </w:p>
          <w:p>
            <w:pPr>
              <w:snapToGrid w:val="0"/>
              <w:jc w:val="left"/>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第二部分东至养护站，南至双龙路南侧三叉路口处，西至双龙路西侧第一排建筑，北至河岸。</w:t>
            </w:r>
          </w:p>
        </w:tc>
        <w:tc>
          <w:tcPr>
            <w:tcW w:w="1214" w:type="dxa"/>
            <w:noWrap w:val="0"/>
            <w:vAlign w:val="center"/>
          </w:tcPr>
          <w:p>
            <w:pPr>
              <w:jc w:val="center"/>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12.2493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95" w:type="dxa"/>
            <w:vMerge w:val="continue"/>
            <w:noWrap w:val="0"/>
            <w:vAlign w:val="center"/>
          </w:tcPr>
          <w:p>
            <w:pPr>
              <w:snapToGrid w:val="0"/>
              <w:jc w:val="center"/>
              <w:rPr>
                <w:rFonts w:hint="default" w:ascii="Times New Roman" w:hAnsi="Times New Roman" w:eastAsia="仿宋_GB2312" w:cs="Times New Roman"/>
                <w:b w:val="0"/>
                <w:bCs/>
                <w:color w:val="000000"/>
                <w:kern w:val="0"/>
                <w:sz w:val="28"/>
                <w:szCs w:val="28"/>
              </w:rPr>
            </w:pPr>
          </w:p>
        </w:tc>
        <w:tc>
          <w:tcPr>
            <w:tcW w:w="1476" w:type="dxa"/>
            <w:vMerge w:val="continue"/>
            <w:noWrap w:val="0"/>
            <w:vAlign w:val="center"/>
          </w:tcPr>
          <w:p>
            <w:pPr>
              <w:snapToGrid w:val="0"/>
              <w:jc w:val="center"/>
              <w:rPr>
                <w:rFonts w:hint="default" w:ascii="Times New Roman" w:hAnsi="Times New Roman" w:eastAsia="仿宋_GB2312" w:cs="Times New Roman"/>
                <w:b w:val="0"/>
                <w:bCs/>
                <w:color w:val="000000"/>
                <w:kern w:val="0"/>
                <w:sz w:val="28"/>
                <w:szCs w:val="28"/>
              </w:rPr>
            </w:pPr>
          </w:p>
        </w:tc>
        <w:tc>
          <w:tcPr>
            <w:tcW w:w="741" w:type="dxa"/>
            <w:noWrap w:val="0"/>
            <w:vAlign w:val="center"/>
          </w:tcPr>
          <w:p>
            <w:pPr>
              <w:snapToGrid w:val="0"/>
              <w:jc w:val="center"/>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Ⅱ级</w:t>
            </w:r>
          </w:p>
        </w:tc>
        <w:tc>
          <w:tcPr>
            <w:tcW w:w="5124" w:type="dxa"/>
            <w:noWrap w:val="0"/>
            <w:vAlign w:val="center"/>
          </w:tcPr>
          <w:p>
            <w:pPr>
              <w:snapToGrid w:val="0"/>
              <w:jc w:val="left"/>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第一部分为龙脊镇中心建成区除Ⅰ级地以外区域，西至龙脊镇中心校。</w:t>
            </w:r>
          </w:p>
          <w:p>
            <w:pPr>
              <w:snapToGrid w:val="0"/>
              <w:jc w:val="left"/>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第二部分双龙路以西沿河岸南侧至三叉路口处。</w:t>
            </w:r>
          </w:p>
          <w:p>
            <w:pPr>
              <w:snapToGrid w:val="0"/>
              <w:jc w:val="left"/>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第三部分东至河岸，南、西至定级范围边界，北至养护站南边三岔路口。</w:t>
            </w:r>
          </w:p>
        </w:tc>
        <w:tc>
          <w:tcPr>
            <w:tcW w:w="1214" w:type="dxa"/>
            <w:noWrap w:val="0"/>
            <w:vAlign w:val="center"/>
          </w:tcPr>
          <w:p>
            <w:pPr>
              <w:jc w:val="center"/>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22.2938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95" w:type="dxa"/>
            <w:vMerge w:val="continue"/>
            <w:noWrap w:val="0"/>
            <w:vAlign w:val="center"/>
          </w:tcPr>
          <w:p>
            <w:pPr>
              <w:snapToGrid w:val="0"/>
              <w:jc w:val="center"/>
              <w:rPr>
                <w:rFonts w:hint="default" w:ascii="Times New Roman" w:hAnsi="Times New Roman" w:eastAsia="仿宋_GB2312" w:cs="Times New Roman"/>
                <w:b w:val="0"/>
                <w:bCs/>
                <w:color w:val="000000"/>
                <w:kern w:val="0"/>
                <w:sz w:val="28"/>
                <w:szCs w:val="28"/>
              </w:rPr>
            </w:pPr>
          </w:p>
        </w:tc>
        <w:tc>
          <w:tcPr>
            <w:tcW w:w="1476" w:type="dxa"/>
            <w:vMerge w:val="continue"/>
            <w:noWrap w:val="0"/>
            <w:vAlign w:val="center"/>
          </w:tcPr>
          <w:p>
            <w:pPr>
              <w:snapToGrid w:val="0"/>
              <w:jc w:val="center"/>
              <w:rPr>
                <w:rFonts w:hint="default" w:ascii="Times New Roman" w:hAnsi="Times New Roman" w:eastAsia="仿宋_GB2312" w:cs="Times New Roman"/>
                <w:b w:val="0"/>
                <w:bCs/>
                <w:color w:val="000000"/>
                <w:kern w:val="0"/>
                <w:sz w:val="28"/>
                <w:szCs w:val="28"/>
              </w:rPr>
            </w:pPr>
          </w:p>
        </w:tc>
        <w:tc>
          <w:tcPr>
            <w:tcW w:w="741" w:type="dxa"/>
            <w:noWrap w:val="0"/>
            <w:vAlign w:val="center"/>
          </w:tcPr>
          <w:p>
            <w:pPr>
              <w:snapToGrid w:val="0"/>
              <w:jc w:val="center"/>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Ⅲ级</w:t>
            </w:r>
          </w:p>
        </w:tc>
        <w:tc>
          <w:tcPr>
            <w:tcW w:w="5124" w:type="dxa"/>
            <w:noWrap w:val="0"/>
            <w:vAlign w:val="center"/>
          </w:tcPr>
          <w:p>
            <w:pPr>
              <w:snapToGrid w:val="0"/>
              <w:jc w:val="left"/>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定级范围内除Ⅰ、Ⅱ级以外的其他区域。</w:t>
            </w:r>
          </w:p>
        </w:tc>
        <w:tc>
          <w:tcPr>
            <w:tcW w:w="1214" w:type="dxa"/>
            <w:noWrap w:val="0"/>
            <w:vAlign w:val="center"/>
          </w:tcPr>
          <w:p>
            <w:pPr>
              <w:jc w:val="center"/>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50.0091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95" w:type="dxa"/>
            <w:vMerge w:val="restart"/>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2</w:t>
            </w:r>
          </w:p>
        </w:tc>
        <w:tc>
          <w:tcPr>
            <w:tcW w:w="1476" w:type="dxa"/>
            <w:vMerge w:val="restart"/>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瓢里镇</w:t>
            </w:r>
          </w:p>
        </w:tc>
        <w:tc>
          <w:tcPr>
            <w:tcW w:w="741" w:type="dxa"/>
            <w:noWrap w:val="0"/>
            <w:vAlign w:val="center"/>
          </w:tcPr>
          <w:p>
            <w:pPr>
              <w:snapToGrid w:val="0"/>
              <w:jc w:val="center"/>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Ⅰ级</w:t>
            </w:r>
          </w:p>
        </w:tc>
        <w:tc>
          <w:tcPr>
            <w:tcW w:w="5124" w:type="dxa"/>
            <w:noWrap w:val="0"/>
            <w:vAlign w:val="center"/>
          </w:tcPr>
          <w:p>
            <w:pPr>
              <w:snapToGrid w:val="0"/>
              <w:jc w:val="left"/>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沿公园路、正武街、321国道至卫生院北侧第一排建筑围合区域。</w:t>
            </w:r>
          </w:p>
        </w:tc>
        <w:tc>
          <w:tcPr>
            <w:tcW w:w="1214" w:type="dxa"/>
            <w:noWrap w:val="0"/>
            <w:vAlign w:val="center"/>
          </w:tcPr>
          <w:p>
            <w:pPr>
              <w:jc w:val="center"/>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6.0324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95" w:type="dxa"/>
            <w:vMerge w:val="continue"/>
            <w:noWrap w:val="0"/>
            <w:vAlign w:val="center"/>
          </w:tcPr>
          <w:p>
            <w:pPr>
              <w:snapToGrid w:val="0"/>
              <w:jc w:val="center"/>
              <w:rPr>
                <w:rFonts w:hint="default" w:ascii="Times New Roman" w:hAnsi="Times New Roman" w:eastAsia="仿宋_GB2312" w:cs="Times New Roman"/>
                <w:b w:val="0"/>
                <w:bCs/>
                <w:color w:val="000000"/>
                <w:kern w:val="0"/>
                <w:sz w:val="28"/>
                <w:szCs w:val="28"/>
              </w:rPr>
            </w:pPr>
          </w:p>
        </w:tc>
        <w:tc>
          <w:tcPr>
            <w:tcW w:w="1476" w:type="dxa"/>
            <w:vMerge w:val="continue"/>
            <w:noWrap w:val="0"/>
            <w:vAlign w:val="center"/>
          </w:tcPr>
          <w:p>
            <w:pPr>
              <w:snapToGrid w:val="0"/>
              <w:jc w:val="center"/>
              <w:rPr>
                <w:rFonts w:hint="default" w:ascii="Times New Roman" w:hAnsi="Times New Roman" w:eastAsia="仿宋_GB2312" w:cs="Times New Roman"/>
                <w:b w:val="0"/>
                <w:bCs/>
                <w:color w:val="000000"/>
                <w:kern w:val="0"/>
                <w:sz w:val="28"/>
                <w:szCs w:val="28"/>
              </w:rPr>
            </w:pPr>
          </w:p>
        </w:tc>
        <w:tc>
          <w:tcPr>
            <w:tcW w:w="741" w:type="dxa"/>
            <w:noWrap w:val="0"/>
            <w:vAlign w:val="center"/>
          </w:tcPr>
          <w:p>
            <w:pPr>
              <w:snapToGrid w:val="0"/>
              <w:jc w:val="center"/>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Ⅱ级</w:t>
            </w:r>
          </w:p>
        </w:tc>
        <w:tc>
          <w:tcPr>
            <w:tcW w:w="5124" w:type="dxa"/>
            <w:noWrap w:val="0"/>
            <w:vAlign w:val="center"/>
          </w:tcPr>
          <w:p>
            <w:pPr>
              <w:snapToGrid w:val="0"/>
              <w:jc w:val="left"/>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浔江西侧瓢里镇中心建成区除Ⅰ级范围及高速路口处加油站以西之外的其他区域。</w:t>
            </w:r>
          </w:p>
        </w:tc>
        <w:tc>
          <w:tcPr>
            <w:tcW w:w="1214" w:type="dxa"/>
            <w:noWrap w:val="0"/>
            <w:vAlign w:val="center"/>
          </w:tcPr>
          <w:p>
            <w:pPr>
              <w:jc w:val="center"/>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19.2776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95" w:type="dxa"/>
            <w:vMerge w:val="continue"/>
            <w:noWrap w:val="0"/>
            <w:vAlign w:val="center"/>
          </w:tcPr>
          <w:p>
            <w:pPr>
              <w:snapToGrid w:val="0"/>
              <w:jc w:val="center"/>
              <w:rPr>
                <w:rFonts w:hint="default" w:ascii="Times New Roman" w:hAnsi="Times New Roman" w:eastAsia="仿宋_GB2312" w:cs="Times New Roman"/>
                <w:b w:val="0"/>
                <w:bCs/>
                <w:color w:val="000000"/>
                <w:kern w:val="0"/>
                <w:sz w:val="28"/>
                <w:szCs w:val="28"/>
              </w:rPr>
            </w:pPr>
          </w:p>
        </w:tc>
        <w:tc>
          <w:tcPr>
            <w:tcW w:w="1476" w:type="dxa"/>
            <w:vMerge w:val="continue"/>
            <w:noWrap w:val="0"/>
            <w:vAlign w:val="center"/>
          </w:tcPr>
          <w:p>
            <w:pPr>
              <w:snapToGrid w:val="0"/>
              <w:jc w:val="center"/>
              <w:rPr>
                <w:rFonts w:hint="default" w:ascii="Times New Roman" w:hAnsi="Times New Roman" w:eastAsia="仿宋_GB2312" w:cs="Times New Roman"/>
                <w:b w:val="0"/>
                <w:bCs/>
                <w:color w:val="000000"/>
                <w:kern w:val="0"/>
                <w:sz w:val="28"/>
                <w:szCs w:val="28"/>
              </w:rPr>
            </w:pPr>
          </w:p>
        </w:tc>
        <w:tc>
          <w:tcPr>
            <w:tcW w:w="741" w:type="dxa"/>
            <w:noWrap w:val="0"/>
            <w:vAlign w:val="center"/>
          </w:tcPr>
          <w:p>
            <w:pPr>
              <w:snapToGrid w:val="0"/>
              <w:jc w:val="center"/>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Ⅲ级</w:t>
            </w:r>
          </w:p>
        </w:tc>
        <w:tc>
          <w:tcPr>
            <w:tcW w:w="5124" w:type="dxa"/>
            <w:noWrap w:val="0"/>
            <w:vAlign w:val="center"/>
          </w:tcPr>
          <w:p>
            <w:pPr>
              <w:snapToGrid w:val="0"/>
              <w:jc w:val="left"/>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定级范围内除Ⅰ、Ⅱ级以外的其他区域。</w:t>
            </w:r>
          </w:p>
        </w:tc>
        <w:tc>
          <w:tcPr>
            <w:tcW w:w="1214" w:type="dxa"/>
            <w:noWrap w:val="0"/>
            <w:vAlign w:val="center"/>
          </w:tcPr>
          <w:p>
            <w:pPr>
              <w:jc w:val="center"/>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94.7764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95" w:type="dxa"/>
            <w:vMerge w:val="restart"/>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3</w:t>
            </w:r>
          </w:p>
        </w:tc>
        <w:tc>
          <w:tcPr>
            <w:tcW w:w="1476" w:type="dxa"/>
            <w:vMerge w:val="restart"/>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三门镇</w:t>
            </w:r>
          </w:p>
        </w:tc>
        <w:tc>
          <w:tcPr>
            <w:tcW w:w="741" w:type="dxa"/>
            <w:noWrap w:val="0"/>
            <w:vAlign w:val="center"/>
          </w:tcPr>
          <w:p>
            <w:pPr>
              <w:snapToGrid w:val="0"/>
              <w:jc w:val="center"/>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Ⅰ级</w:t>
            </w:r>
          </w:p>
        </w:tc>
        <w:tc>
          <w:tcPr>
            <w:tcW w:w="5124" w:type="dxa"/>
            <w:noWrap w:val="0"/>
            <w:vAlign w:val="center"/>
          </w:tcPr>
          <w:p>
            <w:pPr>
              <w:snapToGrid w:val="0"/>
              <w:jc w:val="left"/>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第一部分花坪派出所东沿Z014至财政所两侧区域。</w:t>
            </w:r>
          </w:p>
          <w:p>
            <w:pPr>
              <w:snapToGrid w:val="0"/>
              <w:jc w:val="left"/>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第二部分三门河以东沿557乡道60米范围内两侧第一排建筑。</w:t>
            </w:r>
          </w:p>
        </w:tc>
        <w:tc>
          <w:tcPr>
            <w:tcW w:w="1214" w:type="dxa"/>
            <w:noWrap w:val="0"/>
            <w:vAlign w:val="center"/>
          </w:tcPr>
          <w:p>
            <w:pPr>
              <w:snapToGrid w:val="0"/>
              <w:jc w:val="left"/>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3.8602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95" w:type="dxa"/>
            <w:vMerge w:val="continue"/>
            <w:noWrap w:val="0"/>
            <w:vAlign w:val="center"/>
          </w:tcPr>
          <w:p>
            <w:pPr>
              <w:snapToGrid w:val="0"/>
              <w:jc w:val="center"/>
              <w:rPr>
                <w:rFonts w:hint="default" w:ascii="Times New Roman" w:hAnsi="Times New Roman" w:eastAsia="仿宋_GB2312" w:cs="Times New Roman"/>
                <w:b w:val="0"/>
                <w:bCs/>
                <w:color w:val="000000"/>
                <w:kern w:val="0"/>
                <w:sz w:val="28"/>
                <w:szCs w:val="28"/>
              </w:rPr>
            </w:pPr>
          </w:p>
        </w:tc>
        <w:tc>
          <w:tcPr>
            <w:tcW w:w="1476" w:type="dxa"/>
            <w:vMerge w:val="continue"/>
            <w:noWrap w:val="0"/>
            <w:vAlign w:val="center"/>
          </w:tcPr>
          <w:p>
            <w:pPr>
              <w:snapToGrid w:val="0"/>
              <w:jc w:val="center"/>
              <w:rPr>
                <w:rFonts w:hint="default" w:ascii="Times New Roman" w:hAnsi="Times New Roman" w:eastAsia="仿宋_GB2312" w:cs="Times New Roman"/>
                <w:b w:val="0"/>
                <w:bCs/>
                <w:color w:val="000000"/>
                <w:kern w:val="0"/>
                <w:sz w:val="28"/>
                <w:szCs w:val="28"/>
              </w:rPr>
            </w:pPr>
          </w:p>
        </w:tc>
        <w:tc>
          <w:tcPr>
            <w:tcW w:w="741" w:type="dxa"/>
            <w:noWrap w:val="0"/>
            <w:vAlign w:val="center"/>
          </w:tcPr>
          <w:p>
            <w:pPr>
              <w:snapToGrid w:val="0"/>
              <w:jc w:val="center"/>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Ⅱ级</w:t>
            </w:r>
          </w:p>
        </w:tc>
        <w:tc>
          <w:tcPr>
            <w:tcW w:w="5124" w:type="dxa"/>
            <w:noWrap w:val="0"/>
            <w:vAlign w:val="center"/>
          </w:tcPr>
          <w:p>
            <w:pPr>
              <w:snapToGrid w:val="0"/>
              <w:jc w:val="left"/>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第一部分位于三门河东侧河岸，南沿老街两侧建筑至镇政府，东沿557乡道往东至三门幼儿园，北至华美滑石公司以北至财政所对岸区域。</w:t>
            </w:r>
          </w:p>
          <w:p>
            <w:pPr>
              <w:snapToGrid w:val="0"/>
              <w:jc w:val="left"/>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第二部分花坪派出所沿Z014至林业站北侧三门河以西区域。</w:t>
            </w:r>
          </w:p>
          <w:p>
            <w:pPr>
              <w:snapToGrid w:val="0"/>
              <w:jc w:val="left"/>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第三部分由三门河以西Ⅰ级地北侧边界沿Z014至华美第一滑石制品厂区域。</w:t>
            </w:r>
          </w:p>
        </w:tc>
        <w:tc>
          <w:tcPr>
            <w:tcW w:w="1214" w:type="dxa"/>
            <w:noWrap w:val="0"/>
            <w:vAlign w:val="center"/>
          </w:tcPr>
          <w:p>
            <w:pPr>
              <w:snapToGrid w:val="0"/>
              <w:jc w:val="left"/>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17.0627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95" w:type="dxa"/>
            <w:vMerge w:val="continue"/>
            <w:noWrap w:val="0"/>
            <w:vAlign w:val="center"/>
          </w:tcPr>
          <w:p>
            <w:pPr>
              <w:snapToGrid w:val="0"/>
              <w:jc w:val="center"/>
              <w:rPr>
                <w:rFonts w:hint="default" w:ascii="Times New Roman" w:hAnsi="Times New Roman" w:eastAsia="仿宋_GB2312" w:cs="Times New Roman"/>
                <w:b w:val="0"/>
                <w:bCs/>
                <w:color w:val="000000"/>
                <w:kern w:val="0"/>
                <w:sz w:val="28"/>
                <w:szCs w:val="28"/>
              </w:rPr>
            </w:pPr>
          </w:p>
        </w:tc>
        <w:tc>
          <w:tcPr>
            <w:tcW w:w="1476" w:type="dxa"/>
            <w:vMerge w:val="continue"/>
            <w:noWrap w:val="0"/>
            <w:vAlign w:val="center"/>
          </w:tcPr>
          <w:p>
            <w:pPr>
              <w:snapToGrid w:val="0"/>
              <w:jc w:val="center"/>
              <w:rPr>
                <w:rFonts w:hint="default" w:ascii="Times New Roman" w:hAnsi="Times New Roman" w:eastAsia="仿宋_GB2312" w:cs="Times New Roman"/>
                <w:b w:val="0"/>
                <w:bCs/>
                <w:color w:val="000000"/>
                <w:kern w:val="0"/>
                <w:sz w:val="28"/>
                <w:szCs w:val="28"/>
              </w:rPr>
            </w:pPr>
          </w:p>
        </w:tc>
        <w:tc>
          <w:tcPr>
            <w:tcW w:w="741" w:type="dxa"/>
            <w:noWrap w:val="0"/>
            <w:vAlign w:val="center"/>
          </w:tcPr>
          <w:p>
            <w:pPr>
              <w:snapToGrid w:val="0"/>
              <w:jc w:val="center"/>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Ⅲ级</w:t>
            </w:r>
          </w:p>
        </w:tc>
        <w:tc>
          <w:tcPr>
            <w:tcW w:w="5124" w:type="dxa"/>
            <w:noWrap w:val="0"/>
            <w:vAlign w:val="center"/>
          </w:tcPr>
          <w:p>
            <w:pPr>
              <w:snapToGrid w:val="0"/>
              <w:jc w:val="left"/>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定级范围内除Ⅰ、Ⅱ级以外的其他区域。</w:t>
            </w:r>
          </w:p>
        </w:tc>
        <w:tc>
          <w:tcPr>
            <w:tcW w:w="1214" w:type="dxa"/>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41.0292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95" w:type="dxa"/>
            <w:vMerge w:val="restart"/>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4</w:t>
            </w:r>
          </w:p>
        </w:tc>
        <w:tc>
          <w:tcPr>
            <w:tcW w:w="1476" w:type="dxa"/>
            <w:vMerge w:val="restart"/>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平等镇</w:t>
            </w:r>
          </w:p>
        </w:tc>
        <w:tc>
          <w:tcPr>
            <w:tcW w:w="741" w:type="dxa"/>
            <w:noWrap w:val="0"/>
            <w:vAlign w:val="center"/>
          </w:tcPr>
          <w:p>
            <w:pPr>
              <w:snapToGrid w:val="0"/>
              <w:jc w:val="center"/>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Ⅰ级</w:t>
            </w:r>
          </w:p>
        </w:tc>
        <w:tc>
          <w:tcPr>
            <w:tcW w:w="5124" w:type="dxa"/>
            <w:noWrap w:val="0"/>
            <w:vAlign w:val="center"/>
          </w:tcPr>
          <w:p>
            <w:pPr>
              <w:snapToGrid w:val="0"/>
              <w:jc w:val="left"/>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镇政府至工商所南侧中心建成区区域。</w:t>
            </w:r>
          </w:p>
        </w:tc>
        <w:tc>
          <w:tcPr>
            <w:tcW w:w="1214" w:type="dxa"/>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8.5654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95" w:type="dxa"/>
            <w:vMerge w:val="continue"/>
            <w:noWrap w:val="0"/>
            <w:vAlign w:val="center"/>
          </w:tcPr>
          <w:p>
            <w:pPr>
              <w:snapToGrid w:val="0"/>
              <w:jc w:val="center"/>
              <w:rPr>
                <w:rFonts w:hint="default" w:ascii="Times New Roman" w:hAnsi="Times New Roman" w:eastAsia="仿宋_GB2312" w:cs="Times New Roman"/>
                <w:b w:val="0"/>
                <w:bCs/>
                <w:color w:val="000000"/>
                <w:kern w:val="0"/>
                <w:sz w:val="28"/>
                <w:szCs w:val="28"/>
              </w:rPr>
            </w:pPr>
          </w:p>
        </w:tc>
        <w:tc>
          <w:tcPr>
            <w:tcW w:w="1476" w:type="dxa"/>
            <w:vMerge w:val="continue"/>
            <w:noWrap w:val="0"/>
            <w:vAlign w:val="center"/>
          </w:tcPr>
          <w:p>
            <w:pPr>
              <w:snapToGrid w:val="0"/>
              <w:jc w:val="center"/>
              <w:rPr>
                <w:rFonts w:hint="default" w:ascii="Times New Roman" w:hAnsi="Times New Roman" w:eastAsia="仿宋_GB2312" w:cs="Times New Roman"/>
                <w:b w:val="0"/>
                <w:bCs/>
                <w:color w:val="000000"/>
                <w:kern w:val="0"/>
                <w:sz w:val="28"/>
                <w:szCs w:val="28"/>
              </w:rPr>
            </w:pPr>
          </w:p>
        </w:tc>
        <w:tc>
          <w:tcPr>
            <w:tcW w:w="741" w:type="dxa"/>
            <w:noWrap w:val="0"/>
            <w:vAlign w:val="center"/>
          </w:tcPr>
          <w:p>
            <w:pPr>
              <w:snapToGrid w:val="0"/>
              <w:jc w:val="center"/>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Ⅱ级</w:t>
            </w:r>
          </w:p>
        </w:tc>
        <w:tc>
          <w:tcPr>
            <w:tcW w:w="5124" w:type="dxa"/>
            <w:noWrap w:val="0"/>
            <w:vAlign w:val="center"/>
          </w:tcPr>
          <w:p>
            <w:pPr>
              <w:snapToGrid w:val="0"/>
              <w:jc w:val="left"/>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定级范围内除Ⅰ级以外的其他区域。</w:t>
            </w:r>
          </w:p>
        </w:tc>
        <w:tc>
          <w:tcPr>
            <w:tcW w:w="1214" w:type="dxa"/>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39.7964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95" w:type="dxa"/>
            <w:vMerge w:val="restart"/>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5</w:t>
            </w:r>
          </w:p>
        </w:tc>
        <w:tc>
          <w:tcPr>
            <w:tcW w:w="1476" w:type="dxa"/>
            <w:vMerge w:val="restart"/>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泗水乡</w:t>
            </w:r>
          </w:p>
        </w:tc>
        <w:tc>
          <w:tcPr>
            <w:tcW w:w="741" w:type="dxa"/>
            <w:noWrap w:val="0"/>
            <w:vAlign w:val="center"/>
          </w:tcPr>
          <w:p>
            <w:pPr>
              <w:snapToGrid w:val="0"/>
              <w:jc w:val="center"/>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Ⅰ级</w:t>
            </w:r>
          </w:p>
        </w:tc>
        <w:tc>
          <w:tcPr>
            <w:tcW w:w="5124" w:type="dxa"/>
            <w:noWrap w:val="0"/>
            <w:vAlign w:val="center"/>
          </w:tcPr>
          <w:p>
            <w:pPr>
              <w:snapToGrid w:val="0"/>
              <w:jc w:val="left"/>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东沿卫生院，中心校沿道路两侧至南方电网、财政所、泗水市场、乡政府、农业技术推广站周边区域，南至戒毒中心南侧、人民法院北侧、西沿301省道西侧第一排建筑北到卫生院的合围范围。</w:t>
            </w:r>
          </w:p>
        </w:tc>
        <w:tc>
          <w:tcPr>
            <w:tcW w:w="1214" w:type="dxa"/>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6.8304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95" w:type="dxa"/>
            <w:vMerge w:val="continue"/>
            <w:noWrap w:val="0"/>
            <w:vAlign w:val="center"/>
          </w:tcPr>
          <w:p>
            <w:pPr>
              <w:snapToGrid w:val="0"/>
              <w:jc w:val="center"/>
              <w:rPr>
                <w:rFonts w:hint="default" w:ascii="Times New Roman" w:hAnsi="Times New Roman" w:eastAsia="仿宋_GB2312" w:cs="Times New Roman"/>
                <w:b w:val="0"/>
                <w:bCs/>
                <w:color w:val="000000"/>
                <w:kern w:val="0"/>
                <w:sz w:val="28"/>
                <w:szCs w:val="28"/>
              </w:rPr>
            </w:pPr>
          </w:p>
        </w:tc>
        <w:tc>
          <w:tcPr>
            <w:tcW w:w="1476" w:type="dxa"/>
            <w:vMerge w:val="continue"/>
            <w:noWrap w:val="0"/>
            <w:vAlign w:val="center"/>
          </w:tcPr>
          <w:p>
            <w:pPr>
              <w:snapToGrid w:val="0"/>
              <w:jc w:val="center"/>
              <w:rPr>
                <w:rFonts w:hint="default" w:ascii="Times New Roman" w:hAnsi="Times New Roman" w:eastAsia="仿宋_GB2312" w:cs="Times New Roman"/>
                <w:b w:val="0"/>
                <w:bCs/>
                <w:color w:val="000000"/>
                <w:kern w:val="0"/>
                <w:sz w:val="28"/>
                <w:szCs w:val="28"/>
              </w:rPr>
            </w:pPr>
          </w:p>
        </w:tc>
        <w:tc>
          <w:tcPr>
            <w:tcW w:w="741" w:type="dxa"/>
            <w:noWrap w:val="0"/>
            <w:vAlign w:val="center"/>
          </w:tcPr>
          <w:p>
            <w:pPr>
              <w:snapToGrid w:val="0"/>
              <w:jc w:val="center"/>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Ⅱ级</w:t>
            </w:r>
          </w:p>
        </w:tc>
        <w:tc>
          <w:tcPr>
            <w:tcW w:w="5124" w:type="dxa"/>
            <w:noWrap w:val="0"/>
            <w:vAlign w:val="center"/>
          </w:tcPr>
          <w:p>
            <w:pPr>
              <w:snapToGrid w:val="0"/>
              <w:jc w:val="left"/>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定级范围内除Ⅰ级以外的其他区域。</w:t>
            </w:r>
          </w:p>
        </w:tc>
        <w:tc>
          <w:tcPr>
            <w:tcW w:w="1214" w:type="dxa"/>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14.8205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95" w:type="dxa"/>
            <w:vMerge w:val="restart"/>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6</w:t>
            </w:r>
          </w:p>
        </w:tc>
        <w:tc>
          <w:tcPr>
            <w:tcW w:w="1476" w:type="dxa"/>
            <w:vMerge w:val="restart"/>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江底乡</w:t>
            </w:r>
          </w:p>
        </w:tc>
        <w:tc>
          <w:tcPr>
            <w:tcW w:w="741" w:type="dxa"/>
            <w:noWrap w:val="0"/>
            <w:vAlign w:val="center"/>
          </w:tcPr>
          <w:p>
            <w:pPr>
              <w:snapToGrid w:val="0"/>
              <w:jc w:val="center"/>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Ⅰ级</w:t>
            </w:r>
          </w:p>
        </w:tc>
        <w:tc>
          <w:tcPr>
            <w:tcW w:w="5124" w:type="dxa"/>
            <w:noWrap w:val="0"/>
            <w:vAlign w:val="center"/>
          </w:tcPr>
          <w:p>
            <w:pPr>
              <w:snapToGrid w:val="0"/>
              <w:jc w:val="left"/>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东沿定级范围至乡政府，南至财政所以南100米，西沿浔江东岸，北至金花超市的合围范围。</w:t>
            </w:r>
          </w:p>
        </w:tc>
        <w:tc>
          <w:tcPr>
            <w:tcW w:w="1214" w:type="dxa"/>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4.1835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95" w:type="dxa"/>
            <w:vMerge w:val="continue"/>
            <w:noWrap w:val="0"/>
            <w:vAlign w:val="center"/>
          </w:tcPr>
          <w:p>
            <w:pPr>
              <w:snapToGrid w:val="0"/>
              <w:jc w:val="center"/>
              <w:rPr>
                <w:rFonts w:hint="default" w:ascii="Times New Roman" w:hAnsi="Times New Roman" w:eastAsia="仿宋_GB2312" w:cs="Times New Roman"/>
                <w:b w:val="0"/>
                <w:bCs/>
                <w:color w:val="000000"/>
                <w:kern w:val="0"/>
                <w:sz w:val="28"/>
                <w:szCs w:val="28"/>
              </w:rPr>
            </w:pPr>
          </w:p>
        </w:tc>
        <w:tc>
          <w:tcPr>
            <w:tcW w:w="1476" w:type="dxa"/>
            <w:vMerge w:val="continue"/>
            <w:noWrap w:val="0"/>
            <w:vAlign w:val="center"/>
          </w:tcPr>
          <w:p>
            <w:pPr>
              <w:snapToGrid w:val="0"/>
              <w:jc w:val="center"/>
              <w:rPr>
                <w:rFonts w:hint="default" w:ascii="Times New Roman" w:hAnsi="Times New Roman" w:eastAsia="仿宋_GB2312" w:cs="Times New Roman"/>
                <w:b w:val="0"/>
                <w:bCs/>
                <w:color w:val="000000"/>
                <w:kern w:val="0"/>
                <w:sz w:val="28"/>
                <w:szCs w:val="28"/>
              </w:rPr>
            </w:pPr>
          </w:p>
        </w:tc>
        <w:tc>
          <w:tcPr>
            <w:tcW w:w="741" w:type="dxa"/>
            <w:noWrap w:val="0"/>
            <w:vAlign w:val="center"/>
          </w:tcPr>
          <w:p>
            <w:pPr>
              <w:snapToGrid w:val="0"/>
              <w:jc w:val="center"/>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Ⅱ级</w:t>
            </w:r>
          </w:p>
        </w:tc>
        <w:tc>
          <w:tcPr>
            <w:tcW w:w="5124" w:type="dxa"/>
            <w:noWrap w:val="0"/>
            <w:vAlign w:val="center"/>
          </w:tcPr>
          <w:p>
            <w:pPr>
              <w:snapToGrid w:val="0"/>
              <w:jc w:val="left"/>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定级范围内除Ⅰ级以外的其他区域。</w:t>
            </w:r>
          </w:p>
        </w:tc>
        <w:tc>
          <w:tcPr>
            <w:tcW w:w="1214" w:type="dxa"/>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6.7965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95" w:type="dxa"/>
            <w:vMerge w:val="restart"/>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7</w:t>
            </w:r>
          </w:p>
        </w:tc>
        <w:tc>
          <w:tcPr>
            <w:tcW w:w="1476" w:type="dxa"/>
            <w:vMerge w:val="restart"/>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乐江镇</w:t>
            </w:r>
          </w:p>
        </w:tc>
        <w:tc>
          <w:tcPr>
            <w:tcW w:w="741" w:type="dxa"/>
            <w:noWrap w:val="0"/>
            <w:vAlign w:val="center"/>
          </w:tcPr>
          <w:p>
            <w:pPr>
              <w:snapToGrid w:val="0"/>
              <w:jc w:val="center"/>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Ⅰ级</w:t>
            </w:r>
          </w:p>
        </w:tc>
        <w:tc>
          <w:tcPr>
            <w:tcW w:w="5124" w:type="dxa"/>
            <w:noWrap w:val="0"/>
            <w:vAlign w:val="center"/>
          </w:tcPr>
          <w:p>
            <w:pPr>
              <w:snapToGrid w:val="0"/>
              <w:jc w:val="left"/>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东至卫生院以东约350米，南沿定级范围边界，西沿X147县道至政务中心以西200米，北沿河流南岸的合围范围。</w:t>
            </w:r>
          </w:p>
        </w:tc>
        <w:tc>
          <w:tcPr>
            <w:tcW w:w="1214" w:type="dxa"/>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10.187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95" w:type="dxa"/>
            <w:vMerge w:val="continue"/>
            <w:noWrap w:val="0"/>
            <w:vAlign w:val="center"/>
          </w:tcPr>
          <w:p>
            <w:pPr>
              <w:snapToGrid w:val="0"/>
              <w:jc w:val="center"/>
              <w:rPr>
                <w:rFonts w:hint="default" w:ascii="Times New Roman" w:hAnsi="Times New Roman" w:eastAsia="仿宋_GB2312" w:cs="Times New Roman"/>
                <w:b w:val="0"/>
                <w:bCs/>
                <w:color w:val="000000"/>
                <w:kern w:val="0"/>
                <w:sz w:val="28"/>
                <w:szCs w:val="28"/>
              </w:rPr>
            </w:pPr>
          </w:p>
        </w:tc>
        <w:tc>
          <w:tcPr>
            <w:tcW w:w="1476" w:type="dxa"/>
            <w:vMerge w:val="continue"/>
            <w:noWrap w:val="0"/>
            <w:vAlign w:val="center"/>
          </w:tcPr>
          <w:p>
            <w:pPr>
              <w:snapToGrid w:val="0"/>
              <w:jc w:val="center"/>
              <w:rPr>
                <w:rFonts w:hint="default" w:ascii="Times New Roman" w:hAnsi="Times New Roman" w:eastAsia="仿宋_GB2312" w:cs="Times New Roman"/>
                <w:b w:val="0"/>
                <w:bCs/>
                <w:color w:val="000000"/>
                <w:kern w:val="0"/>
                <w:sz w:val="28"/>
                <w:szCs w:val="28"/>
              </w:rPr>
            </w:pPr>
          </w:p>
        </w:tc>
        <w:tc>
          <w:tcPr>
            <w:tcW w:w="741" w:type="dxa"/>
            <w:noWrap w:val="0"/>
            <w:vAlign w:val="center"/>
          </w:tcPr>
          <w:p>
            <w:pPr>
              <w:snapToGrid w:val="0"/>
              <w:jc w:val="center"/>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Ⅱ级</w:t>
            </w:r>
          </w:p>
        </w:tc>
        <w:tc>
          <w:tcPr>
            <w:tcW w:w="5124" w:type="dxa"/>
            <w:noWrap w:val="0"/>
            <w:vAlign w:val="center"/>
          </w:tcPr>
          <w:p>
            <w:pPr>
              <w:snapToGrid w:val="0"/>
              <w:jc w:val="left"/>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定级范围内除Ⅰ级以外的其他区域。</w:t>
            </w:r>
          </w:p>
        </w:tc>
        <w:tc>
          <w:tcPr>
            <w:tcW w:w="1214" w:type="dxa"/>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41.194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95" w:type="dxa"/>
            <w:vMerge w:val="restart"/>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8</w:t>
            </w:r>
          </w:p>
        </w:tc>
        <w:tc>
          <w:tcPr>
            <w:tcW w:w="1476" w:type="dxa"/>
            <w:vMerge w:val="restart"/>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马堤乡</w:t>
            </w:r>
          </w:p>
        </w:tc>
        <w:tc>
          <w:tcPr>
            <w:tcW w:w="741" w:type="dxa"/>
            <w:noWrap w:val="0"/>
            <w:vAlign w:val="center"/>
          </w:tcPr>
          <w:p>
            <w:pPr>
              <w:snapToGrid w:val="0"/>
              <w:jc w:val="center"/>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Ⅰ级</w:t>
            </w:r>
          </w:p>
        </w:tc>
        <w:tc>
          <w:tcPr>
            <w:tcW w:w="5124" w:type="dxa"/>
            <w:noWrap w:val="0"/>
            <w:vAlign w:val="center"/>
          </w:tcPr>
          <w:p>
            <w:pPr>
              <w:snapToGrid w:val="0"/>
              <w:jc w:val="left"/>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第一部分分布在乡政府河岸对面沿X146县道两侧至南方电网南侧。</w:t>
            </w:r>
          </w:p>
          <w:p>
            <w:pPr>
              <w:snapToGrid w:val="0"/>
              <w:jc w:val="left"/>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第二部分分布在河岸西侧乡政府用地范围。</w:t>
            </w:r>
          </w:p>
        </w:tc>
        <w:tc>
          <w:tcPr>
            <w:tcW w:w="1214" w:type="dxa"/>
            <w:noWrap w:val="0"/>
            <w:vAlign w:val="center"/>
          </w:tcPr>
          <w:p>
            <w:pPr>
              <w:jc w:val="left"/>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4.4277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95" w:type="dxa"/>
            <w:vMerge w:val="continue"/>
            <w:noWrap w:val="0"/>
            <w:vAlign w:val="center"/>
          </w:tcPr>
          <w:p>
            <w:pPr>
              <w:snapToGrid w:val="0"/>
              <w:jc w:val="center"/>
              <w:rPr>
                <w:rFonts w:hint="default" w:ascii="Times New Roman" w:hAnsi="Times New Roman" w:eastAsia="仿宋_GB2312" w:cs="Times New Roman"/>
                <w:b w:val="0"/>
                <w:bCs/>
                <w:color w:val="000000"/>
                <w:kern w:val="0"/>
                <w:sz w:val="28"/>
                <w:szCs w:val="28"/>
              </w:rPr>
            </w:pPr>
          </w:p>
        </w:tc>
        <w:tc>
          <w:tcPr>
            <w:tcW w:w="1476" w:type="dxa"/>
            <w:vMerge w:val="continue"/>
            <w:noWrap w:val="0"/>
            <w:vAlign w:val="center"/>
          </w:tcPr>
          <w:p>
            <w:pPr>
              <w:snapToGrid w:val="0"/>
              <w:jc w:val="center"/>
              <w:rPr>
                <w:rFonts w:hint="default" w:ascii="Times New Roman" w:hAnsi="Times New Roman" w:eastAsia="仿宋_GB2312" w:cs="Times New Roman"/>
                <w:b w:val="0"/>
                <w:bCs/>
                <w:color w:val="000000"/>
                <w:kern w:val="0"/>
                <w:sz w:val="28"/>
                <w:szCs w:val="28"/>
              </w:rPr>
            </w:pPr>
          </w:p>
        </w:tc>
        <w:tc>
          <w:tcPr>
            <w:tcW w:w="741" w:type="dxa"/>
            <w:noWrap w:val="0"/>
            <w:vAlign w:val="center"/>
          </w:tcPr>
          <w:p>
            <w:pPr>
              <w:snapToGrid w:val="0"/>
              <w:jc w:val="center"/>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Ⅱ级</w:t>
            </w:r>
          </w:p>
        </w:tc>
        <w:tc>
          <w:tcPr>
            <w:tcW w:w="5124" w:type="dxa"/>
            <w:noWrap w:val="0"/>
            <w:vAlign w:val="center"/>
          </w:tcPr>
          <w:p>
            <w:pPr>
              <w:snapToGrid w:val="0"/>
              <w:jc w:val="left"/>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定级范围内除Ⅰ级以外的其他区域。</w:t>
            </w:r>
          </w:p>
        </w:tc>
        <w:tc>
          <w:tcPr>
            <w:tcW w:w="1214" w:type="dxa"/>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12.958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95" w:type="dxa"/>
            <w:vMerge w:val="restart"/>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9</w:t>
            </w:r>
          </w:p>
        </w:tc>
        <w:tc>
          <w:tcPr>
            <w:tcW w:w="1476" w:type="dxa"/>
            <w:vMerge w:val="restart"/>
            <w:noWrap w:val="0"/>
            <w:vAlign w:val="center"/>
          </w:tcPr>
          <w:p>
            <w:pPr>
              <w:snapToGrid w:val="0"/>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伟江乡</w:t>
            </w:r>
          </w:p>
        </w:tc>
        <w:tc>
          <w:tcPr>
            <w:tcW w:w="741" w:type="dxa"/>
            <w:noWrap w:val="0"/>
            <w:vAlign w:val="center"/>
          </w:tcPr>
          <w:p>
            <w:pPr>
              <w:snapToGrid w:val="0"/>
              <w:jc w:val="left"/>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Ⅰ级</w:t>
            </w:r>
          </w:p>
        </w:tc>
        <w:tc>
          <w:tcPr>
            <w:tcW w:w="5124" w:type="dxa"/>
            <w:noWrap w:val="0"/>
            <w:vAlign w:val="center"/>
          </w:tcPr>
          <w:p>
            <w:pPr>
              <w:snapToGrid w:val="0"/>
              <w:jc w:val="left"/>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东至幼儿园，南至卫生院、西至中心校东侧，西沿河流东岸，北沿X148县道北至客运站处的</w:t>
            </w:r>
            <w:bookmarkStart w:id="5" w:name="_GoBack"/>
            <w:bookmarkEnd w:id="5"/>
            <w:r>
              <w:rPr>
                <w:rFonts w:hint="default" w:ascii="Times New Roman" w:hAnsi="Times New Roman" w:eastAsia="仿宋_GB2312" w:cs="Times New Roman"/>
                <w:b w:val="0"/>
                <w:bCs/>
                <w:color w:val="000000"/>
                <w:kern w:val="0"/>
                <w:sz w:val="28"/>
                <w:szCs w:val="28"/>
              </w:rPr>
              <w:t>合围区域。</w:t>
            </w:r>
          </w:p>
        </w:tc>
        <w:tc>
          <w:tcPr>
            <w:tcW w:w="1214" w:type="dxa"/>
            <w:noWrap w:val="0"/>
            <w:vAlign w:val="center"/>
          </w:tcPr>
          <w:p>
            <w:pPr>
              <w:snapToGrid w:val="0"/>
              <w:jc w:val="left"/>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5.2552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95" w:type="dxa"/>
            <w:vMerge w:val="continue"/>
            <w:noWrap w:val="0"/>
            <w:vAlign w:val="center"/>
          </w:tcPr>
          <w:p>
            <w:pPr>
              <w:snapToGrid w:val="0"/>
              <w:jc w:val="center"/>
              <w:rPr>
                <w:rFonts w:hint="default" w:ascii="Times New Roman" w:hAnsi="Times New Roman" w:eastAsia="仿宋_GB2312" w:cs="Times New Roman"/>
                <w:b w:val="0"/>
                <w:bCs/>
                <w:color w:val="000000"/>
                <w:kern w:val="0"/>
                <w:sz w:val="28"/>
                <w:szCs w:val="28"/>
              </w:rPr>
            </w:pPr>
          </w:p>
        </w:tc>
        <w:tc>
          <w:tcPr>
            <w:tcW w:w="1476" w:type="dxa"/>
            <w:vMerge w:val="continue"/>
            <w:noWrap w:val="0"/>
            <w:vAlign w:val="center"/>
          </w:tcPr>
          <w:p>
            <w:pPr>
              <w:snapToGrid w:val="0"/>
              <w:jc w:val="center"/>
              <w:rPr>
                <w:rFonts w:hint="default" w:ascii="Times New Roman" w:hAnsi="Times New Roman" w:eastAsia="仿宋_GB2312" w:cs="Times New Roman"/>
                <w:b w:val="0"/>
                <w:bCs/>
                <w:color w:val="000000"/>
                <w:kern w:val="0"/>
                <w:sz w:val="28"/>
                <w:szCs w:val="28"/>
              </w:rPr>
            </w:pPr>
          </w:p>
        </w:tc>
        <w:tc>
          <w:tcPr>
            <w:tcW w:w="741" w:type="dxa"/>
            <w:noWrap w:val="0"/>
            <w:vAlign w:val="center"/>
          </w:tcPr>
          <w:p>
            <w:pPr>
              <w:snapToGrid w:val="0"/>
              <w:jc w:val="left"/>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Ⅱ级</w:t>
            </w:r>
          </w:p>
        </w:tc>
        <w:tc>
          <w:tcPr>
            <w:tcW w:w="5124" w:type="dxa"/>
            <w:noWrap w:val="0"/>
            <w:vAlign w:val="center"/>
          </w:tcPr>
          <w:p>
            <w:pPr>
              <w:snapToGrid w:val="0"/>
              <w:jc w:val="left"/>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定级范围内除Ⅰ级以外的其他区域。</w:t>
            </w:r>
          </w:p>
        </w:tc>
        <w:tc>
          <w:tcPr>
            <w:tcW w:w="1214" w:type="dxa"/>
            <w:noWrap w:val="0"/>
            <w:vAlign w:val="center"/>
          </w:tcPr>
          <w:p>
            <w:pPr>
              <w:snapToGrid w:val="0"/>
              <w:jc w:val="left"/>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10.2479</w:t>
            </w:r>
          </w:p>
        </w:tc>
      </w:tr>
    </w:tbl>
    <w:p>
      <w:pPr>
        <w:spacing w:line="586" w:lineRule="exact"/>
        <w:ind w:firstLine="640" w:firstLineChars="20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以上为各级别范围的大致描述，具体范围以基准地价范围图为准。</w:t>
      </w:r>
    </w:p>
    <w:bookmarkEnd w:id="4"/>
    <w:p>
      <w:pPr>
        <w:shd w:val="clear" w:color="auto" w:fill="FFFFFF"/>
        <w:spacing w:before="217" w:beforeLines="50" w:line="586" w:lineRule="exact"/>
        <w:ind w:firstLine="645"/>
        <w:jc w:val="left"/>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四、龙胜各族自治县各乡镇基准地价评估成果</w:t>
      </w:r>
    </w:p>
    <w:p>
      <w:pPr>
        <w:shd w:val="clear" w:color="auto" w:fill="FFFFFF"/>
        <w:spacing w:line="586" w:lineRule="exact"/>
        <w:ind w:firstLine="640" w:firstLineChars="200"/>
        <w:rPr>
          <w:rFonts w:hint="default"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一</w:t>
      </w:r>
      <w:r>
        <w:rPr>
          <w:rFonts w:hint="eastAsia"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基准地价内涵</w:t>
      </w:r>
    </w:p>
    <w:p>
      <w:pPr>
        <w:spacing w:line="586" w:lineRule="exact"/>
        <w:ind w:firstLine="640" w:firstLineChars="20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龙胜各族自治县乡镇基准地价由商服用地、住宅用地、工业用地、公共管理与公共服务用地组成。不同用途价格对应的基准内涵如下：</w:t>
      </w:r>
    </w:p>
    <w:p>
      <w:pPr>
        <w:spacing w:line="586" w:lineRule="exact"/>
        <w:ind w:firstLine="640" w:firstLineChars="20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1.估价期日：2023年10月1日。</w:t>
      </w:r>
    </w:p>
    <w:p>
      <w:pPr>
        <w:spacing w:line="586" w:lineRule="exact"/>
        <w:ind w:firstLine="640" w:firstLineChars="20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2.土地使用年期：按各类用地出让土地使用权的法定最高年限设定，即商服用地40年、住宅用地70年、工业用地50年、公共管理与公共服务用地50年。</w:t>
      </w:r>
    </w:p>
    <w:p>
      <w:pPr>
        <w:spacing w:line="586" w:lineRule="exact"/>
        <w:ind w:firstLine="640" w:firstLineChars="20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3.容积率：商服用地1.0、住宅用地3.0、工业用地1.0、公共管理与公共服务用地</w:t>
      </w:r>
      <w:r>
        <w:rPr>
          <w:rFonts w:hint="eastAsia" w:ascii="Times New Roman" w:hAnsi="Times New Roman"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一类</w:t>
      </w:r>
      <w:r>
        <w:rPr>
          <w:rFonts w:hint="eastAsia" w:ascii="Times New Roman" w:hAnsi="Times New Roman"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2.0、公共管理与公共服务用地</w:t>
      </w:r>
      <w:r>
        <w:rPr>
          <w:rFonts w:hint="eastAsia" w:ascii="Times New Roman" w:hAnsi="Times New Roman"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二类</w:t>
      </w:r>
      <w:r>
        <w:rPr>
          <w:rFonts w:hint="eastAsia" w:ascii="Times New Roman" w:hAnsi="Times New Roman"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1.0。</w:t>
      </w:r>
    </w:p>
    <w:p>
      <w:pPr>
        <w:spacing w:line="586" w:lineRule="exact"/>
        <w:ind w:firstLine="640" w:firstLineChars="20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4.基准地价对应的土地开发程度：宗地红线外“五通”（通路、通电、通供水、通排水、通讯），宗地红线内“场地平整”。</w:t>
      </w:r>
    </w:p>
    <w:p>
      <w:pPr>
        <w:spacing w:line="586" w:lineRule="exact"/>
        <w:ind w:firstLine="640" w:firstLineChars="20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5.地价表现形式：地面地价。</w:t>
      </w:r>
    </w:p>
    <w:p>
      <w:pPr>
        <w:spacing w:line="586" w:lineRule="exact"/>
        <w:ind w:firstLine="640" w:firstLineChars="20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6.用地类型说明：公共管理与公共服务用地</w:t>
      </w:r>
      <w:r>
        <w:rPr>
          <w:rFonts w:hint="eastAsia" w:ascii="Times New Roman" w:hAnsi="Times New Roman"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一类</w:t>
      </w:r>
      <w:r>
        <w:rPr>
          <w:rFonts w:hint="eastAsia" w:ascii="Times New Roman" w:hAnsi="Times New Roman"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包含机关团体用地、新闻出版用地、教育用地、科研用地、医疗卫生用地、社会福利用地、文化设施用地、体育用地；公共管理与公共服务用地</w:t>
      </w:r>
      <w:r>
        <w:rPr>
          <w:rFonts w:hint="eastAsia" w:ascii="Times New Roman" w:hAnsi="Times New Roman"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二类</w:t>
      </w:r>
      <w:r>
        <w:rPr>
          <w:rFonts w:hint="eastAsia" w:ascii="Times New Roman" w:hAnsi="Times New Roman"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包含公用设施用地、公园与绿地。</w:t>
      </w:r>
    </w:p>
    <w:p>
      <w:pPr>
        <w:spacing w:line="586" w:lineRule="exact"/>
        <w:ind w:firstLine="640" w:firstLineChars="20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乡镇基准地价内涵表如下：</w:t>
      </w:r>
    </w:p>
    <w:p>
      <w:pPr>
        <w:shd w:val="clear" w:color="auto" w:fill="FFFFFF"/>
        <w:spacing w:line="586" w:lineRule="exact"/>
        <w:ind w:firstLine="640" w:firstLineChars="200"/>
        <w:rPr>
          <w:rFonts w:hint="default"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二</w:t>
      </w:r>
      <w:r>
        <w:rPr>
          <w:rFonts w:hint="eastAsia"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基准地价成果</w:t>
      </w:r>
    </w:p>
    <w:p>
      <w:pPr>
        <w:spacing w:line="586" w:lineRule="exact"/>
        <w:ind w:firstLine="640" w:firstLineChars="20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各乡镇均包含商服、住宅、工业、公共管理与公共服务用地四种用途的级别基准地价，地价结果见下表。</w:t>
      </w:r>
    </w:p>
    <w:p>
      <w:pPr>
        <w:spacing w:line="586" w:lineRule="exact"/>
        <w:jc w:val="center"/>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表12  龙胜各族自治县各乡镇土地级别基准地价表</w:t>
      </w:r>
    </w:p>
    <w:p>
      <w:pPr>
        <w:jc w:val="right"/>
        <w:rPr>
          <w:rFonts w:hint="default" w:ascii="Times New Roman" w:hAnsi="Times New Roman" w:eastAsia="仿宋_GB2312" w:cs="Times New Roman"/>
          <w:b w:val="0"/>
          <w:bCs/>
          <w:color w:val="000000"/>
          <w:sz w:val="24"/>
          <w:szCs w:val="32"/>
        </w:rPr>
      </w:pPr>
      <w:r>
        <w:rPr>
          <w:rFonts w:hint="default" w:ascii="Times New Roman" w:hAnsi="Times New Roman" w:eastAsia="仿宋_GB2312" w:cs="Times New Roman"/>
          <w:b w:val="0"/>
          <w:bCs/>
          <w:color w:val="000000"/>
          <w:sz w:val="24"/>
          <w:szCs w:val="32"/>
        </w:rPr>
        <w:t>单位：元/平方米</w:t>
      </w:r>
    </w:p>
    <w:tbl>
      <w:tblPr>
        <w:tblStyle w:val="8"/>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33"/>
        <w:gridCol w:w="747"/>
        <w:gridCol w:w="1253"/>
        <w:gridCol w:w="1232"/>
        <w:gridCol w:w="1275"/>
        <w:gridCol w:w="1603"/>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10" w:hRule="atLeast"/>
          <w:tblHeader/>
          <w:jc w:val="center"/>
        </w:trPr>
        <w:tc>
          <w:tcPr>
            <w:tcW w:w="1233" w:type="dxa"/>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乡镇名称</w:t>
            </w:r>
          </w:p>
        </w:tc>
        <w:tc>
          <w:tcPr>
            <w:tcW w:w="747" w:type="dxa"/>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级别</w:t>
            </w:r>
          </w:p>
        </w:tc>
        <w:tc>
          <w:tcPr>
            <w:tcW w:w="1253" w:type="dxa"/>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商服用地</w:t>
            </w:r>
          </w:p>
        </w:tc>
        <w:tc>
          <w:tcPr>
            <w:tcW w:w="1232" w:type="dxa"/>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住宅用地</w:t>
            </w:r>
          </w:p>
        </w:tc>
        <w:tc>
          <w:tcPr>
            <w:tcW w:w="1275" w:type="dxa"/>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工业用地</w:t>
            </w:r>
          </w:p>
        </w:tc>
        <w:tc>
          <w:tcPr>
            <w:tcW w:w="1603" w:type="dxa"/>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spacing w:val="-16"/>
                <w:kern w:val="0"/>
                <w:sz w:val="28"/>
                <w:szCs w:val="28"/>
              </w:rPr>
            </w:pPr>
            <w:r>
              <w:rPr>
                <w:rFonts w:hint="default" w:ascii="Times New Roman" w:hAnsi="Times New Roman" w:eastAsia="仿宋_GB2312" w:cs="Times New Roman"/>
                <w:b w:val="0"/>
                <w:bCs/>
                <w:color w:val="000000"/>
                <w:spacing w:val="-16"/>
                <w:kern w:val="0"/>
                <w:sz w:val="28"/>
                <w:szCs w:val="28"/>
              </w:rPr>
              <w:t>公共管理与公共服务用地</w:t>
            </w:r>
          </w:p>
          <w:p>
            <w:pPr>
              <w:widowControl/>
              <w:adjustRightInd w:val="0"/>
              <w:snapToGrid w:val="0"/>
              <w:spacing w:line="420" w:lineRule="exact"/>
              <w:jc w:val="center"/>
              <w:rPr>
                <w:rFonts w:hint="eastAsia" w:ascii="Times New Roman" w:hAnsi="Times New Roman" w:eastAsia="仿宋_GB2312" w:cs="Times New Roman"/>
                <w:b w:val="0"/>
                <w:bCs/>
                <w:color w:val="000000"/>
                <w:spacing w:val="-16"/>
                <w:kern w:val="0"/>
                <w:sz w:val="28"/>
                <w:szCs w:val="28"/>
                <w:lang w:eastAsia="zh-CN"/>
              </w:rPr>
            </w:pPr>
            <w:r>
              <w:rPr>
                <w:rFonts w:hint="eastAsia" w:ascii="Times New Roman" w:hAnsi="Times New Roman" w:cs="Times New Roman"/>
                <w:b w:val="0"/>
                <w:bCs/>
                <w:color w:val="000000"/>
                <w:spacing w:val="-16"/>
                <w:kern w:val="0"/>
                <w:sz w:val="28"/>
                <w:szCs w:val="28"/>
                <w:lang w:eastAsia="zh-CN"/>
              </w:rPr>
              <w:t>（</w:t>
            </w:r>
            <w:r>
              <w:rPr>
                <w:rFonts w:hint="default" w:ascii="Times New Roman" w:hAnsi="Times New Roman" w:eastAsia="仿宋_GB2312" w:cs="Times New Roman"/>
                <w:b w:val="0"/>
                <w:bCs/>
                <w:color w:val="000000"/>
                <w:spacing w:val="-16"/>
                <w:kern w:val="0"/>
                <w:sz w:val="28"/>
                <w:szCs w:val="28"/>
              </w:rPr>
              <w:t>一类</w:t>
            </w:r>
            <w:r>
              <w:rPr>
                <w:rFonts w:hint="eastAsia" w:ascii="Times New Roman" w:hAnsi="Times New Roman" w:cs="Times New Roman"/>
                <w:b w:val="0"/>
                <w:bCs/>
                <w:color w:val="000000"/>
                <w:spacing w:val="-16"/>
                <w:kern w:val="0"/>
                <w:sz w:val="28"/>
                <w:szCs w:val="28"/>
                <w:lang w:eastAsia="zh-CN"/>
              </w:rPr>
              <w:t>）</w:t>
            </w:r>
          </w:p>
        </w:tc>
        <w:tc>
          <w:tcPr>
            <w:tcW w:w="1886" w:type="dxa"/>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公共管理与公共服务用地</w:t>
            </w:r>
          </w:p>
          <w:p>
            <w:pPr>
              <w:widowControl/>
              <w:adjustRightInd w:val="0"/>
              <w:snapToGrid w:val="0"/>
              <w:spacing w:line="420" w:lineRule="exact"/>
              <w:jc w:val="center"/>
              <w:rPr>
                <w:rFonts w:hint="eastAsia" w:ascii="Times New Roman" w:hAnsi="Times New Roman" w:eastAsia="仿宋_GB2312" w:cs="Times New Roman"/>
                <w:b w:val="0"/>
                <w:bCs/>
                <w:color w:val="000000"/>
                <w:kern w:val="0"/>
                <w:sz w:val="28"/>
                <w:szCs w:val="28"/>
                <w:lang w:eastAsia="zh-CN"/>
              </w:rPr>
            </w:pPr>
            <w:r>
              <w:rPr>
                <w:rFonts w:hint="eastAsia" w:ascii="Times New Roman" w:hAnsi="Times New Roman" w:cs="Times New Roman"/>
                <w:b w:val="0"/>
                <w:bCs/>
                <w:color w:val="000000"/>
                <w:kern w:val="0"/>
                <w:sz w:val="28"/>
                <w:szCs w:val="28"/>
                <w:lang w:eastAsia="zh-CN"/>
              </w:rPr>
              <w:t>（</w:t>
            </w:r>
            <w:r>
              <w:rPr>
                <w:rFonts w:hint="default" w:ascii="Times New Roman" w:hAnsi="Times New Roman" w:eastAsia="仿宋_GB2312" w:cs="Times New Roman"/>
                <w:b w:val="0"/>
                <w:bCs/>
                <w:color w:val="000000"/>
                <w:kern w:val="0"/>
                <w:sz w:val="28"/>
                <w:szCs w:val="28"/>
              </w:rPr>
              <w:t>二类</w:t>
            </w:r>
            <w:r>
              <w:rPr>
                <w:rFonts w:hint="eastAsia" w:ascii="Times New Roman" w:hAnsi="Times New Roman" w:cs="Times New Roman"/>
                <w:b w:val="0"/>
                <w:bCs/>
                <w:color w:val="000000"/>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1233" w:type="dxa"/>
            <w:vMerge w:val="restart"/>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龙脊镇</w:t>
            </w:r>
          </w:p>
        </w:tc>
        <w:tc>
          <w:tcPr>
            <w:tcW w:w="747" w:type="dxa"/>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Ⅰ级</w:t>
            </w:r>
          </w:p>
        </w:tc>
        <w:tc>
          <w:tcPr>
            <w:tcW w:w="125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1126</w:t>
            </w:r>
          </w:p>
        </w:tc>
        <w:tc>
          <w:tcPr>
            <w:tcW w:w="1232"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729</w:t>
            </w:r>
          </w:p>
        </w:tc>
        <w:tc>
          <w:tcPr>
            <w:tcW w:w="1275"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288</w:t>
            </w:r>
          </w:p>
        </w:tc>
        <w:tc>
          <w:tcPr>
            <w:tcW w:w="160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404</w:t>
            </w:r>
          </w:p>
        </w:tc>
        <w:tc>
          <w:tcPr>
            <w:tcW w:w="188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1233" w:type="dxa"/>
            <w:vMerge w:val="continue"/>
            <w:noWrap w:val="0"/>
            <w:vAlign w:val="center"/>
          </w:tcPr>
          <w:p>
            <w:pPr>
              <w:widowControl/>
              <w:adjustRightInd w:val="0"/>
              <w:snapToGrid w:val="0"/>
              <w:spacing w:line="420" w:lineRule="exact"/>
              <w:jc w:val="left"/>
              <w:rPr>
                <w:rFonts w:hint="default" w:ascii="Times New Roman" w:hAnsi="Times New Roman" w:eastAsia="仿宋_GB2312" w:cs="Times New Roman"/>
                <w:b w:val="0"/>
                <w:bCs/>
                <w:color w:val="000000"/>
                <w:kern w:val="0"/>
                <w:sz w:val="28"/>
                <w:szCs w:val="28"/>
              </w:rPr>
            </w:pPr>
          </w:p>
        </w:tc>
        <w:tc>
          <w:tcPr>
            <w:tcW w:w="747" w:type="dxa"/>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Ⅱ级</w:t>
            </w:r>
          </w:p>
        </w:tc>
        <w:tc>
          <w:tcPr>
            <w:tcW w:w="125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772</w:t>
            </w:r>
          </w:p>
        </w:tc>
        <w:tc>
          <w:tcPr>
            <w:tcW w:w="1232"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499</w:t>
            </w:r>
          </w:p>
        </w:tc>
        <w:tc>
          <w:tcPr>
            <w:tcW w:w="1275"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244</w:t>
            </w:r>
          </w:p>
        </w:tc>
        <w:tc>
          <w:tcPr>
            <w:tcW w:w="160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309</w:t>
            </w:r>
          </w:p>
        </w:tc>
        <w:tc>
          <w:tcPr>
            <w:tcW w:w="188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1233" w:type="dxa"/>
            <w:vMerge w:val="continue"/>
            <w:noWrap w:val="0"/>
            <w:vAlign w:val="center"/>
          </w:tcPr>
          <w:p>
            <w:pPr>
              <w:widowControl/>
              <w:adjustRightInd w:val="0"/>
              <w:snapToGrid w:val="0"/>
              <w:spacing w:line="420" w:lineRule="exact"/>
              <w:jc w:val="left"/>
              <w:rPr>
                <w:rFonts w:hint="default" w:ascii="Times New Roman" w:hAnsi="Times New Roman" w:eastAsia="仿宋_GB2312" w:cs="Times New Roman"/>
                <w:b w:val="0"/>
                <w:bCs/>
                <w:color w:val="000000"/>
                <w:kern w:val="0"/>
                <w:sz w:val="28"/>
                <w:szCs w:val="28"/>
              </w:rPr>
            </w:pPr>
          </w:p>
        </w:tc>
        <w:tc>
          <w:tcPr>
            <w:tcW w:w="747" w:type="dxa"/>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Ⅲ级</w:t>
            </w:r>
          </w:p>
        </w:tc>
        <w:tc>
          <w:tcPr>
            <w:tcW w:w="125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435</w:t>
            </w:r>
          </w:p>
        </w:tc>
        <w:tc>
          <w:tcPr>
            <w:tcW w:w="1232"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334</w:t>
            </w:r>
          </w:p>
        </w:tc>
        <w:tc>
          <w:tcPr>
            <w:tcW w:w="1275"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220</w:t>
            </w:r>
          </w:p>
        </w:tc>
        <w:tc>
          <w:tcPr>
            <w:tcW w:w="160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247</w:t>
            </w:r>
          </w:p>
        </w:tc>
        <w:tc>
          <w:tcPr>
            <w:tcW w:w="188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1233" w:type="dxa"/>
            <w:vMerge w:val="restart"/>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瓢里镇</w:t>
            </w:r>
          </w:p>
        </w:tc>
        <w:tc>
          <w:tcPr>
            <w:tcW w:w="747" w:type="dxa"/>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Ⅰ级</w:t>
            </w:r>
          </w:p>
        </w:tc>
        <w:tc>
          <w:tcPr>
            <w:tcW w:w="125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1073</w:t>
            </w:r>
          </w:p>
        </w:tc>
        <w:tc>
          <w:tcPr>
            <w:tcW w:w="1232"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701</w:t>
            </w:r>
          </w:p>
        </w:tc>
        <w:tc>
          <w:tcPr>
            <w:tcW w:w="1275"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288</w:t>
            </w:r>
          </w:p>
        </w:tc>
        <w:tc>
          <w:tcPr>
            <w:tcW w:w="160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401</w:t>
            </w:r>
          </w:p>
        </w:tc>
        <w:tc>
          <w:tcPr>
            <w:tcW w:w="188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1233" w:type="dxa"/>
            <w:vMerge w:val="continue"/>
            <w:noWrap w:val="0"/>
            <w:vAlign w:val="center"/>
          </w:tcPr>
          <w:p>
            <w:pPr>
              <w:widowControl/>
              <w:adjustRightInd w:val="0"/>
              <w:snapToGrid w:val="0"/>
              <w:spacing w:line="420" w:lineRule="exact"/>
              <w:jc w:val="left"/>
              <w:rPr>
                <w:rFonts w:hint="default" w:ascii="Times New Roman" w:hAnsi="Times New Roman" w:eastAsia="仿宋_GB2312" w:cs="Times New Roman"/>
                <w:b w:val="0"/>
                <w:bCs/>
                <w:color w:val="000000"/>
                <w:kern w:val="0"/>
                <w:sz w:val="28"/>
                <w:szCs w:val="28"/>
              </w:rPr>
            </w:pPr>
          </w:p>
        </w:tc>
        <w:tc>
          <w:tcPr>
            <w:tcW w:w="747" w:type="dxa"/>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Ⅱ级</w:t>
            </w:r>
          </w:p>
        </w:tc>
        <w:tc>
          <w:tcPr>
            <w:tcW w:w="125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729</w:t>
            </w:r>
          </w:p>
        </w:tc>
        <w:tc>
          <w:tcPr>
            <w:tcW w:w="1232"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479</w:t>
            </w:r>
          </w:p>
        </w:tc>
        <w:tc>
          <w:tcPr>
            <w:tcW w:w="1275"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243</w:t>
            </w:r>
          </w:p>
        </w:tc>
        <w:tc>
          <w:tcPr>
            <w:tcW w:w="160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302</w:t>
            </w:r>
          </w:p>
        </w:tc>
        <w:tc>
          <w:tcPr>
            <w:tcW w:w="188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1233" w:type="dxa"/>
            <w:vMerge w:val="continue"/>
            <w:noWrap w:val="0"/>
            <w:vAlign w:val="center"/>
          </w:tcPr>
          <w:p>
            <w:pPr>
              <w:widowControl/>
              <w:adjustRightInd w:val="0"/>
              <w:snapToGrid w:val="0"/>
              <w:spacing w:line="420" w:lineRule="exact"/>
              <w:jc w:val="left"/>
              <w:rPr>
                <w:rFonts w:hint="default" w:ascii="Times New Roman" w:hAnsi="Times New Roman" w:eastAsia="仿宋_GB2312" w:cs="Times New Roman"/>
                <w:b w:val="0"/>
                <w:bCs/>
                <w:color w:val="000000"/>
                <w:kern w:val="0"/>
                <w:sz w:val="28"/>
                <w:szCs w:val="28"/>
              </w:rPr>
            </w:pPr>
          </w:p>
        </w:tc>
        <w:tc>
          <w:tcPr>
            <w:tcW w:w="747" w:type="dxa"/>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Ⅲ级</w:t>
            </w:r>
          </w:p>
        </w:tc>
        <w:tc>
          <w:tcPr>
            <w:tcW w:w="125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418</w:t>
            </w:r>
          </w:p>
        </w:tc>
        <w:tc>
          <w:tcPr>
            <w:tcW w:w="1232"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312</w:t>
            </w:r>
          </w:p>
        </w:tc>
        <w:tc>
          <w:tcPr>
            <w:tcW w:w="1275"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215</w:t>
            </w:r>
          </w:p>
        </w:tc>
        <w:tc>
          <w:tcPr>
            <w:tcW w:w="160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242</w:t>
            </w:r>
          </w:p>
        </w:tc>
        <w:tc>
          <w:tcPr>
            <w:tcW w:w="188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1233" w:type="dxa"/>
            <w:vMerge w:val="restart"/>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三门镇</w:t>
            </w:r>
          </w:p>
        </w:tc>
        <w:tc>
          <w:tcPr>
            <w:tcW w:w="747" w:type="dxa"/>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Ⅰ级</w:t>
            </w:r>
          </w:p>
        </w:tc>
        <w:tc>
          <w:tcPr>
            <w:tcW w:w="125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1046</w:t>
            </w:r>
          </w:p>
        </w:tc>
        <w:tc>
          <w:tcPr>
            <w:tcW w:w="1232"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693</w:t>
            </w:r>
          </w:p>
        </w:tc>
        <w:tc>
          <w:tcPr>
            <w:tcW w:w="1275"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302</w:t>
            </w:r>
          </w:p>
        </w:tc>
        <w:tc>
          <w:tcPr>
            <w:tcW w:w="160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401</w:t>
            </w:r>
          </w:p>
        </w:tc>
        <w:tc>
          <w:tcPr>
            <w:tcW w:w="188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1233" w:type="dxa"/>
            <w:vMerge w:val="continue"/>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p>
        </w:tc>
        <w:tc>
          <w:tcPr>
            <w:tcW w:w="747" w:type="dxa"/>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Ⅱ级</w:t>
            </w:r>
          </w:p>
        </w:tc>
        <w:tc>
          <w:tcPr>
            <w:tcW w:w="125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 w:cs="Times New Roman"/>
                <w:b w:val="0"/>
                <w:bCs/>
                <w:color w:val="000000"/>
                <w:sz w:val="28"/>
                <w:szCs w:val="28"/>
              </w:rPr>
              <w:t>718</w:t>
            </w:r>
          </w:p>
        </w:tc>
        <w:tc>
          <w:tcPr>
            <w:tcW w:w="1232"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 w:cs="Times New Roman"/>
                <w:b w:val="0"/>
                <w:bCs/>
                <w:color w:val="000000"/>
                <w:sz w:val="28"/>
                <w:szCs w:val="28"/>
              </w:rPr>
              <w:t>474</w:t>
            </w:r>
          </w:p>
        </w:tc>
        <w:tc>
          <w:tcPr>
            <w:tcW w:w="1275"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 w:cs="Times New Roman"/>
                <w:b w:val="0"/>
                <w:bCs/>
                <w:color w:val="000000"/>
                <w:sz w:val="28"/>
                <w:szCs w:val="28"/>
              </w:rPr>
              <w:t>250</w:t>
            </w:r>
          </w:p>
        </w:tc>
        <w:tc>
          <w:tcPr>
            <w:tcW w:w="160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 w:cs="Times New Roman"/>
                <w:b w:val="0"/>
                <w:bCs/>
                <w:color w:val="000000"/>
                <w:sz w:val="28"/>
                <w:szCs w:val="28"/>
              </w:rPr>
              <w:t>300</w:t>
            </w:r>
          </w:p>
        </w:tc>
        <w:tc>
          <w:tcPr>
            <w:tcW w:w="188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 w:cs="Times New Roman"/>
                <w:b w:val="0"/>
                <w:bCs/>
                <w:color w:val="000000"/>
                <w:sz w:val="28"/>
                <w:szCs w:val="28"/>
              </w:rPr>
              <w:t>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1233" w:type="dxa"/>
            <w:vMerge w:val="continue"/>
            <w:noWrap w:val="0"/>
            <w:vAlign w:val="center"/>
          </w:tcPr>
          <w:p>
            <w:pPr>
              <w:widowControl/>
              <w:adjustRightInd w:val="0"/>
              <w:snapToGrid w:val="0"/>
              <w:spacing w:line="420" w:lineRule="exact"/>
              <w:jc w:val="left"/>
              <w:rPr>
                <w:rFonts w:hint="default" w:ascii="Times New Roman" w:hAnsi="Times New Roman" w:eastAsia="仿宋_GB2312" w:cs="Times New Roman"/>
                <w:b w:val="0"/>
                <w:bCs/>
                <w:color w:val="000000"/>
                <w:kern w:val="0"/>
                <w:sz w:val="28"/>
                <w:szCs w:val="28"/>
              </w:rPr>
            </w:pPr>
          </w:p>
        </w:tc>
        <w:tc>
          <w:tcPr>
            <w:tcW w:w="747" w:type="dxa"/>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Ⅲ级</w:t>
            </w:r>
          </w:p>
        </w:tc>
        <w:tc>
          <w:tcPr>
            <w:tcW w:w="125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427</w:t>
            </w:r>
          </w:p>
        </w:tc>
        <w:tc>
          <w:tcPr>
            <w:tcW w:w="1232"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327</w:t>
            </w:r>
          </w:p>
        </w:tc>
        <w:tc>
          <w:tcPr>
            <w:tcW w:w="1275"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220</w:t>
            </w:r>
          </w:p>
        </w:tc>
        <w:tc>
          <w:tcPr>
            <w:tcW w:w="160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239</w:t>
            </w:r>
          </w:p>
        </w:tc>
        <w:tc>
          <w:tcPr>
            <w:tcW w:w="188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1233" w:type="dxa"/>
            <w:vMerge w:val="restart"/>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平等镇</w:t>
            </w:r>
          </w:p>
        </w:tc>
        <w:tc>
          <w:tcPr>
            <w:tcW w:w="747" w:type="dxa"/>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Ⅰ级</w:t>
            </w:r>
          </w:p>
        </w:tc>
        <w:tc>
          <w:tcPr>
            <w:tcW w:w="125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845</w:t>
            </w:r>
          </w:p>
        </w:tc>
        <w:tc>
          <w:tcPr>
            <w:tcW w:w="1232"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602</w:t>
            </w:r>
          </w:p>
        </w:tc>
        <w:tc>
          <w:tcPr>
            <w:tcW w:w="1275"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277</w:t>
            </w:r>
          </w:p>
        </w:tc>
        <w:tc>
          <w:tcPr>
            <w:tcW w:w="160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317</w:t>
            </w:r>
          </w:p>
        </w:tc>
        <w:tc>
          <w:tcPr>
            <w:tcW w:w="188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1233" w:type="dxa"/>
            <w:vMerge w:val="continue"/>
            <w:noWrap w:val="0"/>
            <w:vAlign w:val="center"/>
          </w:tcPr>
          <w:p>
            <w:pPr>
              <w:widowControl/>
              <w:adjustRightInd w:val="0"/>
              <w:snapToGrid w:val="0"/>
              <w:spacing w:line="420" w:lineRule="exact"/>
              <w:jc w:val="left"/>
              <w:rPr>
                <w:rFonts w:hint="default" w:ascii="Times New Roman" w:hAnsi="Times New Roman" w:eastAsia="仿宋_GB2312" w:cs="Times New Roman"/>
                <w:b w:val="0"/>
                <w:bCs/>
                <w:color w:val="000000"/>
                <w:kern w:val="0"/>
                <w:sz w:val="28"/>
                <w:szCs w:val="28"/>
              </w:rPr>
            </w:pPr>
          </w:p>
        </w:tc>
        <w:tc>
          <w:tcPr>
            <w:tcW w:w="747" w:type="dxa"/>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Ⅱ级</w:t>
            </w:r>
          </w:p>
        </w:tc>
        <w:tc>
          <w:tcPr>
            <w:tcW w:w="125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513</w:t>
            </w:r>
          </w:p>
        </w:tc>
        <w:tc>
          <w:tcPr>
            <w:tcW w:w="1232"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367</w:t>
            </w:r>
          </w:p>
        </w:tc>
        <w:tc>
          <w:tcPr>
            <w:tcW w:w="1275"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220</w:t>
            </w:r>
          </w:p>
        </w:tc>
        <w:tc>
          <w:tcPr>
            <w:tcW w:w="160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247</w:t>
            </w:r>
          </w:p>
        </w:tc>
        <w:tc>
          <w:tcPr>
            <w:tcW w:w="188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1233" w:type="dxa"/>
            <w:vMerge w:val="restart"/>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泗水乡</w:t>
            </w:r>
          </w:p>
        </w:tc>
        <w:tc>
          <w:tcPr>
            <w:tcW w:w="747" w:type="dxa"/>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Ⅰ级</w:t>
            </w:r>
          </w:p>
        </w:tc>
        <w:tc>
          <w:tcPr>
            <w:tcW w:w="125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805</w:t>
            </w:r>
          </w:p>
        </w:tc>
        <w:tc>
          <w:tcPr>
            <w:tcW w:w="1232"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558</w:t>
            </w:r>
          </w:p>
        </w:tc>
        <w:tc>
          <w:tcPr>
            <w:tcW w:w="1275"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259</w:t>
            </w:r>
          </w:p>
        </w:tc>
        <w:tc>
          <w:tcPr>
            <w:tcW w:w="160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305</w:t>
            </w:r>
          </w:p>
        </w:tc>
        <w:tc>
          <w:tcPr>
            <w:tcW w:w="188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1233" w:type="dxa"/>
            <w:vMerge w:val="continue"/>
            <w:noWrap w:val="0"/>
            <w:vAlign w:val="center"/>
          </w:tcPr>
          <w:p>
            <w:pPr>
              <w:widowControl/>
              <w:adjustRightInd w:val="0"/>
              <w:snapToGrid w:val="0"/>
              <w:spacing w:line="420" w:lineRule="exact"/>
              <w:jc w:val="left"/>
              <w:rPr>
                <w:rFonts w:hint="default" w:ascii="Times New Roman" w:hAnsi="Times New Roman" w:eastAsia="仿宋_GB2312" w:cs="Times New Roman"/>
                <w:b w:val="0"/>
                <w:bCs/>
                <w:color w:val="000000"/>
                <w:kern w:val="0"/>
                <w:sz w:val="28"/>
                <w:szCs w:val="28"/>
              </w:rPr>
            </w:pPr>
          </w:p>
        </w:tc>
        <w:tc>
          <w:tcPr>
            <w:tcW w:w="747" w:type="dxa"/>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Ⅱ级</w:t>
            </w:r>
          </w:p>
        </w:tc>
        <w:tc>
          <w:tcPr>
            <w:tcW w:w="125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473</w:t>
            </w:r>
          </w:p>
        </w:tc>
        <w:tc>
          <w:tcPr>
            <w:tcW w:w="1232"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348</w:t>
            </w:r>
          </w:p>
        </w:tc>
        <w:tc>
          <w:tcPr>
            <w:tcW w:w="1275"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210</w:t>
            </w:r>
          </w:p>
        </w:tc>
        <w:tc>
          <w:tcPr>
            <w:tcW w:w="160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241</w:t>
            </w:r>
          </w:p>
        </w:tc>
        <w:tc>
          <w:tcPr>
            <w:tcW w:w="188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1233" w:type="dxa"/>
            <w:vMerge w:val="restart"/>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sz w:val="28"/>
                <w:szCs w:val="28"/>
              </w:rPr>
              <w:t>江底乡</w:t>
            </w:r>
          </w:p>
        </w:tc>
        <w:tc>
          <w:tcPr>
            <w:tcW w:w="747" w:type="dxa"/>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Ⅰ级</w:t>
            </w:r>
          </w:p>
        </w:tc>
        <w:tc>
          <w:tcPr>
            <w:tcW w:w="125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666</w:t>
            </w:r>
          </w:p>
        </w:tc>
        <w:tc>
          <w:tcPr>
            <w:tcW w:w="1232"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476</w:t>
            </w:r>
          </w:p>
        </w:tc>
        <w:tc>
          <w:tcPr>
            <w:tcW w:w="1275"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267</w:t>
            </w:r>
          </w:p>
        </w:tc>
        <w:tc>
          <w:tcPr>
            <w:tcW w:w="160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305</w:t>
            </w:r>
          </w:p>
        </w:tc>
        <w:tc>
          <w:tcPr>
            <w:tcW w:w="188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1233" w:type="dxa"/>
            <w:vMerge w:val="continue"/>
            <w:noWrap w:val="0"/>
            <w:vAlign w:val="center"/>
          </w:tcPr>
          <w:p>
            <w:pPr>
              <w:widowControl/>
              <w:adjustRightInd w:val="0"/>
              <w:snapToGrid w:val="0"/>
              <w:spacing w:line="420" w:lineRule="exact"/>
              <w:jc w:val="left"/>
              <w:rPr>
                <w:rFonts w:hint="default" w:ascii="Times New Roman" w:hAnsi="Times New Roman" w:eastAsia="仿宋_GB2312" w:cs="Times New Roman"/>
                <w:b w:val="0"/>
                <w:bCs/>
                <w:color w:val="000000"/>
                <w:kern w:val="0"/>
                <w:sz w:val="28"/>
                <w:szCs w:val="28"/>
              </w:rPr>
            </w:pPr>
          </w:p>
        </w:tc>
        <w:tc>
          <w:tcPr>
            <w:tcW w:w="747" w:type="dxa"/>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Ⅱ级</w:t>
            </w:r>
          </w:p>
        </w:tc>
        <w:tc>
          <w:tcPr>
            <w:tcW w:w="125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452</w:t>
            </w:r>
          </w:p>
        </w:tc>
        <w:tc>
          <w:tcPr>
            <w:tcW w:w="1232"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325</w:t>
            </w:r>
          </w:p>
        </w:tc>
        <w:tc>
          <w:tcPr>
            <w:tcW w:w="1275"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210</w:t>
            </w:r>
          </w:p>
        </w:tc>
        <w:tc>
          <w:tcPr>
            <w:tcW w:w="160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239</w:t>
            </w:r>
          </w:p>
        </w:tc>
        <w:tc>
          <w:tcPr>
            <w:tcW w:w="188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1233" w:type="dxa"/>
            <w:vMerge w:val="restart"/>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乐江镇</w:t>
            </w:r>
          </w:p>
        </w:tc>
        <w:tc>
          <w:tcPr>
            <w:tcW w:w="747" w:type="dxa"/>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Ⅰ级</w:t>
            </w:r>
          </w:p>
        </w:tc>
        <w:tc>
          <w:tcPr>
            <w:tcW w:w="125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660</w:t>
            </w:r>
          </w:p>
        </w:tc>
        <w:tc>
          <w:tcPr>
            <w:tcW w:w="1232"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473</w:t>
            </w:r>
          </w:p>
        </w:tc>
        <w:tc>
          <w:tcPr>
            <w:tcW w:w="1275"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268</w:t>
            </w:r>
          </w:p>
        </w:tc>
        <w:tc>
          <w:tcPr>
            <w:tcW w:w="160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315</w:t>
            </w:r>
          </w:p>
        </w:tc>
        <w:tc>
          <w:tcPr>
            <w:tcW w:w="188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1233" w:type="dxa"/>
            <w:vMerge w:val="continue"/>
            <w:noWrap w:val="0"/>
            <w:vAlign w:val="center"/>
          </w:tcPr>
          <w:p>
            <w:pPr>
              <w:widowControl/>
              <w:adjustRightInd w:val="0"/>
              <w:snapToGrid w:val="0"/>
              <w:spacing w:line="420" w:lineRule="exact"/>
              <w:jc w:val="left"/>
              <w:rPr>
                <w:rFonts w:hint="default" w:ascii="Times New Roman" w:hAnsi="Times New Roman" w:eastAsia="仿宋_GB2312" w:cs="Times New Roman"/>
                <w:b w:val="0"/>
                <w:bCs/>
                <w:color w:val="000000"/>
                <w:kern w:val="0"/>
                <w:sz w:val="28"/>
                <w:szCs w:val="28"/>
              </w:rPr>
            </w:pPr>
          </w:p>
        </w:tc>
        <w:tc>
          <w:tcPr>
            <w:tcW w:w="747" w:type="dxa"/>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Ⅱ级</w:t>
            </w:r>
          </w:p>
        </w:tc>
        <w:tc>
          <w:tcPr>
            <w:tcW w:w="125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444</w:t>
            </w:r>
          </w:p>
        </w:tc>
        <w:tc>
          <w:tcPr>
            <w:tcW w:w="1232"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321</w:t>
            </w:r>
          </w:p>
        </w:tc>
        <w:tc>
          <w:tcPr>
            <w:tcW w:w="1275"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210</w:t>
            </w:r>
          </w:p>
        </w:tc>
        <w:tc>
          <w:tcPr>
            <w:tcW w:w="160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246</w:t>
            </w:r>
          </w:p>
        </w:tc>
        <w:tc>
          <w:tcPr>
            <w:tcW w:w="188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1233" w:type="dxa"/>
            <w:vMerge w:val="restart"/>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sz w:val="28"/>
                <w:szCs w:val="28"/>
              </w:rPr>
              <w:t>马堤乡</w:t>
            </w:r>
          </w:p>
        </w:tc>
        <w:tc>
          <w:tcPr>
            <w:tcW w:w="747" w:type="dxa"/>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Ⅰ级</w:t>
            </w:r>
          </w:p>
        </w:tc>
        <w:tc>
          <w:tcPr>
            <w:tcW w:w="125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655</w:t>
            </w:r>
          </w:p>
        </w:tc>
        <w:tc>
          <w:tcPr>
            <w:tcW w:w="1232"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470</w:t>
            </w:r>
          </w:p>
        </w:tc>
        <w:tc>
          <w:tcPr>
            <w:tcW w:w="1275"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268</w:t>
            </w:r>
          </w:p>
        </w:tc>
        <w:tc>
          <w:tcPr>
            <w:tcW w:w="160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305</w:t>
            </w:r>
          </w:p>
        </w:tc>
        <w:tc>
          <w:tcPr>
            <w:tcW w:w="188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1233" w:type="dxa"/>
            <w:vMerge w:val="continue"/>
            <w:noWrap w:val="0"/>
            <w:vAlign w:val="center"/>
          </w:tcPr>
          <w:p>
            <w:pPr>
              <w:widowControl/>
              <w:adjustRightInd w:val="0"/>
              <w:snapToGrid w:val="0"/>
              <w:spacing w:line="420" w:lineRule="exact"/>
              <w:jc w:val="left"/>
              <w:rPr>
                <w:rFonts w:hint="default" w:ascii="Times New Roman" w:hAnsi="Times New Roman" w:eastAsia="仿宋_GB2312" w:cs="Times New Roman"/>
                <w:b w:val="0"/>
                <w:bCs/>
                <w:color w:val="000000"/>
                <w:kern w:val="0"/>
                <w:sz w:val="28"/>
                <w:szCs w:val="28"/>
              </w:rPr>
            </w:pPr>
          </w:p>
        </w:tc>
        <w:tc>
          <w:tcPr>
            <w:tcW w:w="747" w:type="dxa"/>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Ⅱ级</w:t>
            </w:r>
          </w:p>
        </w:tc>
        <w:tc>
          <w:tcPr>
            <w:tcW w:w="125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443</w:t>
            </w:r>
          </w:p>
        </w:tc>
        <w:tc>
          <w:tcPr>
            <w:tcW w:w="1232"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312</w:t>
            </w:r>
          </w:p>
        </w:tc>
        <w:tc>
          <w:tcPr>
            <w:tcW w:w="1275"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210</w:t>
            </w:r>
          </w:p>
        </w:tc>
        <w:tc>
          <w:tcPr>
            <w:tcW w:w="160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238</w:t>
            </w:r>
          </w:p>
        </w:tc>
        <w:tc>
          <w:tcPr>
            <w:tcW w:w="188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 w:cs="Times New Roman"/>
                <w:b w:val="0"/>
                <w:bCs/>
                <w:color w:val="000000"/>
                <w:sz w:val="28"/>
                <w:szCs w:val="28"/>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1233" w:type="dxa"/>
            <w:vMerge w:val="restart"/>
            <w:noWrap w:val="0"/>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伟江乡</w:t>
            </w:r>
          </w:p>
        </w:tc>
        <w:tc>
          <w:tcPr>
            <w:tcW w:w="747" w:type="dxa"/>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Ⅰ级</w:t>
            </w:r>
          </w:p>
        </w:tc>
        <w:tc>
          <w:tcPr>
            <w:tcW w:w="125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 w:cs="Times New Roman"/>
                <w:b w:val="0"/>
                <w:bCs/>
                <w:color w:val="000000"/>
                <w:sz w:val="28"/>
                <w:szCs w:val="28"/>
              </w:rPr>
              <w:t>641</w:t>
            </w:r>
          </w:p>
        </w:tc>
        <w:tc>
          <w:tcPr>
            <w:tcW w:w="1232"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 w:cs="Times New Roman"/>
                <w:b w:val="0"/>
                <w:bCs/>
                <w:color w:val="000000"/>
                <w:sz w:val="28"/>
                <w:szCs w:val="28"/>
              </w:rPr>
              <w:t>465</w:t>
            </w:r>
          </w:p>
        </w:tc>
        <w:tc>
          <w:tcPr>
            <w:tcW w:w="1275"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 w:cs="Times New Roman"/>
                <w:b w:val="0"/>
                <w:bCs/>
                <w:color w:val="000000"/>
                <w:sz w:val="28"/>
                <w:szCs w:val="28"/>
              </w:rPr>
              <w:t>271</w:t>
            </w:r>
          </w:p>
        </w:tc>
        <w:tc>
          <w:tcPr>
            <w:tcW w:w="160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 w:cs="Times New Roman"/>
                <w:b w:val="0"/>
                <w:bCs/>
                <w:color w:val="000000"/>
                <w:sz w:val="28"/>
                <w:szCs w:val="28"/>
              </w:rPr>
              <w:t>305</w:t>
            </w:r>
          </w:p>
        </w:tc>
        <w:tc>
          <w:tcPr>
            <w:tcW w:w="188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 w:cs="Times New Roman"/>
                <w:b w:val="0"/>
                <w:bCs/>
                <w:color w:val="000000"/>
                <w:sz w:val="28"/>
                <w:szCs w:val="28"/>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1233" w:type="dxa"/>
            <w:vMerge w:val="continue"/>
            <w:noWrap w:val="0"/>
            <w:vAlign w:val="center"/>
          </w:tcPr>
          <w:p>
            <w:pPr>
              <w:widowControl/>
              <w:adjustRightInd w:val="0"/>
              <w:snapToGrid w:val="0"/>
              <w:spacing w:line="420" w:lineRule="exact"/>
              <w:jc w:val="left"/>
              <w:rPr>
                <w:rFonts w:hint="default" w:ascii="Times New Roman" w:hAnsi="Times New Roman" w:eastAsia="仿宋_GB2312" w:cs="Times New Roman"/>
                <w:b w:val="0"/>
                <w:bCs/>
                <w:color w:val="000000"/>
                <w:kern w:val="0"/>
                <w:sz w:val="28"/>
                <w:szCs w:val="28"/>
              </w:rPr>
            </w:pPr>
          </w:p>
        </w:tc>
        <w:tc>
          <w:tcPr>
            <w:tcW w:w="747" w:type="dxa"/>
            <w:noWrap/>
            <w:vAlign w:val="center"/>
          </w:tcPr>
          <w:p>
            <w:pPr>
              <w:widowControl/>
              <w:adjustRightInd w:val="0"/>
              <w:snapToGrid w:val="0"/>
              <w:spacing w:line="420" w:lineRule="exac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Ⅱ级</w:t>
            </w:r>
          </w:p>
        </w:tc>
        <w:tc>
          <w:tcPr>
            <w:tcW w:w="125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 w:cs="Times New Roman"/>
                <w:b w:val="0"/>
                <w:bCs/>
                <w:color w:val="000000"/>
                <w:sz w:val="28"/>
                <w:szCs w:val="28"/>
              </w:rPr>
              <w:t>441</w:t>
            </w:r>
          </w:p>
        </w:tc>
        <w:tc>
          <w:tcPr>
            <w:tcW w:w="1232"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 w:cs="Times New Roman"/>
                <w:b w:val="0"/>
                <w:bCs/>
                <w:color w:val="000000"/>
                <w:sz w:val="28"/>
                <w:szCs w:val="28"/>
              </w:rPr>
              <w:t>305</w:t>
            </w:r>
          </w:p>
        </w:tc>
        <w:tc>
          <w:tcPr>
            <w:tcW w:w="1275"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 w:cs="Times New Roman"/>
                <w:b w:val="0"/>
                <w:bCs/>
                <w:color w:val="000000"/>
                <w:sz w:val="28"/>
                <w:szCs w:val="28"/>
              </w:rPr>
              <w:t>210</w:t>
            </w:r>
          </w:p>
        </w:tc>
        <w:tc>
          <w:tcPr>
            <w:tcW w:w="1603"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 w:cs="Times New Roman"/>
                <w:b w:val="0"/>
                <w:bCs/>
                <w:color w:val="000000"/>
                <w:sz w:val="28"/>
                <w:szCs w:val="28"/>
              </w:rPr>
              <w:t>240</w:t>
            </w:r>
          </w:p>
        </w:tc>
        <w:tc>
          <w:tcPr>
            <w:tcW w:w="1886" w:type="dxa"/>
            <w:noWrap w:val="0"/>
            <w:vAlign w:val="center"/>
          </w:tcPr>
          <w:p>
            <w:pPr>
              <w:widowControl/>
              <w:adjustRightInd w:val="0"/>
              <w:snapToGrid w:val="0"/>
              <w:spacing w:line="42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 w:cs="Times New Roman"/>
                <w:b w:val="0"/>
                <w:bCs/>
                <w:color w:val="000000"/>
                <w:sz w:val="28"/>
                <w:szCs w:val="28"/>
              </w:rPr>
              <w:t>220</w:t>
            </w:r>
          </w:p>
        </w:tc>
      </w:tr>
    </w:tbl>
    <w:p>
      <w:pPr>
        <w:shd w:val="clear" w:color="auto" w:fill="FFFFFF"/>
        <w:spacing w:before="217" w:beforeLines="50" w:line="586" w:lineRule="exact"/>
        <w:ind w:firstLine="640" w:firstLineChars="200"/>
        <w:rPr>
          <w:rFonts w:hint="default"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三</w:t>
      </w:r>
      <w:r>
        <w:rPr>
          <w:rFonts w:hint="eastAsia"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二级分类用地基准地价修正系数</w:t>
      </w:r>
    </w:p>
    <w:p>
      <w:pPr>
        <w:spacing w:line="586" w:lineRule="exact"/>
        <w:ind w:firstLine="640" w:firstLineChars="20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龙胜各族自治县各乡镇二级分用地基准地价修正系数与城区相同。</w:t>
      </w:r>
    </w:p>
    <w:p>
      <w:pPr>
        <w:tabs>
          <w:tab w:val="left" w:pos="7371"/>
          <w:tab w:val="left" w:pos="7655"/>
          <w:tab w:val="left" w:pos="7797"/>
          <w:tab w:val="left" w:pos="8080"/>
        </w:tabs>
        <w:spacing w:line="586" w:lineRule="exact"/>
        <w:jc w:val="center"/>
        <w:rPr>
          <w:rFonts w:hint="default" w:ascii="Times New Roman" w:hAnsi="Times New Roman" w:eastAsia="楷体_GB2312" w:cs="Times New Roman"/>
          <w:b w:val="0"/>
          <w:bCs/>
          <w:sz w:val="32"/>
          <w:szCs w:val="32"/>
          <w:lang w:val="en-US" w:eastAsia="zh-CN"/>
        </w:rPr>
      </w:pPr>
    </w:p>
    <w:p>
      <w:pPr>
        <w:bidi w:val="0"/>
        <w:rPr>
          <w:rFonts w:hint="default" w:ascii="Times New Roman" w:hAnsi="Times New Roman" w:cs="Times New Roman"/>
          <w:kern w:val="2"/>
          <w:sz w:val="21"/>
          <w:szCs w:val="24"/>
          <w:lang w:val="en-US" w:eastAsia="zh-CN" w:bidi="ar-SA"/>
        </w:rPr>
      </w:pPr>
    </w:p>
    <w:p>
      <w:pPr>
        <w:tabs>
          <w:tab w:val="left" w:pos="2355"/>
        </w:tabs>
        <w:spacing w:line="500" w:lineRule="exact"/>
        <w:ind w:firstLine="1400" w:firstLineChars="500"/>
        <w:rPr>
          <w:rFonts w:hint="default" w:ascii="Times New Roman" w:hAnsi="Times New Roman" w:cs="Times New Roman"/>
          <w:sz w:val="28"/>
          <w:szCs w:val="28"/>
        </w:rPr>
      </w:pPr>
    </w:p>
    <w:p>
      <w:pPr>
        <w:tabs>
          <w:tab w:val="left" w:pos="2355"/>
        </w:tabs>
        <w:spacing w:line="500" w:lineRule="exact"/>
        <w:ind w:firstLine="1400" w:firstLineChars="500"/>
        <w:rPr>
          <w:rFonts w:hint="default" w:ascii="Times New Roman" w:hAnsi="Times New Roman" w:cs="Times New Roman"/>
          <w:sz w:val="28"/>
          <w:szCs w:val="28"/>
        </w:rPr>
      </w:pPr>
    </w:p>
    <w:p>
      <w:pPr>
        <w:tabs>
          <w:tab w:val="left" w:pos="2355"/>
        </w:tabs>
        <w:spacing w:line="500" w:lineRule="exact"/>
        <w:ind w:firstLine="1400" w:firstLineChars="500"/>
        <w:rPr>
          <w:rFonts w:hint="default" w:ascii="Times New Roman" w:hAnsi="Times New Roman" w:cs="Times New Roman"/>
          <w:sz w:val="28"/>
          <w:szCs w:val="28"/>
        </w:rPr>
      </w:pPr>
    </w:p>
    <w:p>
      <w:pPr>
        <w:tabs>
          <w:tab w:val="left" w:pos="2355"/>
        </w:tabs>
        <w:spacing w:line="500" w:lineRule="exact"/>
        <w:ind w:firstLine="1400" w:firstLineChars="500"/>
        <w:rPr>
          <w:rFonts w:hint="default" w:ascii="Times New Roman" w:hAnsi="Times New Roman" w:cs="Times New Roman"/>
          <w:sz w:val="28"/>
          <w:szCs w:val="28"/>
        </w:rPr>
      </w:pPr>
    </w:p>
    <w:p>
      <w:pPr>
        <w:tabs>
          <w:tab w:val="left" w:pos="2355"/>
        </w:tabs>
        <w:spacing w:line="500" w:lineRule="exact"/>
        <w:ind w:firstLine="1400" w:firstLineChars="500"/>
        <w:rPr>
          <w:rFonts w:hint="default" w:ascii="Times New Roman" w:hAnsi="Times New Roman" w:cs="Times New Roman"/>
          <w:sz w:val="28"/>
          <w:szCs w:val="28"/>
        </w:rPr>
      </w:pPr>
    </w:p>
    <w:p>
      <w:pPr>
        <w:tabs>
          <w:tab w:val="left" w:pos="2355"/>
        </w:tabs>
        <w:spacing w:line="500" w:lineRule="exact"/>
        <w:ind w:firstLine="1400" w:firstLineChars="500"/>
        <w:rPr>
          <w:rFonts w:hint="default" w:ascii="Times New Roman" w:hAnsi="Times New Roman" w:cs="Times New Roman"/>
          <w:sz w:val="28"/>
          <w:szCs w:val="28"/>
        </w:rPr>
      </w:pPr>
    </w:p>
    <w:p>
      <w:pPr>
        <w:tabs>
          <w:tab w:val="left" w:pos="2355"/>
        </w:tabs>
        <w:spacing w:line="500" w:lineRule="exact"/>
        <w:rPr>
          <w:rFonts w:hint="default" w:ascii="Times New Roman" w:hAnsi="Times New Roman" w:cs="Times New Roman"/>
          <w:sz w:val="28"/>
          <w:szCs w:val="28"/>
        </w:rPr>
      </w:pPr>
    </w:p>
    <w:p>
      <w:pPr>
        <w:tabs>
          <w:tab w:val="left" w:pos="2355"/>
        </w:tabs>
        <w:spacing w:line="500" w:lineRule="exact"/>
        <w:rPr>
          <w:rFonts w:hint="default" w:ascii="Times New Roman" w:hAnsi="Times New Roman" w:cs="Times New Roman"/>
          <w:sz w:val="28"/>
          <w:szCs w:val="28"/>
        </w:rPr>
      </w:pPr>
    </w:p>
    <w:p>
      <w:pPr>
        <w:tabs>
          <w:tab w:val="left" w:pos="2355"/>
        </w:tabs>
        <w:spacing w:line="500" w:lineRule="exact"/>
        <w:rPr>
          <w:rFonts w:hint="default" w:ascii="Times New Roman" w:hAnsi="Times New Roman" w:cs="Times New Roman"/>
          <w:sz w:val="28"/>
          <w:szCs w:val="28"/>
        </w:rPr>
      </w:pPr>
    </w:p>
    <w:p>
      <w:pPr>
        <w:tabs>
          <w:tab w:val="left" w:pos="2355"/>
        </w:tabs>
        <w:spacing w:line="500" w:lineRule="exact"/>
        <w:rPr>
          <w:rFonts w:hint="default" w:ascii="Times New Roman" w:hAnsi="Times New Roman" w:cs="Times New Roman"/>
          <w:sz w:val="28"/>
          <w:szCs w:val="28"/>
        </w:rPr>
      </w:pPr>
    </w:p>
    <w:p>
      <w:pPr>
        <w:tabs>
          <w:tab w:val="left" w:pos="2355"/>
        </w:tabs>
        <w:spacing w:line="500" w:lineRule="exact"/>
        <w:rPr>
          <w:rFonts w:hint="default" w:ascii="Times New Roman" w:hAnsi="Times New Roman" w:cs="Times New Roman"/>
          <w:sz w:val="28"/>
          <w:szCs w:val="28"/>
        </w:rPr>
      </w:pPr>
    </w:p>
    <w:p>
      <w:pPr>
        <w:tabs>
          <w:tab w:val="left" w:pos="2355"/>
        </w:tabs>
        <w:spacing w:line="500" w:lineRule="exact"/>
        <w:rPr>
          <w:rFonts w:hint="default" w:ascii="Times New Roman" w:hAnsi="Times New Roman" w:cs="Times New Roman"/>
          <w:sz w:val="28"/>
          <w:szCs w:val="28"/>
        </w:rPr>
      </w:pPr>
    </w:p>
    <w:p>
      <w:pPr>
        <w:tabs>
          <w:tab w:val="left" w:pos="2355"/>
        </w:tabs>
        <w:spacing w:line="500" w:lineRule="exact"/>
        <w:rPr>
          <w:rFonts w:hint="default" w:ascii="Times New Roman" w:hAnsi="Times New Roman" w:cs="Times New Roman"/>
          <w:sz w:val="28"/>
          <w:szCs w:val="28"/>
        </w:rPr>
      </w:pPr>
    </w:p>
    <w:p>
      <w:pPr>
        <w:tabs>
          <w:tab w:val="left" w:pos="2355"/>
        </w:tabs>
        <w:spacing w:line="500" w:lineRule="exact"/>
        <w:rPr>
          <w:rFonts w:hint="default" w:ascii="Times New Roman" w:hAnsi="Times New Roman" w:cs="Times New Roman"/>
          <w:sz w:val="28"/>
          <w:szCs w:val="28"/>
        </w:rPr>
      </w:pPr>
    </w:p>
    <w:p>
      <w:pPr>
        <w:tabs>
          <w:tab w:val="left" w:pos="2355"/>
        </w:tabs>
        <w:spacing w:line="500" w:lineRule="exact"/>
        <w:rPr>
          <w:rFonts w:hint="default" w:ascii="Times New Roman" w:hAnsi="Times New Roman" w:cs="Times New Roman"/>
          <w:sz w:val="28"/>
          <w:szCs w:val="28"/>
        </w:rPr>
      </w:pPr>
    </w:p>
    <w:p>
      <w:pPr>
        <w:tabs>
          <w:tab w:val="left" w:pos="2355"/>
        </w:tabs>
        <w:spacing w:line="500" w:lineRule="exact"/>
        <w:rPr>
          <w:rFonts w:hint="default" w:ascii="Times New Roman" w:hAnsi="Times New Roman" w:cs="Times New Roman"/>
          <w:sz w:val="28"/>
          <w:szCs w:val="28"/>
        </w:rPr>
      </w:pPr>
    </w:p>
    <w:p>
      <w:pPr>
        <w:tabs>
          <w:tab w:val="left" w:pos="2355"/>
        </w:tabs>
        <w:spacing w:line="500" w:lineRule="exact"/>
        <w:rPr>
          <w:rFonts w:hint="default" w:ascii="Times New Roman" w:hAnsi="Times New Roman" w:cs="Times New Roman"/>
          <w:sz w:val="28"/>
          <w:szCs w:val="28"/>
        </w:rPr>
      </w:pPr>
    </w:p>
    <w:p>
      <w:pPr>
        <w:tabs>
          <w:tab w:val="left" w:pos="2355"/>
        </w:tabs>
        <w:spacing w:line="500" w:lineRule="exact"/>
        <w:rPr>
          <w:rFonts w:hint="default" w:ascii="Times New Roman" w:hAnsi="Times New Roman" w:cs="Times New Roman"/>
          <w:sz w:val="28"/>
          <w:szCs w:val="28"/>
        </w:rPr>
      </w:pPr>
    </w:p>
    <w:p>
      <w:pPr>
        <w:tabs>
          <w:tab w:val="left" w:pos="2355"/>
        </w:tabs>
        <w:spacing w:line="500" w:lineRule="exact"/>
        <w:rPr>
          <w:rFonts w:hint="default" w:ascii="Times New Roman" w:hAnsi="Times New Roman" w:cs="Times New Roman"/>
          <w:sz w:val="28"/>
          <w:szCs w:val="28"/>
        </w:rPr>
      </w:pPr>
    </w:p>
    <w:p>
      <w:pPr>
        <w:tabs>
          <w:tab w:val="left" w:pos="2355"/>
        </w:tabs>
        <w:spacing w:line="500" w:lineRule="exact"/>
        <w:rPr>
          <w:rFonts w:hint="default" w:ascii="Times New Roman" w:hAnsi="Times New Roman" w:cs="Times New Roman"/>
          <w:sz w:val="28"/>
          <w:szCs w:val="28"/>
        </w:rPr>
      </w:pPr>
    </w:p>
    <w:p>
      <w:pPr>
        <w:tabs>
          <w:tab w:val="left" w:pos="2355"/>
        </w:tabs>
        <w:spacing w:line="500" w:lineRule="exact"/>
        <w:rPr>
          <w:rFonts w:hint="default" w:ascii="Times New Roman" w:hAnsi="Times New Roman" w:cs="Times New Roman"/>
          <w:sz w:val="28"/>
          <w:szCs w:val="28"/>
        </w:rPr>
      </w:pPr>
    </w:p>
    <w:p>
      <w:pPr>
        <w:tabs>
          <w:tab w:val="left" w:pos="2355"/>
        </w:tabs>
        <w:spacing w:line="500" w:lineRule="exact"/>
        <w:rPr>
          <w:rFonts w:hint="default" w:ascii="Times New Roman" w:hAnsi="Times New Roman" w:cs="Times New Roman"/>
          <w:sz w:val="28"/>
          <w:szCs w:val="28"/>
        </w:rPr>
      </w:pPr>
    </w:p>
    <w:p>
      <w:pPr>
        <w:tabs>
          <w:tab w:val="left" w:pos="2355"/>
        </w:tabs>
        <w:spacing w:line="500" w:lineRule="exact"/>
        <w:rPr>
          <w:rFonts w:hint="default" w:ascii="Times New Roman" w:hAnsi="Times New Roman" w:cs="Times New Roman"/>
          <w:sz w:val="28"/>
          <w:szCs w:val="28"/>
        </w:rPr>
      </w:pPr>
    </w:p>
    <w:p>
      <w:pPr>
        <w:tabs>
          <w:tab w:val="left" w:pos="2355"/>
        </w:tabs>
        <w:spacing w:line="500" w:lineRule="exact"/>
        <w:rPr>
          <w:rFonts w:hint="default" w:ascii="Times New Roman" w:hAnsi="Times New Roman" w:cs="Times New Roman"/>
          <w:sz w:val="28"/>
          <w:szCs w:val="28"/>
        </w:rPr>
      </w:pPr>
    </w:p>
    <w:p>
      <w:pPr>
        <w:tabs>
          <w:tab w:val="left" w:pos="2355"/>
        </w:tabs>
        <w:spacing w:line="500" w:lineRule="exact"/>
        <w:rPr>
          <w:rFonts w:hint="default" w:ascii="Times New Roman" w:hAnsi="Times New Roman" w:cs="Times New Roman"/>
          <w:sz w:val="28"/>
          <w:szCs w:val="28"/>
        </w:rPr>
      </w:pPr>
    </w:p>
    <w:p>
      <w:pPr>
        <w:pBdr>
          <w:top w:val="single" w:color="auto" w:sz="4" w:space="1"/>
          <w:bottom w:val="single" w:color="auto" w:sz="4" w:space="1"/>
        </w:pBdr>
        <w:tabs>
          <w:tab w:val="left" w:pos="7797"/>
          <w:tab w:val="left" w:pos="8460"/>
        </w:tabs>
        <w:spacing w:line="380" w:lineRule="exact"/>
        <w:ind w:firstLine="280" w:firstLineChars="100"/>
        <w:rPr>
          <w:rFonts w:hint="default" w:ascii="Times New Roman" w:hAnsi="Times New Roman" w:eastAsia="黑体" w:cs="Times New Roman"/>
          <w:szCs w:val="32"/>
        </w:rPr>
      </w:pPr>
      <w:r>
        <w:rPr>
          <w:rFonts w:hint="default" w:ascii="Times New Roman" w:hAnsi="Times New Roman" w:cs="Times New Roman"/>
          <w:sz w:val="28"/>
          <w:szCs w:val="28"/>
        </w:rPr>
        <w:t xml:space="preserve">龙胜各族自治县人民政府办公室             </w:t>
      </w:r>
      <w:r>
        <w:rPr>
          <w:rFonts w:hint="eastAsia" w:cs="Times New Roman"/>
          <w:sz w:val="28"/>
          <w:szCs w:val="28"/>
          <w:lang w:val="en-US" w:eastAsia="zh-CN"/>
        </w:rPr>
        <w:t xml:space="preserve"> </w:t>
      </w:r>
      <w:r>
        <w:rPr>
          <w:rFonts w:hint="default" w:ascii="Times New Roman" w:hAnsi="Times New Roman" w:cs="Times New Roman"/>
          <w:sz w:val="28"/>
          <w:szCs w:val="28"/>
        </w:rPr>
        <w:t>202</w:t>
      </w:r>
      <w:r>
        <w:rPr>
          <w:rFonts w:hint="eastAsia" w:cs="Times New Roman"/>
          <w:sz w:val="28"/>
          <w:szCs w:val="28"/>
          <w:lang w:val="en-US" w:eastAsia="zh-CN"/>
        </w:rPr>
        <w:t>4</w:t>
      </w:r>
      <w:r>
        <w:rPr>
          <w:rFonts w:hint="default" w:ascii="Times New Roman" w:hAnsi="Times New Roman" w:cs="Times New Roman"/>
          <w:sz w:val="28"/>
          <w:szCs w:val="28"/>
        </w:rPr>
        <w:t>年</w:t>
      </w:r>
      <w:r>
        <w:rPr>
          <w:rFonts w:hint="eastAsia" w:cs="Times New Roman"/>
          <w:sz w:val="28"/>
          <w:szCs w:val="28"/>
          <w:lang w:val="en-US" w:eastAsia="zh-CN"/>
        </w:rPr>
        <w:t>7</w:t>
      </w:r>
      <w:r>
        <w:rPr>
          <w:rFonts w:hint="default" w:ascii="Times New Roman" w:hAnsi="Times New Roman" w:cs="Times New Roman"/>
          <w:sz w:val="28"/>
          <w:szCs w:val="28"/>
        </w:rPr>
        <w:t>月</w:t>
      </w:r>
      <w:r>
        <w:rPr>
          <w:rFonts w:hint="eastAsia" w:cs="Times New Roman"/>
          <w:sz w:val="28"/>
          <w:szCs w:val="28"/>
          <w:lang w:val="en-US" w:eastAsia="zh-CN"/>
        </w:rPr>
        <w:t>31</w:t>
      </w:r>
      <w:r>
        <w:rPr>
          <w:rFonts w:hint="default" w:ascii="Times New Roman" w:hAnsi="Times New Roman" w:cs="Times New Roman"/>
          <w:sz w:val="28"/>
          <w:szCs w:val="28"/>
        </w:rPr>
        <w:t>日印发</w:t>
      </w:r>
    </w:p>
    <w:sectPr>
      <w:headerReference r:id="rId3" w:type="default"/>
      <w:footerReference r:id="rId4" w:type="default"/>
      <w:footerReference r:id="rId5" w:type="even"/>
      <w:pgSz w:w="11906" w:h="16838"/>
      <w:pgMar w:top="2098" w:right="1304" w:bottom="1304" w:left="1588" w:header="851" w:footer="1361"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320" w:rightChars="100"/>
      <w:jc w:val="right"/>
      <w:rPr>
        <w:rFonts w:eastAsia="宋体"/>
        <w:sz w:val="28"/>
        <w:szCs w:val="28"/>
      </w:rPr>
    </w:pPr>
    <w:r>
      <w:rPr>
        <w:rFonts w:eastAsia="宋体"/>
        <w:sz w:val="28"/>
        <w:szCs w:val="28"/>
      </w:rPr>
      <w:t xml:space="preserve">— </w:t>
    </w:r>
    <w:r>
      <w:rPr>
        <w:rFonts w:hint="eastAsia" w:eastAsia="宋体"/>
        <w:sz w:val="28"/>
        <w:szCs w:val="28"/>
      </w:rPr>
      <w:t xml:space="preserve"> </w:t>
    </w:r>
    <w:r>
      <w:rPr>
        <w:rFonts w:eastAsia="宋体"/>
        <w:sz w:val="28"/>
        <w:szCs w:val="28"/>
      </w:rPr>
      <w:fldChar w:fldCharType="begin"/>
    </w:r>
    <w:r>
      <w:rPr>
        <w:rFonts w:eastAsia="宋体"/>
        <w:sz w:val="28"/>
        <w:szCs w:val="28"/>
      </w:rPr>
      <w:instrText xml:space="preserve">PAGE  </w:instrText>
    </w:r>
    <w:r>
      <w:rPr>
        <w:rFonts w:eastAsia="宋体"/>
        <w:sz w:val="28"/>
        <w:szCs w:val="28"/>
      </w:rPr>
      <w:fldChar w:fldCharType="separate"/>
    </w:r>
    <w:r>
      <w:rPr>
        <w:rFonts w:eastAsia="宋体"/>
        <w:sz w:val="28"/>
        <w:szCs w:val="28"/>
      </w:rPr>
      <w:t>1</w:t>
    </w:r>
    <w:r>
      <w:rPr>
        <w:rFonts w:eastAsia="宋体"/>
        <w:sz w:val="28"/>
        <w:szCs w:val="28"/>
      </w:rPr>
      <w:fldChar w:fldCharType="end"/>
    </w:r>
    <w:r>
      <w:rPr>
        <w:rFonts w:eastAsia="宋体"/>
        <w:sz w:val="28"/>
        <w:szCs w:val="28"/>
      </w:rPr>
      <w:t xml:space="preserve"> </w:t>
    </w:r>
    <w:r>
      <w:rPr>
        <w:rFonts w:hint="eastAsia" w:eastAsia="宋体"/>
        <w:sz w:val="28"/>
        <w:szCs w:val="28"/>
      </w:rPr>
      <w:t xml:space="preserve"> </w:t>
    </w:r>
    <w:r>
      <w:rPr>
        <w:rFonts w:eastAsia="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left="320" w:leftChars="100"/>
      <w:jc w:val="left"/>
      <w:rPr>
        <w:rFonts w:eastAsia="宋体"/>
        <w:sz w:val="28"/>
        <w:szCs w:val="28"/>
      </w:rPr>
    </w:pPr>
    <w:r>
      <w:rPr>
        <w:rFonts w:eastAsia="宋体"/>
        <w:sz w:val="28"/>
        <w:szCs w:val="28"/>
      </w:rPr>
      <w:t xml:space="preserve">— </w:t>
    </w:r>
    <w:r>
      <w:rPr>
        <w:rFonts w:hint="eastAsia" w:eastAsia="宋体"/>
        <w:sz w:val="28"/>
        <w:szCs w:val="28"/>
      </w:rPr>
      <w:t xml:space="preserve"> </w:t>
    </w:r>
    <w:r>
      <w:rPr>
        <w:rFonts w:eastAsia="宋体"/>
        <w:sz w:val="28"/>
        <w:szCs w:val="28"/>
      </w:rPr>
      <w:fldChar w:fldCharType="begin"/>
    </w:r>
    <w:r>
      <w:rPr>
        <w:rFonts w:eastAsia="宋体"/>
        <w:sz w:val="28"/>
        <w:szCs w:val="28"/>
      </w:rPr>
      <w:instrText xml:space="preserve">PAGE  </w:instrText>
    </w:r>
    <w:r>
      <w:rPr>
        <w:rFonts w:eastAsia="宋体"/>
        <w:sz w:val="28"/>
        <w:szCs w:val="28"/>
      </w:rPr>
      <w:fldChar w:fldCharType="separate"/>
    </w:r>
    <w:r>
      <w:rPr>
        <w:rFonts w:eastAsia="宋体"/>
        <w:sz w:val="28"/>
        <w:szCs w:val="28"/>
      </w:rPr>
      <w:t>2</w:t>
    </w:r>
    <w:r>
      <w:rPr>
        <w:rFonts w:eastAsia="宋体"/>
        <w:sz w:val="28"/>
        <w:szCs w:val="28"/>
      </w:rPr>
      <w:fldChar w:fldCharType="end"/>
    </w:r>
    <w:r>
      <w:rPr>
        <w:rFonts w:eastAsia="宋体"/>
        <w:sz w:val="28"/>
        <w:szCs w:val="28"/>
      </w:rPr>
      <w:t xml:space="preserve"> </w:t>
    </w:r>
    <w:r>
      <w:rPr>
        <w:rFonts w:hint="eastAsia" w:eastAsia="宋体"/>
        <w:sz w:val="28"/>
        <w:szCs w:val="28"/>
      </w:rPr>
      <w:t xml:space="preserve"> </w:t>
    </w:r>
    <w:r>
      <w:rPr>
        <w:rFonts w:eastAsia="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79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iOTFlODhjOWE2MzIzMmE0YjFjODUwNGM5OTY1OTUifQ=="/>
    <w:docVar w:name="KSO_WPS_MARK_KEY" w:val="b2dd23e6-b894-494a-9685-26697767c86d"/>
  </w:docVars>
  <w:rsids>
    <w:rsidRoot w:val="001500F0"/>
    <w:rsid w:val="0000228B"/>
    <w:rsid w:val="00003045"/>
    <w:rsid w:val="000110BE"/>
    <w:rsid w:val="00012C2D"/>
    <w:rsid w:val="00014AEF"/>
    <w:rsid w:val="00014EE7"/>
    <w:rsid w:val="00015819"/>
    <w:rsid w:val="000201F9"/>
    <w:rsid w:val="00024089"/>
    <w:rsid w:val="00031D7E"/>
    <w:rsid w:val="00032824"/>
    <w:rsid w:val="00036E8B"/>
    <w:rsid w:val="00041FFF"/>
    <w:rsid w:val="0004244A"/>
    <w:rsid w:val="000431F3"/>
    <w:rsid w:val="00046939"/>
    <w:rsid w:val="0004762C"/>
    <w:rsid w:val="0005105A"/>
    <w:rsid w:val="00055A21"/>
    <w:rsid w:val="00055B58"/>
    <w:rsid w:val="00056777"/>
    <w:rsid w:val="000609CD"/>
    <w:rsid w:val="00062768"/>
    <w:rsid w:val="00065FCE"/>
    <w:rsid w:val="0007072C"/>
    <w:rsid w:val="00071C2A"/>
    <w:rsid w:val="00072799"/>
    <w:rsid w:val="0007308F"/>
    <w:rsid w:val="00073FDF"/>
    <w:rsid w:val="00075342"/>
    <w:rsid w:val="00075CBB"/>
    <w:rsid w:val="00076323"/>
    <w:rsid w:val="00080417"/>
    <w:rsid w:val="00080F7A"/>
    <w:rsid w:val="00081A4A"/>
    <w:rsid w:val="000828B5"/>
    <w:rsid w:val="0008708A"/>
    <w:rsid w:val="00087CC9"/>
    <w:rsid w:val="00092AFB"/>
    <w:rsid w:val="00095EA8"/>
    <w:rsid w:val="0009627F"/>
    <w:rsid w:val="0009629B"/>
    <w:rsid w:val="000A1881"/>
    <w:rsid w:val="000A4245"/>
    <w:rsid w:val="000A5D40"/>
    <w:rsid w:val="000B1FC5"/>
    <w:rsid w:val="000B38EE"/>
    <w:rsid w:val="000C0B9B"/>
    <w:rsid w:val="000C327B"/>
    <w:rsid w:val="000C6504"/>
    <w:rsid w:val="000D6AE7"/>
    <w:rsid w:val="000E2BA8"/>
    <w:rsid w:val="000E3013"/>
    <w:rsid w:val="000E6802"/>
    <w:rsid w:val="000E6E72"/>
    <w:rsid w:val="000E7F7C"/>
    <w:rsid w:val="000F50AE"/>
    <w:rsid w:val="000F766D"/>
    <w:rsid w:val="000F7CE3"/>
    <w:rsid w:val="001015D8"/>
    <w:rsid w:val="00101DFF"/>
    <w:rsid w:val="0011065C"/>
    <w:rsid w:val="00110FAF"/>
    <w:rsid w:val="00111C38"/>
    <w:rsid w:val="00111CC0"/>
    <w:rsid w:val="00114D3B"/>
    <w:rsid w:val="00116E83"/>
    <w:rsid w:val="001171E5"/>
    <w:rsid w:val="00134128"/>
    <w:rsid w:val="001362A0"/>
    <w:rsid w:val="0014536C"/>
    <w:rsid w:val="001500F0"/>
    <w:rsid w:val="001553F2"/>
    <w:rsid w:val="0015742E"/>
    <w:rsid w:val="001602A5"/>
    <w:rsid w:val="00161551"/>
    <w:rsid w:val="00162A75"/>
    <w:rsid w:val="00163B3D"/>
    <w:rsid w:val="001657B1"/>
    <w:rsid w:val="00166031"/>
    <w:rsid w:val="00166ACB"/>
    <w:rsid w:val="00171C70"/>
    <w:rsid w:val="00180479"/>
    <w:rsid w:val="001805A5"/>
    <w:rsid w:val="0018268D"/>
    <w:rsid w:val="0018374D"/>
    <w:rsid w:val="001840AD"/>
    <w:rsid w:val="0018463E"/>
    <w:rsid w:val="00184DC8"/>
    <w:rsid w:val="00184F80"/>
    <w:rsid w:val="00185EB7"/>
    <w:rsid w:val="00186265"/>
    <w:rsid w:val="001913EA"/>
    <w:rsid w:val="00193258"/>
    <w:rsid w:val="00193AC7"/>
    <w:rsid w:val="001A05BD"/>
    <w:rsid w:val="001A5AD9"/>
    <w:rsid w:val="001A685D"/>
    <w:rsid w:val="001B44D6"/>
    <w:rsid w:val="001B5FB4"/>
    <w:rsid w:val="001B799A"/>
    <w:rsid w:val="001C198C"/>
    <w:rsid w:val="001C37E2"/>
    <w:rsid w:val="001C48F9"/>
    <w:rsid w:val="001D02F4"/>
    <w:rsid w:val="001D2B13"/>
    <w:rsid w:val="001D694E"/>
    <w:rsid w:val="001E1E52"/>
    <w:rsid w:val="001E26CA"/>
    <w:rsid w:val="001E7702"/>
    <w:rsid w:val="001F3BC6"/>
    <w:rsid w:val="00200438"/>
    <w:rsid w:val="00200D59"/>
    <w:rsid w:val="00203211"/>
    <w:rsid w:val="002040DE"/>
    <w:rsid w:val="00205D2B"/>
    <w:rsid w:val="00206F1B"/>
    <w:rsid w:val="00207CC4"/>
    <w:rsid w:val="00210186"/>
    <w:rsid w:val="00211CD0"/>
    <w:rsid w:val="002128BB"/>
    <w:rsid w:val="00213C0E"/>
    <w:rsid w:val="00220D61"/>
    <w:rsid w:val="002228A1"/>
    <w:rsid w:val="002301D3"/>
    <w:rsid w:val="002430A5"/>
    <w:rsid w:val="002458FF"/>
    <w:rsid w:val="002527B9"/>
    <w:rsid w:val="0025464F"/>
    <w:rsid w:val="0025753D"/>
    <w:rsid w:val="002579C0"/>
    <w:rsid w:val="00261D0D"/>
    <w:rsid w:val="0027025D"/>
    <w:rsid w:val="0027029B"/>
    <w:rsid w:val="002709FA"/>
    <w:rsid w:val="00271094"/>
    <w:rsid w:val="00273279"/>
    <w:rsid w:val="0027666E"/>
    <w:rsid w:val="0027708C"/>
    <w:rsid w:val="0028065E"/>
    <w:rsid w:val="00285725"/>
    <w:rsid w:val="0028752D"/>
    <w:rsid w:val="002876A1"/>
    <w:rsid w:val="00290116"/>
    <w:rsid w:val="0029724F"/>
    <w:rsid w:val="002A0189"/>
    <w:rsid w:val="002A2ED0"/>
    <w:rsid w:val="002A7A15"/>
    <w:rsid w:val="002B32C7"/>
    <w:rsid w:val="002B5E36"/>
    <w:rsid w:val="002B6E24"/>
    <w:rsid w:val="002C0DB7"/>
    <w:rsid w:val="002D105C"/>
    <w:rsid w:val="002D2531"/>
    <w:rsid w:val="002D3983"/>
    <w:rsid w:val="002D3B91"/>
    <w:rsid w:val="002D64BF"/>
    <w:rsid w:val="002D6BD6"/>
    <w:rsid w:val="002D7DF5"/>
    <w:rsid w:val="002E0C61"/>
    <w:rsid w:val="002E1A75"/>
    <w:rsid w:val="002E4A42"/>
    <w:rsid w:val="002E5A5E"/>
    <w:rsid w:val="002F21A8"/>
    <w:rsid w:val="002F3B6E"/>
    <w:rsid w:val="002F3B84"/>
    <w:rsid w:val="00300319"/>
    <w:rsid w:val="00302F20"/>
    <w:rsid w:val="003041CD"/>
    <w:rsid w:val="0030774B"/>
    <w:rsid w:val="00316610"/>
    <w:rsid w:val="00316B7E"/>
    <w:rsid w:val="00323B00"/>
    <w:rsid w:val="00324875"/>
    <w:rsid w:val="00324DDF"/>
    <w:rsid w:val="003258E7"/>
    <w:rsid w:val="00332264"/>
    <w:rsid w:val="00332E52"/>
    <w:rsid w:val="003375AD"/>
    <w:rsid w:val="003402E2"/>
    <w:rsid w:val="00342EDC"/>
    <w:rsid w:val="00346A96"/>
    <w:rsid w:val="00350316"/>
    <w:rsid w:val="00357180"/>
    <w:rsid w:val="003606E3"/>
    <w:rsid w:val="00360C0C"/>
    <w:rsid w:val="00363D89"/>
    <w:rsid w:val="003642A8"/>
    <w:rsid w:val="00365B02"/>
    <w:rsid w:val="00366F5A"/>
    <w:rsid w:val="00370FD0"/>
    <w:rsid w:val="00374FC6"/>
    <w:rsid w:val="00383712"/>
    <w:rsid w:val="00383D59"/>
    <w:rsid w:val="00384D22"/>
    <w:rsid w:val="00385080"/>
    <w:rsid w:val="003861E1"/>
    <w:rsid w:val="00387422"/>
    <w:rsid w:val="00391826"/>
    <w:rsid w:val="00395325"/>
    <w:rsid w:val="00397826"/>
    <w:rsid w:val="003A04D1"/>
    <w:rsid w:val="003A0B2F"/>
    <w:rsid w:val="003A4EA3"/>
    <w:rsid w:val="003A61FF"/>
    <w:rsid w:val="003A7A2D"/>
    <w:rsid w:val="003B4536"/>
    <w:rsid w:val="003B4C46"/>
    <w:rsid w:val="003B7444"/>
    <w:rsid w:val="003C1C51"/>
    <w:rsid w:val="003C47C6"/>
    <w:rsid w:val="003C500F"/>
    <w:rsid w:val="003C5B6E"/>
    <w:rsid w:val="003D46F9"/>
    <w:rsid w:val="003E013A"/>
    <w:rsid w:val="003E4A67"/>
    <w:rsid w:val="003F6378"/>
    <w:rsid w:val="003F6B14"/>
    <w:rsid w:val="004006F7"/>
    <w:rsid w:val="004024AA"/>
    <w:rsid w:val="0040362D"/>
    <w:rsid w:val="00405747"/>
    <w:rsid w:val="004064FE"/>
    <w:rsid w:val="00406D41"/>
    <w:rsid w:val="00411D3B"/>
    <w:rsid w:val="0041222D"/>
    <w:rsid w:val="004125E9"/>
    <w:rsid w:val="00413F8D"/>
    <w:rsid w:val="00415E9B"/>
    <w:rsid w:val="00421E13"/>
    <w:rsid w:val="0042441B"/>
    <w:rsid w:val="00427B05"/>
    <w:rsid w:val="00431A83"/>
    <w:rsid w:val="00435428"/>
    <w:rsid w:val="00436198"/>
    <w:rsid w:val="00437647"/>
    <w:rsid w:val="0044026D"/>
    <w:rsid w:val="004426E5"/>
    <w:rsid w:val="00442D75"/>
    <w:rsid w:val="004460B9"/>
    <w:rsid w:val="00451DE5"/>
    <w:rsid w:val="00455746"/>
    <w:rsid w:val="00455A85"/>
    <w:rsid w:val="00460872"/>
    <w:rsid w:val="00460C54"/>
    <w:rsid w:val="00470304"/>
    <w:rsid w:val="00470A17"/>
    <w:rsid w:val="004739F2"/>
    <w:rsid w:val="00475509"/>
    <w:rsid w:val="00476C2D"/>
    <w:rsid w:val="00477999"/>
    <w:rsid w:val="00481C5F"/>
    <w:rsid w:val="00482DEF"/>
    <w:rsid w:val="00486467"/>
    <w:rsid w:val="00487531"/>
    <w:rsid w:val="00487C60"/>
    <w:rsid w:val="00492607"/>
    <w:rsid w:val="00492F12"/>
    <w:rsid w:val="00493B7C"/>
    <w:rsid w:val="004943A9"/>
    <w:rsid w:val="00497DDF"/>
    <w:rsid w:val="004A12F8"/>
    <w:rsid w:val="004A4ED7"/>
    <w:rsid w:val="004A5DD4"/>
    <w:rsid w:val="004B1573"/>
    <w:rsid w:val="004B3024"/>
    <w:rsid w:val="004B4B34"/>
    <w:rsid w:val="004B5B5E"/>
    <w:rsid w:val="004C007F"/>
    <w:rsid w:val="004C154E"/>
    <w:rsid w:val="004D03EC"/>
    <w:rsid w:val="004D4E14"/>
    <w:rsid w:val="004E2E38"/>
    <w:rsid w:val="004E72F2"/>
    <w:rsid w:val="004E7FEA"/>
    <w:rsid w:val="004F4172"/>
    <w:rsid w:val="004F4656"/>
    <w:rsid w:val="004F4C44"/>
    <w:rsid w:val="004F4C9C"/>
    <w:rsid w:val="004F57F1"/>
    <w:rsid w:val="004F5972"/>
    <w:rsid w:val="004F5E5E"/>
    <w:rsid w:val="00501840"/>
    <w:rsid w:val="00503238"/>
    <w:rsid w:val="00503A04"/>
    <w:rsid w:val="00503AAA"/>
    <w:rsid w:val="00514187"/>
    <w:rsid w:val="00515B0C"/>
    <w:rsid w:val="00523800"/>
    <w:rsid w:val="00525A1F"/>
    <w:rsid w:val="00526002"/>
    <w:rsid w:val="00526B96"/>
    <w:rsid w:val="00532D9C"/>
    <w:rsid w:val="005349B8"/>
    <w:rsid w:val="005352F7"/>
    <w:rsid w:val="005402DF"/>
    <w:rsid w:val="00541A70"/>
    <w:rsid w:val="00541ADE"/>
    <w:rsid w:val="00543641"/>
    <w:rsid w:val="00556ADD"/>
    <w:rsid w:val="005613F6"/>
    <w:rsid w:val="00561B07"/>
    <w:rsid w:val="00561BD8"/>
    <w:rsid w:val="005625D8"/>
    <w:rsid w:val="005629EE"/>
    <w:rsid w:val="00564105"/>
    <w:rsid w:val="0056448E"/>
    <w:rsid w:val="00565BB0"/>
    <w:rsid w:val="00572779"/>
    <w:rsid w:val="00573543"/>
    <w:rsid w:val="0057423C"/>
    <w:rsid w:val="00575496"/>
    <w:rsid w:val="005778F2"/>
    <w:rsid w:val="00580C8D"/>
    <w:rsid w:val="005837A5"/>
    <w:rsid w:val="0058428C"/>
    <w:rsid w:val="00584CAD"/>
    <w:rsid w:val="00586CF8"/>
    <w:rsid w:val="005929EF"/>
    <w:rsid w:val="00594307"/>
    <w:rsid w:val="00596EF0"/>
    <w:rsid w:val="005A24A1"/>
    <w:rsid w:val="005A47AA"/>
    <w:rsid w:val="005A566C"/>
    <w:rsid w:val="005A6DBE"/>
    <w:rsid w:val="005A7E9D"/>
    <w:rsid w:val="005B0087"/>
    <w:rsid w:val="005C4B5A"/>
    <w:rsid w:val="005C7386"/>
    <w:rsid w:val="005C7BCB"/>
    <w:rsid w:val="005C7EBC"/>
    <w:rsid w:val="005D1F4C"/>
    <w:rsid w:val="005D23B1"/>
    <w:rsid w:val="005D35D5"/>
    <w:rsid w:val="005D37C3"/>
    <w:rsid w:val="005D49ED"/>
    <w:rsid w:val="005D71C0"/>
    <w:rsid w:val="005E1AD3"/>
    <w:rsid w:val="005F159B"/>
    <w:rsid w:val="005F2BAD"/>
    <w:rsid w:val="005F61A3"/>
    <w:rsid w:val="00601307"/>
    <w:rsid w:val="00604AEB"/>
    <w:rsid w:val="00604E79"/>
    <w:rsid w:val="0061133B"/>
    <w:rsid w:val="0061158B"/>
    <w:rsid w:val="006123AC"/>
    <w:rsid w:val="006126B6"/>
    <w:rsid w:val="006139C6"/>
    <w:rsid w:val="0061403B"/>
    <w:rsid w:val="0061690D"/>
    <w:rsid w:val="00617EC8"/>
    <w:rsid w:val="0062223C"/>
    <w:rsid w:val="00622ADD"/>
    <w:rsid w:val="00623D88"/>
    <w:rsid w:val="00626A73"/>
    <w:rsid w:val="00627418"/>
    <w:rsid w:val="00630901"/>
    <w:rsid w:val="00632A40"/>
    <w:rsid w:val="006339A9"/>
    <w:rsid w:val="00636485"/>
    <w:rsid w:val="00636974"/>
    <w:rsid w:val="00640869"/>
    <w:rsid w:val="00642019"/>
    <w:rsid w:val="006442A3"/>
    <w:rsid w:val="006477CF"/>
    <w:rsid w:val="00651A47"/>
    <w:rsid w:val="006549FF"/>
    <w:rsid w:val="00655F9A"/>
    <w:rsid w:val="006573F9"/>
    <w:rsid w:val="00663422"/>
    <w:rsid w:val="00664D0D"/>
    <w:rsid w:val="00665152"/>
    <w:rsid w:val="006657F3"/>
    <w:rsid w:val="00667224"/>
    <w:rsid w:val="00670624"/>
    <w:rsid w:val="00673741"/>
    <w:rsid w:val="00685CC9"/>
    <w:rsid w:val="00687077"/>
    <w:rsid w:val="00691216"/>
    <w:rsid w:val="0069124E"/>
    <w:rsid w:val="00693123"/>
    <w:rsid w:val="006951B3"/>
    <w:rsid w:val="0069531B"/>
    <w:rsid w:val="006A13A5"/>
    <w:rsid w:val="006A1BB1"/>
    <w:rsid w:val="006A2635"/>
    <w:rsid w:val="006A4926"/>
    <w:rsid w:val="006A5093"/>
    <w:rsid w:val="006A6B12"/>
    <w:rsid w:val="006B07DF"/>
    <w:rsid w:val="006B44C9"/>
    <w:rsid w:val="006B5576"/>
    <w:rsid w:val="006B561A"/>
    <w:rsid w:val="006C21A9"/>
    <w:rsid w:val="006C4576"/>
    <w:rsid w:val="006C50DD"/>
    <w:rsid w:val="006C5C11"/>
    <w:rsid w:val="006D1A78"/>
    <w:rsid w:val="006D3035"/>
    <w:rsid w:val="006D3645"/>
    <w:rsid w:val="006D3AE3"/>
    <w:rsid w:val="006D6190"/>
    <w:rsid w:val="006D667C"/>
    <w:rsid w:val="006E10DE"/>
    <w:rsid w:val="006E1401"/>
    <w:rsid w:val="006E411C"/>
    <w:rsid w:val="006E7F16"/>
    <w:rsid w:val="006F1138"/>
    <w:rsid w:val="006F1495"/>
    <w:rsid w:val="006F73BF"/>
    <w:rsid w:val="00701C07"/>
    <w:rsid w:val="007046C0"/>
    <w:rsid w:val="00705420"/>
    <w:rsid w:val="00705C25"/>
    <w:rsid w:val="007075E8"/>
    <w:rsid w:val="007077D4"/>
    <w:rsid w:val="00710083"/>
    <w:rsid w:val="007101C2"/>
    <w:rsid w:val="007104AB"/>
    <w:rsid w:val="00711DC9"/>
    <w:rsid w:val="00711FE2"/>
    <w:rsid w:val="007128A1"/>
    <w:rsid w:val="007154C6"/>
    <w:rsid w:val="00722CE0"/>
    <w:rsid w:val="007248BD"/>
    <w:rsid w:val="007252FA"/>
    <w:rsid w:val="007267BF"/>
    <w:rsid w:val="00726FFB"/>
    <w:rsid w:val="0072708A"/>
    <w:rsid w:val="007278CC"/>
    <w:rsid w:val="00731DF6"/>
    <w:rsid w:val="007332B8"/>
    <w:rsid w:val="00733993"/>
    <w:rsid w:val="00737549"/>
    <w:rsid w:val="00740D5E"/>
    <w:rsid w:val="00740FD8"/>
    <w:rsid w:val="0074535C"/>
    <w:rsid w:val="00747ADD"/>
    <w:rsid w:val="0075311A"/>
    <w:rsid w:val="00753EB9"/>
    <w:rsid w:val="007544AA"/>
    <w:rsid w:val="0076209F"/>
    <w:rsid w:val="00765607"/>
    <w:rsid w:val="0076605D"/>
    <w:rsid w:val="00767B43"/>
    <w:rsid w:val="00767C9E"/>
    <w:rsid w:val="0077253C"/>
    <w:rsid w:val="007757EA"/>
    <w:rsid w:val="00775D43"/>
    <w:rsid w:val="00776763"/>
    <w:rsid w:val="007805DE"/>
    <w:rsid w:val="00781B29"/>
    <w:rsid w:val="007912E3"/>
    <w:rsid w:val="00792E74"/>
    <w:rsid w:val="00793899"/>
    <w:rsid w:val="00795103"/>
    <w:rsid w:val="00795CEC"/>
    <w:rsid w:val="00796C69"/>
    <w:rsid w:val="00797338"/>
    <w:rsid w:val="007A0C16"/>
    <w:rsid w:val="007A3E8C"/>
    <w:rsid w:val="007A4F38"/>
    <w:rsid w:val="007A6D48"/>
    <w:rsid w:val="007B0361"/>
    <w:rsid w:val="007B2353"/>
    <w:rsid w:val="007B29FB"/>
    <w:rsid w:val="007B4FE9"/>
    <w:rsid w:val="007B6913"/>
    <w:rsid w:val="007C3A57"/>
    <w:rsid w:val="007C4EA7"/>
    <w:rsid w:val="007C6AF8"/>
    <w:rsid w:val="007D259C"/>
    <w:rsid w:val="007D3D02"/>
    <w:rsid w:val="007D50E6"/>
    <w:rsid w:val="007D5B48"/>
    <w:rsid w:val="007D6FB5"/>
    <w:rsid w:val="007D759C"/>
    <w:rsid w:val="007E09E1"/>
    <w:rsid w:val="007E131E"/>
    <w:rsid w:val="007E1407"/>
    <w:rsid w:val="007E2228"/>
    <w:rsid w:val="007E4C65"/>
    <w:rsid w:val="007F789C"/>
    <w:rsid w:val="00802F7E"/>
    <w:rsid w:val="008054DD"/>
    <w:rsid w:val="00805A66"/>
    <w:rsid w:val="00807469"/>
    <w:rsid w:val="00826704"/>
    <w:rsid w:val="00827B05"/>
    <w:rsid w:val="00832AB8"/>
    <w:rsid w:val="00837277"/>
    <w:rsid w:val="0084331E"/>
    <w:rsid w:val="0085038A"/>
    <w:rsid w:val="00850E85"/>
    <w:rsid w:val="008510D3"/>
    <w:rsid w:val="00852754"/>
    <w:rsid w:val="008528C1"/>
    <w:rsid w:val="00852CD8"/>
    <w:rsid w:val="00853D9C"/>
    <w:rsid w:val="008540BA"/>
    <w:rsid w:val="0085575D"/>
    <w:rsid w:val="00856575"/>
    <w:rsid w:val="00861A7A"/>
    <w:rsid w:val="00861D99"/>
    <w:rsid w:val="0086798F"/>
    <w:rsid w:val="008756D8"/>
    <w:rsid w:val="00875FC6"/>
    <w:rsid w:val="00877A1F"/>
    <w:rsid w:val="00891C25"/>
    <w:rsid w:val="0089475E"/>
    <w:rsid w:val="00894985"/>
    <w:rsid w:val="008958DB"/>
    <w:rsid w:val="008A0C82"/>
    <w:rsid w:val="008A283A"/>
    <w:rsid w:val="008A2F97"/>
    <w:rsid w:val="008B01C2"/>
    <w:rsid w:val="008B0EE9"/>
    <w:rsid w:val="008B2EAA"/>
    <w:rsid w:val="008B5034"/>
    <w:rsid w:val="008B59D5"/>
    <w:rsid w:val="008B59E3"/>
    <w:rsid w:val="008C1394"/>
    <w:rsid w:val="008C2D3E"/>
    <w:rsid w:val="008C5766"/>
    <w:rsid w:val="008C71CA"/>
    <w:rsid w:val="008D0074"/>
    <w:rsid w:val="008D2D99"/>
    <w:rsid w:val="008D4621"/>
    <w:rsid w:val="008D4D0B"/>
    <w:rsid w:val="008E1D30"/>
    <w:rsid w:val="008E209F"/>
    <w:rsid w:val="008F25F3"/>
    <w:rsid w:val="008F3168"/>
    <w:rsid w:val="008F5820"/>
    <w:rsid w:val="008F62D3"/>
    <w:rsid w:val="008F74F4"/>
    <w:rsid w:val="008F7AD0"/>
    <w:rsid w:val="0090042E"/>
    <w:rsid w:val="00901A0D"/>
    <w:rsid w:val="009036B3"/>
    <w:rsid w:val="00903E2A"/>
    <w:rsid w:val="00904214"/>
    <w:rsid w:val="009048F5"/>
    <w:rsid w:val="00905DB7"/>
    <w:rsid w:val="009112D8"/>
    <w:rsid w:val="009148AE"/>
    <w:rsid w:val="00914B2F"/>
    <w:rsid w:val="009175CA"/>
    <w:rsid w:val="009177C4"/>
    <w:rsid w:val="0092154E"/>
    <w:rsid w:val="00923236"/>
    <w:rsid w:val="00927277"/>
    <w:rsid w:val="009305FF"/>
    <w:rsid w:val="009327B6"/>
    <w:rsid w:val="00933FE1"/>
    <w:rsid w:val="009431C1"/>
    <w:rsid w:val="00944239"/>
    <w:rsid w:val="0094479C"/>
    <w:rsid w:val="00951250"/>
    <w:rsid w:val="009517A9"/>
    <w:rsid w:val="00952163"/>
    <w:rsid w:val="00954D8F"/>
    <w:rsid w:val="0095574E"/>
    <w:rsid w:val="00956843"/>
    <w:rsid w:val="00961A83"/>
    <w:rsid w:val="00962355"/>
    <w:rsid w:val="0096465B"/>
    <w:rsid w:val="00964675"/>
    <w:rsid w:val="009667E4"/>
    <w:rsid w:val="009672DE"/>
    <w:rsid w:val="00970B67"/>
    <w:rsid w:val="00972E7D"/>
    <w:rsid w:val="00974518"/>
    <w:rsid w:val="00990338"/>
    <w:rsid w:val="00993A43"/>
    <w:rsid w:val="00994FE6"/>
    <w:rsid w:val="009A5A41"/>
    <w:rsid w:val="009A6FEE"/>
    <w:rsid w:val="009A75A2"/>
    <w:rsid w:val="009B5E77"/>
    <w:rsid w:val="009C2EAF"/>
    <w:rsid w:val="009C3BA0"/>
    <w:rsid w:val="009C4B8D"/>
    <w:rsid w:val="009C5665"/>
    <w:rsid w:val="009C65C6"/>
    <w:rsid w:val="009D5190"/>
    <w:rsid w:val="009D551B"/>
    <w:rsid w:val="009E1E87"/>
    <w:rsid w:val="009E6DE0"/>
    <w:rsid w:val="009E6E9C"/>
    <w:rsid w:val="009F015E"/>
    <w:rsid w:val="009F09C5"/>
    <w:rsid w:val="009F0D59"/>
    <w:rsid w:val="009F3AB5"/>
    <w:rsid w:val="009F570F"/>
    <w:rsid w:val="009F6499"/>
    <w:rsid w:val="00A02CA8"/>
    <w:rsid w:val="00A0571D"/>
    <w:rsid w:val="00A05BF9"/>
    <w:rsid w:val="00A067E6"/>
    <w:rsid w:val="00A074BB"/>
    <w:rsid w:val="00A15924"/>
    <w:rsid w:val="00A16074"/>
    <w:rsid w:val="00A171C1"/>
    <w:rsid w:val="00A2161B"/>
    <w:rsid w:val="00A25B4D"/>
    <w:rsid w:val="00A320CD"/>
    <w:rsid w:val="00A32EE2"/>
    <w:rsid w:val="00A32FBA"/>
    <w:rsid w:val="00A37288"/>
    <w:rsid w:val="00A4753E"/>
    <w:rsid w:val="00A4786D"/>
    <w:rsid w:val="00A518A2"/>
    <w:rsid w:val="00A55AE4"/>
    <w:rsid w:val="00A55F7A"/>
    <w:rsid w:val="00A56327"/>
    <w:rsid w:val="00A56493"/>
    <w:rsid w:val="00A57BC5"/>
    <w:rsid w:val="00A610D1"/>
    <w:rsid w:val="00A62BBD"/>
    <w:rsid w:val="00A64CEF"/>
    <w:rsid w:val="00A7239B"/>
    <w:rsid w:val="00A7287B"/>
    <w:rsid w:val="00A736C0"/>
    <w:rsid w:val="00A7608D"/>
    <w:rsid w:val="00A80684"/>
    <w:rsid w:val="00A83903"/>
    <w:rsid w:val="00A8423B"/>
    <w:rsid w:val="00A8616A"/>
    <w:rsid w:val="00A91FBF"/>
    <w:rsid w:val="00A9226D"/>
    <w:rsid w:val="00A9400D"/>
    <w:rsid w:val="00A945C5"/>
    <w:rsid w:val="00A9518B"/>
    <w:rsid w:val="00A95CD9"/>
    <w:rsid w:val="00A96067"/>
    <w:rsid w:val="00AA132D"/>
    <w:rsid w:val="00AA2626"/>
    <w:rsid w:val="00AA3A03"/>
    <w:rsid w:val="00AA7208"/>
    <w:rsid w:val="00AA77EF"/>
    <w:rsid w:val="00AB4A07"/>
    <w:rsid w:val="00AB527A"/>
    <w:rsid w:val="00AB6957"/>
    <w:rsid w:val="00AB741E"/>
    <w:rsid w:val="00AC0EF9"/>
    <w:rsid w:val="00AC3002"/>
    <w:rsid w:val="00AC3A93"/>
    <w:rsid w:val="00AC5A8D"/>
    <w:rsid w:val="00AC7017"/>
    <w:rsid w:val="00AC771A"/>
    <w:rsid w:val="00AD03AF"/>
    <w:rsid w:val="00AD124F"/>
    <w:rsid w:val="00AD5FDA"/>
    <w:rsid w:val="00AD6084"/>
    <w:rsid w:val="00AE1BE3"/>
    <w:rsid w:val="00AE338F"/>
    <w:rsid w:val="00AE481F"/>
    <w:rsid w:val="00AE692F"/>
    <w:rsid w:val="00AF112B"/>
    <w:rsid w:val="00AF2FBA"/>
    <w:rsid w:val="00AF3320"/>
    <w:rsid w:val="00AF3948"/>
    <w:rsid w:val="00B04191"/>
    <w:rsid w:val="00B069C4"/>
    <w:rsid w:val="00B110FE"/>
    <w:rsid w:val="00B11756"/>
    <w:rsid w:val="00B12642"/>
    <w:rsid w:val="00B1266C"/>
    <w:rsid w:val="00B12C1A"/>
    <w:rsid w:val="00B12D9E"/>
    <w:rsid w:val="00B224A9"/>
    <w:rsid w:val="00B2484D"/>
    <w:rsid w:val="00B254F4"/>
    <w:rsid w:val="00B270BC"/>
    <w:rsid w:val="00B310CD"/>
    <w:rsid w:val="00B314C8"/>
    <w:rsid w:val="00B3451E"/>
    <w:rsid w:val="00B34D46"/>
    <w:rsid w:val="00B35605"/>
    <w:rsid w:val="00B361E7"/>
    <w:rsid w:val="00B37E3B"/>
    <w:rsid w:val="00B41640"/>
    <w:rsid w:val="00B4219C"/>
    <w:rsid w:val="00B4253F"/>
    <w:rsid w:val="00B43117"/>
    <w:rsid w:val="00B450C1"/>
    <w:rsid w:val="00B454BB"/>
    <w:rsid w:val="00B47063"/>
    <w:rsid w:val="00B47C60"/>
    <w:rsid w:val="00B52060"/>
    <w:rsid w:val="00B57591"/>
    <w:rsid w:val="00B60543"/>
    <w:rsid w:val="00B638DD"/>
    <w:rsid w:val="00B6525E"/>
    <w:rsid w:val="00B66CB9"/>
    <w:rsid w:val="00B66D1D"/>
    <w:rsid w:val="00B70ACA"/>
    <w:rsid w:val="00B710CD"/>
    <w:rsid w:val="00B74516"/>
    <w:rsid w:val="00B76451"/>
    <w:rsid w:val="00B802B0"/>
    <w:rsid w:val="00B82215"/>
    <w:rsid w:val="00B83977"/>
    <w:rsid w:val="00B8416D"/>
    <w:rsid w:val="00B84A47"/>
    <w:rsid w:val="00B85597"/>
    <w:rsid w:val="00B87C33"/>
    <w:rsid w:val="00B91FB4"/>
    <w:rsid w:val="00B94543"/>
    <w:rsid w:val="00B949B5"/>
    <w:rsid w:val="00B95DB6"/>
    <w:rsid w:val="00B97FF8"/>
    <w:rsid w:val="00BA0E2F"/>
    <w:rsid w:val="00BB6030"/>
    <w:rsid w:val="00BB7C80"/>
    <w:rsid w:val="00BB7F84"/>
    <w:rsid w:val="00BC10F6"/>
    <w:rsid w:val="00BC30E7"/>
    <w:rsid w:val="00BC3F80"/>
    <w:rsid w:val="00BC64AA"/>
    <w:rsid w:val="00BD19B5"/>
    <w:rsid w:val="00BD1EE1"/>
    <w:rsid w:val="00BD2515"/>
    <w:rsid w:val="00BE0CA6"/>
    <w:rsid w:val="00BE137B"/>
    <w:rsid w:val="00BE492D"/>
    <w:rsid w:val="00BF2990"/>
    <w:rsid w:val="00BF2CE1"/>
    <w:rsid w:val="00BF3244"/>
    <w:rsid w:val="00BF356D"/>
    <w:rsid w:val="00C03D22"/>
    <w:rsid w:val="00C04BF3"/>
    <w:rsid w:val="00C074A9"/>
    <w:rsid w:val="00C07E11"/>
    <w:rsid w:val="00C143AF"/>
    <w:rsid w:val="00C20517"/>
    <w:rsid w:val="00C217C9"/>
    <w:rsid w:val="00C22B3E"/>
    <w:rsid w:val="00C2440F"/>
    <w:rsid w:val="00C27835"/>
    <w:rsid w:val="00C27B7D"/>
    <w:rsid w:val="00C306EF"/>
    <w:rsid w:val="00C327F1"/>
    <w:rsid w:val="00C334CB"/>
    <w:rsid w:val="00C35620"/>
    <w:rsid w:val="00C411CF"/>
    <w:rsid w:val="00C42467"/>
    <w:rsid w:val="00C4493F"/>
    <w:rsid w:val="00C4793C"/>
    <w:rsid w:val="00C5040C"/>
    <w:rsid w:val="00C604D9"/>
    <w:rsid w:val="00C60EFC"/>
    <w:rsid w:val="00C62143"/>
    <w:rsid w:val="00C624B6"/>
    <w:rsid w:val="00C6368B"/>
    <w:rsid w:val="00C63FAE"/>
    <w:rsid w:val="00C6661A"/>
    <w:rsid w:val="00C70D98"/>
    <w:rsid w:val="00C87047"/>
    <w:rsid w:val="00C87552"/>
    <w:rsid w:val="00C94EF8"/>
    <w:rsid w:val="00CA0440"/>
    <w:rsid w:val="00CA0779"/>
    <w:rsid w:val="00CA154D"/>
    <w:rsid w:val="00CA5384"/>
    <w:rsid w:val="00CA5445"/>
    <w:rsid w:val="00CA71DB"/>
    <w:rsid w:val="00CB0E01"/>
    <w:rsid w:val="00CB5836"/>
    <w:rsid w:val="00CB7BA7"/>
    <w:rsid w:val="00CC3DA1"/>
    <w:rsid w:val="00CD0C4C"/>
    <w:rsid w:val="00CD3DAA"/>
    <w:rsid w:val="00CD75A2"/>
    <w:rsid w:val="00CE068E"/>
    <w:rsid w:val="00CE7414"/>
    <w:rsid w:val="00CE76B1"/>
    <w:rsid w:val="00CF091E"/>
    <w:rsid w:val="00CF41A2"/>
    <w:rsid w:val="00CF6293"/>
    <w:rsid w:val="00CF688B"/>
    <w:rsid w:val="00D00679"/>
    <w:rsid w:val="00D00F12"/>
    <w:rsid w:val="00D01FCA"/>
    <w:rsid w:val="00D04676"/>
    <w:rsid w:val="00D131DE"/>
    <w:rsid w:val="00D1454A"/>
    <w:rsid w:val="00D17513"/>
    <w:rsid w:val="00D20CB9"/>
    <w:rsid w:val="00D26FD8"/>
    <w:rsid w:val="00D33B0C"/>
    <w:rsid w:val="00D40CE8"/>
    <w:rsid w:val="00D41C22"/>
    <w:rsid w:val="00D421B1"/>
    <w:rsid w:val="00D46AEC"/>
    <w:rsid w:val="00D53511"/>
    <w:rsid w:val="00D547FD"/>
    <w:rsid w:val="00D549E8"/>
    <w:rsid w:val="00D54CE6"/>
    <w:rsid w:val="00D55272"/>
    <w:rsid w:val="00D63E43"/>
    <w:rsid w:val="00D723DE"/>
    <w:rsid w:val="00D7381D"/>
    <w:rsid w:val="00D73DAD"/>
    <w:rsid w:val="00D74B95"/>
    <w:rsid w:val="00D75B42"/>
    <w:rsid w:val="00D77624"/>
    <w:rsid w:val="00D776FD"/>
    <w:rsid w:val="00D80A31"/>
    <w:rsid w:val="00D826BD"/>
    <w:rsid w:val="00D82803"/>
    <w:rsid w:val="00D84BB4"/>
    <w:rsid w:val="00D917AF"/>
    <w:rsid w:val="00D9340D"/>
    <w:rsid w:val="00D95BE2"/>
    <w:rsid w:val="00D96D14"/>
    <w:rsid w:val="00DA2598"/>
    <w:rsid w:val="00DA572A"/>
    <w:rsid w:val="00DB093E"/>
    <w:rsid w:val="00DB1227"/>
    <w:rsid w:val="00DB34FF"/>
    <w:rsid w:val="00DB3FCC"/>
    <w:rsid w:val="00DB4132"/>
    <w:rsid w:val="00DB60E5"/>
    <w:rsid w:val="00DC1DD2"/>
    <w:rsid w:val="00DC28BE"/>
    <w:rsid w:val="00DC3852"/>
    <w:rsid w:val="00DC505F"/>
    <w:rsid w:val="00DC785C"/>
    <w:rsid w:val="00DC7CEB"/>
    <w:rsid w:val="00DC7F10"/>
    <w:rsid w:val="00DD05F3"/>
    <w:rsid w:val="00DD1369"/>
    <w:rsid w:val="00DD7B1C"/>
    <w:rsid w:val="00DE0D6B"/>
    <w:rsid w:val="00DE3D3D"/>
    <w:rsid w:val="00DE3F5A"/>
    <w:rsid w:val="00DE5A6A"/>
    <w:rsid w:val="00DE652B"/>
    <w:rsid w:val="00DE67E3"/>
    <w:rsid w:val="00DF0D2F"/>
    <w:rsid w:val="00E00109"/>
    <w:rsid w:val="00E050B6"/>
    <w:rsid w:val="00E05264"/>
    <w:rsid w:val="00E06AEB"/>
    <w:rsid w:val="00E07B80"/>
    <w:rsid w:val="00E10862"/>
    <w:rsid w:val="00E12C8D"/>
    <w:rsid w:val="00E12D5C"/>
    <w:rsid w:val="00E225CC"/>
    <w:rsid w:val="00E226C8"/>
    <w:rsid w:val="00E22AA0"/>
    <w:rsid w:val="00E23668"/>
    <w:rsid w:val="00E25D33"/>
    <w:rsid w:val="00E27262"/>
    <w:rsid w:val="00E27406"/>
    <w:rsid w:val="00E33BB5"/>
    <w:rsid w:val="00E35F56"/>
    <w:rsid w:val="00E3603E"/>
    <w:rsid w:val="00E404BC"/>
    <w:rsid w:val="00E426FB"/>
    <w:rsid w:val="00E4394F"/>
    <w:rsid w:val="00E43D84"/>
    <w:rsid w:val="00E442F3"/>
    <w:rsid w:val="00E46F67"/>
    <w:rsid w:val="00E53153"/>
    <w:rsid w:val="00E543D2"/>
    <w:rsid w:val="00E56847"/>
    <w:rsid w:val="00E60298"/>
    <w:rsid w:val="00E61987"/>
    <w:rsid w:val="00E635F9"/>
    <w:rsid w:val="00E66C82"/>
    <w:rsid w:val="00E67233"/>
    <w:rsid w:val="00E71458"/>
    <w:rsid w:val="00E719BC"/>
    <w:rsid w:val="00E734DA"/>
    <w:rsid w:val="00E75A00"/>
    <w:rsid w:val="00E7699F"/>
    <w:rsid w:val="00E773F0"/>
    <w:rsid w:val="00E82AB4"/>
    <w:rsid w:val="00E82B23"/>
    <w:rsid w:val="00E86083"/>
    <w:rsid w:val="00E9060A"/>
    <w:rsid w:val="00E94F5C"/>
    <w:rsid w:val="00EA1D9E"/>
    <w:rsid w:val="00EA46C1"/>
    <w:rsid w:val="00EA5B72"/>
    <w:rsid w:val="00EA67D4"/>
    <w:rsid w:val="00EA7613"/>
    <w:rsid w:val="00EB11D9"/>
    <w:rsid w:val="00EB63F4"/>
    <w:rsid w:val="00EB6AB9"/>
    <w:rsid w:val="00EB6D0C"/>
    <w:rsid w:val="00EC01CE"/>
    <w:rsid w:val="00EC24FE"/>
    <w:rsid w:val="00EC5CA8"/>
    <w:rsid w:val="00EC66C0"/>
    <w:rsid w:val="00EC6AA0"/>
    <w:rsid w:val="00EC7C49"/>
    <w:rsid w:val="00ED0F13"/>
    <w:rsid w:val="00ED2073"/>
    <w:rsid w:val="00ED3513"/>
    <w:rsid w:val="00ED3E56"/>
    <w:rsid w:val="00ED7249"/>
    <w:rsid w:val="00EE0127"/>
    <w:rsid w:val="00EE0482"/>
    <w:rsid w:val="00EE099D"/>
    <w:rsid w:val="00EE5089"/>
    <w:rsid w:val="00EE598D"/>
    <w:rsid w:val="00EE6903"/>
    <w:rsid w:val="00EF0BB2"/>
    <w:rsid w:val="00EF236C"/>
    <w:rsid w:val="00EF6F99"/>
    <w:rsid w:val="00EF794D"/>
    <w:rsid w:val="00F000C3"/>
    <w:rsid w:val="00F05315"/>
    <w:rsid w:val="00F05DB3"/>
    <w:rsid w:val="00F07ED2"/>
    <w:rsid w:val="00F10CAF"/>
    <w:rsid w:val="00F13200"/>
    <w:rsid w:val="00F163E5"/>
    <w:rsid w:val="00F17845"/>
    <w:rsid w:val="00F210D2"/>
    <w:rsid w:val="00F238BF"/>
    <w:rsid w:val="00F26AC4"/>
    <w:rsid w:val="00F31DB1"/>
    <w:rsid w:val="00F31E66"/>
    <w:rsid w:val="00F32A8F"/>
    <w:rsid w:val="00F33482"/>
    <w:rsid w:val="00F33555"/>
    <w:rsid w:val="00F34A42"/>
    <w:rsid w:val="00F37894"/>
    <w:rsid w:val="00F4111F"/>
    <w:rsid w:val="00F4152D"/>
    <w:rsid w:val="00F473A4"/>
    <w:rsid w:val="00F51844"/>
    <w:rsid w:val="00F52DE1"/>
    <w:rsid w:val="00F55ED1"/>
    <w:rsid w:val="00F6142E"/>
    <w:rsid w:val="00F65424"/>
    <w:rsid w:val="00F6773F"/>
    <w:rsid w:val="00F71C9E"/>
    <w:rsid w:val="00F7486C"/>
    <w:rsid w:val="00F767C9"/>
    <w:rsid w:val="00F80A8F"/>
    <w:rsid w:val="00F840F2"/>
    <w:rsid w:val="00F866F5"/>
    <w:rsid w:val="00F913F3"/>
    <w:rsid w:val="00F95FC8"/>
    <w:rsid w:val="00FA0D48"/>
    <w:rsid w:val="00FA18AE"/>
    <w:rsid w:val="00FB1EC8"/>
    <w:rsid w:val="00FB27DB"/>
    <w:rsid w:val="00FB3FF3"/>
    <w:rsid w:val="00FB4175"/>
    <w:rsid w:val="00FB7029"/>
    <w:rsid w:val="00FB79FF"/>
    <w:rsid w:val="00FB7E1D"/>
    <w:rsid w:val="00FC0FDE"/>
    <w:rsid w:val="00FC29DF"/>
    <w:rsid w:val="00FC4CDF"/>
    <w:rsid w:val="00FC5DEA"/>
    <w:rsid w:val="00FD0849"/>
    <w:rsid w:val="00FD100D"/>
    <w:rsid w:val="00FD404D"/>
    <w:rsid w:val="00FD4BA6"/>
    <w:rsid w:val="00FD6362"/>
    <w:rsid w:val="00FE0E08"/>
    <w:rsid w:val="00FE110A"/>
    <w:rsid w:val="00FE6627"/>
    <w:rsid w:val="00FE6713"/>
    <w:rsid w:val="00FE6AED"/>
    <w:rsid w:val="00FE6AF4"/>
    <w:rsid w:val="00FE73DD"/>
    <w:rsid w:val="00FE772F"/>
    <w:rsid w:val="00FF0E57"/>
    <w:rsid w:val="00FF4089"/>
    <w:rsid w:val="013524E6"/>
    <w:rsid w:val="019B3634"/>
    <w:rsid w:val="01EF799A"/>
    <w:rsid w:val="02DC7717"/>
    <w:rsid w:val="05AE19DC"/>
    <w:rsid w:val="06603142"/>
    <w:rsid w:val="074E1689"/>
    <w:rsid w:val="087921F6"/>
    <w:rsid w:val="08D13DE0"/>
    <w:rsid w:val="091F4999"/>
    <w:rsid w:val="0DB03360"/>
    <w:rsid w:val="0EF53B2A"/>
    <w:rsid w:val="0EFB5CD9"/>
    <w:rsid w:val="0F4075C9"/>
    <w:rsid w:val="105B42BF"/>
    <w:rsid w:val="13B07AD4"/>
    <w:rsid w:val="162077E3"/>
    <w:rsid w:val="163628B9"/>
    <w:rsid w:val="165A75C4"/>
    <w:rsid w:val="17727128"/>
    <w:rsid w:val="184E77CC"/>
    <w:rsid w:val="19984FEA"/>
    <w:rsid w:val="1A4F3FC2"/>
    <w:rsid w:val="1C351FF0"/>
    <w:rsid w:val="1C6B3FC2"/>
    <w:rsid w:val="1D046497"/>
    <w:rsid w:val="1F100B38"/>
    <w:rsid w:val="20A10B77"/>
    <w:rsid w:val="210B4FAD"/>
    <w:rsid w:val="213C6D12"/>
    <w:rsid w:val="229972C4"/>
    <w:rsid w:val="23767606"/>
    <w:rsid w:val="25142618"/>
    <w:rsid w:val="25E940BF"/>
    <w:rsid w:val="27846661"/>
    <w:rsid w:val="27F702BD"/>
    <w:rsid w:val="281647A0"/>
    <w:rsid w:val="28265791"/>
    <w:rsid w:val="285B34BA"/>
    <w:rsid w:val="298059EF"/>
    <w:rsid w:val="2A9E5347"/>
    <w:rsid w:val="2C071743"/>
    <w:rsid w:val="2CC61703"/>
    <w:rsid w:val="2E741BFF"/>
    <w:rsid w:val="3062405F"/>
    <w:rsid w:val="308D65F2"/>
    <w:rsid w:val="30BE12F8"/>
    <w:rsid w:val="30E402A4"/>
    <w:rsid w:val="31882DD7"/>
    <w:rsid w:val="319B502B"/>
    <w:rsid w:val="3311073B"/>
    <w:rsid w:val="336B7118"/>
    <w:rsid w:val="33AD3E02"/>
    <w:rsid w:val="34186311"/>
    <w:rsid w:val="36422554"/>
    <w:rsid w:val="3669002B"/>
    <w:rsid w:val="369E49BD"/>
    <w:rsid w:val="36CA3A99"/>
    <w:rsid w:val="38EF471C"/>
    <w:rsid w:val="394A4F50"/>
    <w:rsid w:val="39876813"/>
    <w:rsid w:val="3A2B2D55"/>
    <w:rsid w:val="3B1064F1"/>
    <w:rsid w:val="3B80412F"/>
    <w:rsid w:val="3B922D1B"/>
    <w:rsid w:val="3C343D3B"/>
    <w:rsid w:val="3D776ED9"/>
    <w:rsid w:val="3F9E282B"/>
    <w:rsid w:val="3FCB3A86"/>
    <w:rsid w:val="40A35ACE"/>
    <w:rsid w:val="410F48B7"/>
    <w:rsid w:val="4259137A"/>
    <w:rsid w:val="438C4293"/>
    <w:rsid w:val="43EB2294"/>
    <w:rsid w:val="45576D08"/>
    <w:rsid w:val="45F60406"/>
    <w:rsid w:val="465515D1"/>
    <w:rsid w:val="47ED75E7"/>
    <w:rsid w:val="48022AE3"/>
    <w:rsid w:val="48503F2C"/>
    <w:rsid w:val="48915168"/>
    <w:rsid w:val="48B40BB9"/>
    <w:rsid w:val="494913E5"/>
    <w:rsid w:val="4A2F3EE7"/>
    <w:rsid w:val="4A720D17"/>
    <w:rsid w:val="4B753078"/>
    <w:rsid w:val="4D1B616E"/>
    <w:rsid w:val="4D6754BB"/>
    <w:rsid w:val="4D83120E"/>
    <w:rsid w:val="4E1F4272"/>
    <w:rsid w:val="4F4628B7"/>
    <w:rsid w:val="4FF83F0C"/>
    <w:rsid w:val="50B60EBE"/>
    <w:rsid w:val="518D30B2"/>
    <w:rsid w:val="519E1D35"/>
    <w:rsid w:val="52DC0984"/>
    <w:rsid w:val="52E93588"/>
    <w:rsid w:val="533F590D"/>
    <w:rsid w:val="53C109CA"/>
    <w:rsid w:val="5A0F4038"/>
    <w:rsid w:val="5D5274D3"/>
    <w:rsid w:val="5D885E44"/>
    <w:rsid w:val="60445F31"/>
    <w:rsid w:val="60DA54D4"/>
    <w:rsid w:val="611D54CB"/>
    <w:rsid w:val="63EE0517"/>
    <w:rsid w:val="642939B0"/>
    <w:rsid w:val="64A81EC4"/>
    <w:rsid w:val="64EF5E2E"/>
    <w:rsid w:val="66FB47E5"/>
    <w:rsid w:val="68A7547C"/>
    <w:rsid w:val="6C97076B"/>
    <w:rsid w:val="6CB74321"/>
    <w:rsid w:val="6E7476F1"/>
    <w:rsid w:val="722B1046"/>
    <w:rsid w:val="72B018DF"/>
    <w:rsid w:val="76612DCA"/>
    <w:rsid w:val="7692734C"/>
    <w:rsid w:val="76FE7ABA"/>
    <w:rsid w:val="77B21719"/>
    <w:rsid w:val="78771DBC"/>
    <w:rsid w:val="796D5ABD"/>
    <w:rsid w:val="79F66D27"/>
    <w:rsid w:val="7B1E4BE3"/>
    <w:rsid w:val="7C976AE2"/>
    <w:rsid w:val="7D592A4D"/>
    <w:rsid w:val="7EFFA598"/>
    <w:rsid w:val="7F294483"/>
    <w:rsid w:val="7F2E261D"/>
    <w:rsid w:val="7F491A9D"/>
    <w:rsid w:val="C5E7C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540" w:lineRule="exact"/>
      <w:ind w:firstLine="640" w:firstLineChars="200"/>
    </w:p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7957</Words>
  <Characters>8927</Characters>
  <Lines>14</Lines>
  <Paragraphs>4</Paragraphs>
  <TotalTime>9</TotalTime>
  <ScaleCrop>false</ScaleCrop>
  <LinksUpToDate>false</LinksUpToDate>
  <CharactersWithSpaces>9042</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2021-01-22T15:53:00Z</dcterms:created>
  <dc:creator>User</dc:creator>
  <cp:lastModifiedBy>提拉米书</cp:lastModifiedBy>
  <cp:lastPrinted>2024-08-06T09:33:00Z</cp:lastPrinted>
  <dcterms:modified xsi:type="dcterms:W3CDTF">2024-08-08T08:11:08Z</dcterms:modified>
  <dc:title>龙胜各族自治县人民政府</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452641428_btnclosed</vt:lpwstr>
  </property>
  <property fmtid="{D5CDD505-2E9C-101B-9397-08002B2CF9AE}" pid="3" name="KSOProductBuildVer">
    <vt:lpwstr>2052-11.1.0.12165</vt:lpwstr>
  </property>
  <property fmtid="{D5CDD505-2E9C-101B-9397-08002B2CF9AE}" pid="4" name="ICV">
    <vt:lpwstr>0D8BF1BA9D2640989BD0DF7CFCE934E2</vt:lpwstr>
  </property>
</Properties>
</file>