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pPr w:leftFromText="180" w:rightFromText="180" w:vertAnchor="page" w:horzAnchor="page" w:tblpX="8094" w:tblpY="508"/>
        <w:tblW w:w="2700" w:type="dxa"/>
        <w:tblInd w:w="0" w:type="dxa"/>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Layout w:type="fixed"/>
        <w:tblCellMar>
          <w:top w:w="0" w:type="dxa"/>
          <w:left w:w="0" w:type="dxa"/>
          <w:bottom w:w="0" w:type="dxa"/>
          <w:right w:w="0" w:type="dxa"/>
        </w:tblCellMar>
      </w:tblPr>
      <w:tblGrid>
        <w:gridCol w:w="1050"/>
        <w:gridCol w:w="632"/>
        <w:gridCol w:w="540"/>
        <w:gridCol w:w="478"/>
      </w:tblGrid>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cantSplit/>
          <w:trHeight w:val="783" w:hRule="atLeast"/>
        </w:trPr>
        <w:tc>
          <w:tcPr>
            <w:tcW w:w="2700" w:type="dxa"/>
            <w:gridSpan w:val="4"/>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龙胜各族自治县人民政府</w:t>
            </w:r>
          </w:p>
          <w:p>
            <w:pPr>
              <w:tabs>
                <w:tab w:val="left" w:pos="2023"/>
              </w:tabs>
              <w:adjustRightInd w:val="0"/>
              <w:snapToGrid w:val="0"/>
              <w:jc w:val="center"/>
              <w:rPr>
                <w:rFonts w:ascii="宋体" w:hAnsi="宋体" w:eastAsia="宋体"/>
                <w:b/>
                <w:color w:val="0000FF"/>
                <w:kern w:val="0"/>
                <w:sz w:val="21"/>
                <w:szCs w:val="21"/>
              </w:rPr>
            </w:pPr>
            <w:r>
              <w:rPr>
                <w:rFonts w:hint="eastAsia" w:ascii="宋体" w:hAnsi="宋体" w:eastAsia="宋体"/>
                <w:b/>
                <w:color w:val="0000FF"/>
                <w:kern w:val="0"/>
                <w:sz w:val="21"/>
                <w:szCs w:val="21"/>
              </w:rPr>
              <w:t>办公室（网络发文）</w:t>
            </w:r>
          </w:p>
        </w:tc>
      </w:tr>
      <w:tr>
        <w:tblPrEx>
          <w:tblBorders>
            <w:top w:val="thickThinSmallGap" w:color="0000FF" w:sz="18" w:space="0"/>
            <w:left w:val="thickThinSmallGap" w:color="0000FF" w:sz="18" w:space="0"/>
            <w:bottom w:val="thickThinSmallGap" w:color="0000FF" w:sz="18" w:space="0"/>
            <w:right w:val="thickThinSmallGap" w:color="0000FF" w:sz="18" w:space="0"/>
            <w:insideH w:val="thickThinSmallGap" w:color="0000FF" w:sz="18" w:space="0"/>
            <w:insideV w:val="thickThinSmallGap" w:color="0000FF" w:sz="18" w:space="0"/>
          </w:tblBorders>
          <w:tblCellMar>
            <w:top w:w="0" w:type="dxa"/>
            <w:left w:w="0" w:type="dxa"/>
            <w:bottom w:w="0" w:type="dxa"/>
            <w:right w:w="0" w:type="dxa"/>
          </w:tblCellMar>
        </w:tblPrEx>
        <w:trPr>
          <w:trHeight w:val="484" w:hRule="atLeast"/>
        </w:trPr>
        <w:tc>
          <w:tcPr>
            <w:tcW w:w="1050" w:type="dxa"/>
            <w:tcBorders>
              <w:top w:val="thickThinSmallGap" w:color="0000FF" w:sz="18" w:space="0"/>
              <w:left w:val="thickThinSmallGap" w:color="0000FF" w:sz="18" w:space="0"/>
              <w:bottom w:val="thickThinSmallGap" w:color="0000FF" w:sz="18" w:space="0"/>
              <w:right w:val="thickThinSmallGap" w:color="0000FF" w:sz="18" w:space="0"/>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202</w:t>
            </w:r>
            <w:r>
              <w:rPr>
                <w:rFonts w:hint="eastAsia" w:ascii="宋体" w:hAnsi="宋体" w:eastAsia="宋体"/>
                <w:b/>
                <w:color w:val="0000FF"/>
                <w:kern w:val="0"/>
                <w:sz w:val="21"/>
                <w:szCs w:val="21"/>
                <w:lang w:val="en-US" w:eastAsia="zh-CN"/>
              </w:rPr>
              <w:t>3</w:t>
            </w:r>
            <w:r>
              <w:rPr>
                <w:rFonts w:hint="eastAsia" w:ascii="宋体" w:hAnsi="宋体" w:eastAsia="宋体"/>
                <w:b/>
                <w:color w:val="0000FF"/>
                <w:kern w:val="0"/>
                <w:sz w:val="21"/>
                <w:szCs w:val="21"/>
              </w:rPr>
              <w:t>年</w:t>
            </w:r>
          </w:p>
        </w:tc>
        <w:tc>
          <w:tcPr>
            <w:tcW w:w="632" w:type="dxa"/>
            <w:tcBorders>
              <w:top w:val="thickThinSmallGap" w:color="0000FF" w:sz="18" w:space="0"/>
              <w:left w:val="thickThinSmallGap" w:color="0000FF" w:sz="18" w:space="0"/>
              <w:bottom w:val="thickThinSmallGap" w:color="0000FF" w:sz="18" w:space="0"/>
              <w:right w:val="nil"/>
            </w:tcBorders>
            <w:vAlign w:val="center"/>
          </w:tcPr>
          <w:p>
            <w:pPr>
              <w:tabs>
                <w:tab w:val="left" w:pos="2023"/>
              </w:tabs>
              <w:adjustRightInd w:val="0"/>
              <w:snapToGrid w:val="0"/>
              <w:spacing w:line="400" w:lineRule="exact"/>
              <w:jc w:val="center"/>
              <w:rPr>
                <w:rFonts w:ascii="宋体" w:hAnsi="宋体" w:eastAsia="宋体"/>
                <w:b/>
                <w:color w:val="0000FF"/>
                <w:kern w:val="0"/>
                <w:sz w:val="21"/>
                <w:szCs w:val="21"/>
              </w:rPr>
            </w:pPr>
            <w:r>
              <w:rPr>
                <w:rFonts w:hint="eastAsia" w:ascii="宋体" w:hAnsi="宋体" w:eastAsia="宋体"/>
                <w:b/>
                <w:color w:val="0000FF"/>
                <w:kern w:val="0"/>
                <w:sz w:val="21"/>
                <w:szCs w:val="21"/>
              </w:rPr>
              <w:t>第</w:t>
            </w:r>
          </w:p>
        </w:tc>
        <w:tc>
          <w:tcPr>
            <w:tcW w:w="540" w:type="dxa"/>
            <w:tcBorders>
              <w:top w:val="thickThinSmallGap" w:color="0000FF" w:sz="18" w:space="0"/>
              <w:left w:val="nil"/>
              <w:bottom w:val="thickThinSmallGap" w:color="0000FF" w:sz="18" w:space="0"/>
              <w:right w:val="nil"/>
            </w:tcBorders>
            <w:vAlign w:val="center"/>
          </w:tcPr>
          <w:p>
            <w:pPr>
              <w:widowControl/>
              <w:spacing w:line="400" w:lineRule="exact"/>
              <w:rPr>
                <w:rFonts w:hint="default" w:ascii="宋体" w:hAnsi="宋体" w:eastAsia="宋体"/>
                <w:b/>
                <w:color w:val="0000FF"/>
                <w:kern w:val="0"/>
                <w:sz w:val="21"/>
                <w:szCs w:val="21"/>
                <w:lang w:val="en-US" w:eastAsia="zh-CN"/>
              </w:rPr>
            </w:pPr>
            <w:r>
              <w:rPr>
                <w:rFonts w:hint="eastAsia" w:ascii="宋体" w:hAnsi="宋体" w:eastAsia="宋体"/>
                <w:b/>
                <w:color w:val="0000FF"/>
                <w:kern w:val="0"/>
                <w:sz w:val="21"/>
                <w:szCs w:val="21"/>
                <w:lang w:val="en-US" w:eastAsia="zh-CN"/>
              </w:rPr>
              <w:t>64</w:t>
            </w:r>
          </w:p>
        </w:tc>
        <w:tc>
          <w:tcPr>
            <w:tcW w:w="478" w:type="dxa"/>
            <w:tcBorders>
              <w:top w:val="thickThinSmallGap" w:color="0000FF" w:sz="18" w:space="0"/>
              <w:left w:val="nil"/>
              <w:bottom w:val="thickThinSmallGap" w:color="0000FF" w:sz="18" w:space="0"/>
              <w:right w:val="thickThinSmallGap" w:color="0000FF" w:sz="18" w:space="0"/>
            </w:tcBorders>
            <w:vAlign w:val="center"/>
          </w:tcPr>
          <w:p>
            <w:pPr>
              <w:tabs>
                <w:tab w:val="left" w:pos="2023"/>
              </w:tabs>
              <w:adjustRightInd w:val="0"/>
              <w:snapToGrid w:val="0"/>
              <w:spacing w:line="400" w:lineRule="exact"/>
              <w:rPr>
                <w:rFonts w:ascii="宋体" w:hAnsi="宋体" w:eastAsia="宋体"/>
                <w:b/>
                <w:color w:val="0000FF"/>
                <w:kern w:val="0"/>
                <w:sz w:val="21"/>
                <w:szCs w:val="21"/>
              </w:rPr>
            </w:pPr>
            <w:r>
              <w:rPr>
                <w:rFonts w:hint="eastAsia" w:ascii="宋体" w:hAnsi="宋体" w:eastAsia="宋体"/>
                <w:b/>
                <w:color w:val="0000FF"/>
                <w:kern w:val="0"/>
                <w:sz w:val="21"/>
                <w:szCs w:val="21"/>
              </w:rPr>
              <w:t>号</w:t>
            </w:r>
          </w:p>
        </w:tc>
      </w:tr>
    </w:tbl>
    <w:p>
      <w:pPr>
        <w:tabs>
          <w:tab w:val="left" w:pos="8080"/>
          <w:tab w:val="left" w:pos="8364"/>
        </w:tabs>
        <w:spacing w:line="1300" w:lineRule="exact"/>
        <w:jc w:val="center"/>
        <w:rPr>
          <w:rFonts w:ascii="方正小标宋_GBK" w:hAnsi="Calibri" w:eastAsia="方正小标宋_GBK"/>
          <w:color w:val="FF0000"/>
          <w:spacing w:val="60"/>
          <w:sz w:val="52"/>
        </w:rPr>
      </w:pPr>
      <w:r>
        <w:rPr>
          <w:sz w:val="52"/>
        </w:rPr>
        <mc:AlternateContent>
          <mc:Choice Requires="wps">
            <w:drawing>
              <wp:anchor distT="0" distB="0" distL="114300" distR="114300" simplePos="0" relativeHeight="251660288" behindDoc="0" locked="0" layoutInCell="1" allowOverlap="1">
                <wp:simplePos x="0" y="0"/>
                <wp:positionH relativeFrom="column">
                  <wp:posOffset>-271780</wp:posOffset>
                </wp:positionH>
                <wp:positionV relativeFrom="paragraph">
                  <wp:posOffset>-810895</wp:posOffset>
                </wp:positionV>
                <wp:extent cx="1022350" cy="337820"/>
                <wp:effectExtent l="0" t="0" r="6350" b="5080"/>
                <wp:wrapNone/>
                <wp:docPr id="2" name="文本框 3"/>
                <wp:cNvGraphicFramePr/>
                <a:graphic xmlns:a="http://schemas.openxmlformats.org/drawingml/2006/main">
                  <a:graphicData uri="http://schemas.microsoft.com/office/word/2010/wordprocessingShape">
                    <wps:wsp>
                      <wps:cNvSpPr txBox="1"/>
                      <wps:spPr>
                        <a:xfrm>
                          <a:off x="0" y="0"/>
                          <a:ext cx="1022350" cy="337820"/>
                        </a:xfrm>
                        <a:prstGeom prst="rect">
                          <a:avLst/>
                        </a:prstGeom>
                        <a:solidFill>
                          <a:srgbClr val="FFFFFF"/>
                        </a:solidFill>
                        <a:ln>
                          <a:noFill/>
                        </a:ln>
                      </wps:spPr>
                      <wps:txbx>
                        <w:txbxContent>
                          <w:p>
                            <w:pPr>
                              <w:rPr>
                                <w:rFonts w:hint="eastAsia"/>
                                <w:lang w:eastAsia="zh-CN"/>
                              </w:rPr>
                            </w:pPr>
                          </w:p>
                        </w:txbxContent>
                      </wps:txbx>
                      <wps:bodyPr upright="1"/>
                    </wps:wsp>
                  </a:graphicData>
                </a:graphic>
              </wp:anchor>
            </w:drawing>
          </mc:Choice>
          <mc:Fallback>
            <w:pict>
              <v:shape id="文本框 3" o:spid="_x0000_s1026" o:spt="202" type="#_x0000_t202" style="position:absolute;left:0pt;margin-left:-21.4pt;margin-top:-63.85pt;height:26.6pt;width:80.5pt;z-index:251660288;mso-width-relative:page;mso-height-relative:page;" fillcolor="#FFFFFF" filled="t" stroked="f" coordsize="21600,21600" o:gfxdata="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KaNkAAAAMAQAADwAAAAAAAAABACAAAAAiAAAAZHJzL2Rvd25yZXYu&#10;eG1sUEsBAhQAFAAAAAgAh07iQKTlADHBAQAAdwMAAA4AAAAAAAAAAQAgAAAAKAEAAGRycy9lMm9E&#10;b2MueG1sUEsFBgAAAAAGAAYAWQEAAFsFAAAAAA==&#10;">
                <v:fill on="t" focussize="0,0"/>
                <v:stroke on="f"/>
                <v:imagedata o:title=""/>
                <o:lock v:ext="edit" aspectratio="f"/>
                <v:textbox>
                  <w:txbxContent>
                    <w:p>
                      <w:pPr>
                        <w:rPr>
                          <w:rFonts w:hint="eastAsia"/>
                          <w:lang w:eastAsia="zh-CN"/>
                        </w:rPr>
                      </w:pPr>
                    </w:p>
                  </w:txbxContent>
                </v:textbox>
              </v:shape>
            </w:pict>
          </mc:Fallback>
        </mc:AlternateContent>
      </w:r>
      <w:r>
        <w:rPr>
          <w:rFonts w:hint="eastAsia" w:ascii="方正小标宋_GBK" w:hAnsi="Calibri" w:eastAsia="方正小标宋_GBK"/>
          <w:color w:val="FF0000"/>
          <w:spacing w:val="60"/>
          <w:sz w:val="52"/>
        </w:rPr>
        <w:t>龙胜各族自治县</w:t>
      </w:r>
    </w:p>
    <w:p>
      <w:pPr>
        <w:spacing w:line="1300" w:lineRule="exact"/>
        <w:jc w:val="center"/>
        <w:rPr>
          <w:rFonts w:ascii="方正小标宋_GBK" w:hAnsi="Calibri" w:eastAsia="方正小标宋_GBK"/>
          <w:color w:val="FF0000"/>
          <w:sz w:val="21"/>
        </w:rPr>
      </w:pPr>
      <w:r>
        <w:rPr>
          <w:rFonts w:hint="eastAsia" w:ascii="方正小标宋_GBK" w:hAnsi="Calibri" w:eastAsia="方正小标宋_GBK"/>
          <w:color w:val="FF0000"/>
          <w:spacing w:val="60"/>
          <w:sz w:val="96"/>
        </w:rPr>
        <w:t>人民政府文件</w:t>
      </w:r>
    </w:p>
    <w:p>
      <w:pPr>
        <w:spacing w:line="200" w:lineRule="exact"/>
        <w:jc w:val="center"/>
        <w:rPr>
          <w:rFonts w:ascii="方正仿宋_GBK" w:hAnsi="Calibri" w:eastAsia="方正仿宋_GBK"/>
          <w:szCs w:val="32"/>
        </w:rPr>
      </w:pPr>
    </w:p>
    <w:p>
      <w:pPr>
        <w:spacing w:line="50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龙政发〔202</w:t>
      </w:r>
      <w:r>
        <w:rPr>
          <w:rFonts w:hint="eastAsia" w:cs="Times New Roman"/>
          <w:sz w:val="32"/>
          <w:szCs w:val="32"/>
          <w:lang w:val="en-US" w:eastAsia="zh-CN"/>
        </w:rPr>
        <w:t>3</w:t>
      </w:r>
      <w:r>
        <w:rPr>
          <w:rFonts w:hint="default" w:ascii="Times New Roman" w:hAnsi="Times New Roman" w:eastAsia="仿宋_GB2312" w:cs="Times New Roman"/>
          <w:sz w:val="32"/>
          <w:szCs w:val="32"/>
        </w:rPr>
        <w:t>〕</w:t>
      </w:r>
      <w:r>
        <w:rPr>
          <w:rFonts w:hint="eastAsia" w:cs="Times New Roman"/>
          <w:sz w:val="32"/>
          <w:szCs w:val="32"/>
          <w:lang w:val="en-US" w:eastAsia="zh-CN"/>
        </w:rPr>
        <w:t>10</w:t>
      </w:r>
      <w:r>
        <w:rPr>
          <w:rFonts w:hint="default" w:ascii="Times New Roman" w:hAnsi="Times New Roman" w:eastAsia="仿宋_GB2312" w:cs="Times New Roman"/>
          <w:sz w:val="32"/>
          <w:szCs w:val="32"/>
        </w:rPr>
        <w:t>号</w:t>
      </w:r>
    </w:p>
    <w:p>
      <w:pPr>
        <w:tabs>
          <w:tab w:val="left" w:pos="8364"/>
        </w:tabs>
        <w:spacing w:line="500" w:lineRule="exact"/>
        <w:jc w:val="center"/>
        <w:rPr>
          <w:rFonts w:ascii="仿宋_GB2312" w:hAnsi="Calibri"/>
          <w:szCs w:val="32"/>
        </w:rPr>
      </w:pPr>
      <w: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196850</wp:posOffset>
                </wp:positionV>
                <wp:extent cx="5829300" cy="0"/>
                <wp:effectExtent l="0" t="15875" r="0" b="22225"/>
                <wp:wrapNone/>
                <wp:docPr id="1"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18pt;margin-top:15.5pt;height:0pt;width:459pt;z-index:251659264;mso-width-relative:page;mso-height-relative:page;" filled="f" stroked="t" coordsize="21600,21600" o:gfxdata="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D4BM/XAAAACQEAAA8AAAAAAAAAAQAgAAAAIgAAAGRycy9kb3ducmV2LnhtbFBL&#10;AQIUABQAAAAIAIdO4kAc6wrK9wEAAOUDAAAOAAAAAAAAAAEAIAAAACYBAABkcnMvZTJvRG9jLnht&#10;bFBLBQYAAAAABgAGAFkBAACPBQ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小标宋_GBK" w:cs="Times New Roman"/>
          <w:snapToGrid w:val="0"/>
          <w:kern w:val="0"/>
          <w:sz w:val="44"/>
          <w:szCs w:val="44"/>
        </w:rPr>
      </w:pPr>
    </w:p>
    <w:p>
      <w:pPr>
        <w:spacing w:line="64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龙胜各族自治县人民政府关于印发</w:t>
      </w:r>
      <w:r>
        <w:rPr>
          <w:rFonts w:hint="eastAsia" w:ascii="方正小标宋_GBK" w:hAnsi="方正小标宋_GBK" w:eastAsia="方正小标宋_GBK" w:cs="方正小标宋_GBK"/>
          <w:sz w:val="44"/>
          <w:szCs w:val="44"/>
        </w:rPr>
        <w:t>广西资源县将军台风电场征地补偿安置方案</w:t>
      </w:r>
      <w:r>
        <w:rPr>
          <w:rFonts w:hint="eastAsia" w:ascii="方正小标宋_GBK" w:hAnsi="方正小标宋_GBK" w:eastAsia="方正小标宋_GBK" w:cs="方正小标宋_GBK"/>
          <w:bCs/>
          <w:sz w:val="44"/>
          <w:szCs w:val="44"/>
        </w:rPr>
        <w:t>的通知</w:t>
      </w:r>
    </w:p>
    <w:p>
      <w:pPr>
        <w:tabs>
          <w:tab w:val="center" w:pos="4450"/>
          <w:tab w:val="left" w:pos="7373"/>
        </w:tabs>
        <w:spacing w:line="586" w:lineRule="exact"/>
        <w:jc w:val="left"/>
        <w:rPr>
          <w:rFonts w:eastAsia="方正小标宋_GBK"/>
          <w:bCs/>
          <w:sz w:val="44"/>
          <w:szCs w:val="44"/>
          <w:highlight w:val="yellow"/>
        </w:rPr>
      </w:pPr>
    </w:p>
    <w:p>
      <w:pPr>
        <w:keepNext w:val="0"/>
        <w:keepLines w:val="0"/>
        <w:pageBreakBefore w:val="0"/>
        <w:widowControl w:val="0"/>
        <w:kinsoku/>
        <w:wordWrap/>
        <w:overflowPunct/>
        <w:topLinePunct w:val="0"/>
        <w:autoSpaceDE/>
        <w:autoSpaceDN/>
        <w:bidi w:val="0"/>
        <w:adjustRightInd/>
        <w:spacing w:line="586" w:lineRule="exact"/>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lang w:eastAsia="zh-CN"/>
        </w:rPr>
        <w:t>江底乡</w:t>
      </w:r>
      <w:r>
        <w:rPr>
          <w:rFonts w:hint="default" w:ascii="Times New Roman" w:hAnsi="Times New Roman" w:eastAsia="楷体_GB2312" w:cs="Times New Roman"/>
          <w:kern w:val="0"/>
          <w:sz w:val="32"/>
          <w:szCs w:val="32"/>
        </w:rPr>
        <w:t>人民政府，县直有关单位：</w:t>
      </w:r>
    </w:p>
    <w:p>
      <w:pPr>
        <w:keepNext w:val="0"/>
        <w:keepLines w:val="0"/>
        <w:pageBreakBefore w:val="0"/>
        <w:widowControl w:val="0"/>
        <w:kinsoku/>
        <w:wordWrap/>
        <w:overflowPunct/>
        <w:topLinePunct w:val="0"/>
        <w:autoSpaceDE/>
        <w:autoSpaceDN/>
        <w:bidi w:val="0"/>
        <w:adjustRightInd/>
        <w:spacing w:line="586" w:lineRule="exact"/>
        <w:ind w:firstLine="640" w:firstLineChars="200"/>
        <w:jc w:val="left"/>
        <w:textAlignment w:val="auto"/>
        <w:rPr>
          <w:rFonts w:hint="default" w:ascii="Times New Roman" w:hAnsi="Times New Roman" w:eastAsia="楷体_GB2312" w:cs="Times New Roman"/>
          <w:kern w:val="0"/>
          <w:sz w:val="32"/>
          <w:szCs w:val="32"/>
        </w:rPr>
      </w:pPr>
      <w:r>
        <w:rPr>
          <w:rFonts w:hint="default" w:ascii="Times New Roman" w:hAnsi="Times New Roman" w:eastAsia="楷体_GB2312" w:cs="Times New Roman"/>
          <w:kern w:val="0"/>
          <w:sz w:val="32"/>
          <w:szCs w:val="32"/>
        </w:rPr>
        <w:t>《广西资源县将军台风电场征地补偿安置方案》已经自治县人民政府同意，现印发给你们，请认真组织实施。</w:t>
      </w:r>
    </w:p>
    <w:p>
      <w:pPr>
        <w:keepNext w:val="0"/>
        <w:keepLines w:val="0"/>
        <w:pageBreakBefore w:val="0"/>
        <w:widowControl w:val="0"/>
        <w:tabs>
          <w:tab w:val="center" w:pos="4450"/>
          <w:tab w:val="left" w:pos="7373"/>
        </w:tabs>
        <w:kinsoku/>
        <w:wordWrap/>
        <w:overflowPunct/>
        <w:topLinePunct w:val="0"/>
        <w:autoSpaceDE/>
        <w:autoSpaceDN/>
        <w:bidi w:val="0"/>
        <w:adjustRightInd/>
        <w:spacing w:line="586" w:lineRule="exact"/>
        <w:ind w:firstLine="1992" w:firstLineChars="600"/>
        <w:jc w:val="left"/>
        <w:textAlignment w:val="auto"/>
        <w:rPr>
          <w:rFonts w:hint="default" w:ascii="Times New Roman" w:hAnsi="Times New Roman" w:eastAsia="楷体_GB2312" w:cs="Times New Roman"/>
          <w:color w:val="000000"/>
          <w:w w:val="104"/>
          <w:sz w:val="32"/>
          <w:szCs w:val="32"/>
        </w:rPr>
      </w:pPr>
    </w:p>
    <w:p>
      <w:pPr>
        <w:keepNext w:val="0"/>
        <w:keepLines w:val="0"/>
        <w:pageBreakBefore w:val="0"/>
        <w:widowControl w:val="0"/>
        <w:tabs>
          <w:tab w:val="center" w:pos="4450"/>
          <w:tab w:val="left" w:pos="7373"/>
          <w:tab w:val="left" w:pos="7920"/>
          <w:tab w:val="left" w:pos="8100"/>
          <w:tab w:val="left" w:pos="8280"/>
        </w:tabs>
        <w:kinsoku/>
        <w:wordWrap/>
        <w:overflowPunct/>
        <w:topLinePunct w:val="0"/>
        <w:autoSpaceDE/>
        <w:autoSpaceDN/>
        <w:bidi w:val="0"/>
        <w:adjustRightInd/>
        <w:spacing w:line="586" w:lineRule="exact"/>
        <w:ind w:firstLine="4648" w:firstLineChars="1400"/>
        <w:jc w:val="left"/>
        <w:textAlignment w:val="auto"/>
        <w:rPr>
          <w:rFonts w:hint="default" w:ascii="Times New Roman" w:hAnsi="Times New Roman" w:eastAsia="楷体_GB2312" w:cs="Times New Roman"/>
          <w:color w:val="000000"/>
          <w:w w:val="104"/>
          <w:sz w:val="32"/>
          <w:szCs w:val="32"/>
        </w:rPr>
      </w:pPr>
      <w:r>
        <w:rPr>
          <w:rFonts w:hint="default" w:ascii="Times New Roman" w:hAnsi="Times New Roman" w:eastAsia="楷体_GB2312" w:cs="Times New Roman"/>
          <w:color w:val="000000"/>
          <w:w w:val="104"/>
          <w:sz w:val="32"/>
          <w:szCs w:val="32"/>
        </w:rPr>
        <w:t>龙胜各族自治县人民政府</w:t>
      </w:r>
    </w:p>
    <w:p>
      <w:pPr>
        <w:keepNext w:val="0"/>
        <w:keepLines w:val="0"/>
        <w:pageBreakBefore w:val="0"/>
        <w:widowControl w:val="0"/>
        <w:tabs>
          <w:tab w:val="center" w:pos="4450"/>
          <w:tab w:val="left" w:pos="7373"/>
          <w:tab w:val="left" w:pos="7920"/>
          <w:tab w:val="left" w:pos="8100"/>
          <w:tab w:val="left" w:pos="8280"/>
        </w:tabs>
        <w:kinsoku/>
        <w:wordWrap/>
        <w:overflowPunct/>
        <w:topLinePunct w:val="0"/>
        <w:autoSpaceDE/>
        <w:autoSpaceDN/>
        <w:bidi w:val="0"/>
        <w:adjustRightInd/>
        <w:spacing w:line="586" w:lineRule="exact"/>
        <w:ind w:firstLine="5312" w:firstLineChars="1600"/>
        <w:jc w:val="left"/>
        <w:textAlignment w:val="auto"/>
        <w:rPr>
          <w:rFonts w:hint="default" w:ascii="Times New Roman" w:hAnsi="Times New Roman" w:eastAsia="楷体_GB2312" w:cs="Times New Roman"/>
          <w:color w:val="000000"/>
          <w:w w:val="104"/>
          <w:sz w:val="32"/>
          <w:szCs w:val="32"/>
          <w:lang w:val="en-US" w:eastAsia="zh-CN"/>
        </w:rPr>
      </w:pPr>
      <w:r>
        <w:rPr>
          <w:rFonts w:hint="default" w:ascii="Times New Roman" w:hAnsi="Times New Roman" w:eastAsia="楷体_GB2312" w:cs="Times New Roman"/>
          <w:color w:val="000000"/>
          <w:w w:val="104"/>
          <w:sz w:val="32"/>
          <w:szCs w:val="32"/>
          <w:lang w:val="en-US" w:eastAsia="zh-CN"/>
        </w:rPr>
        <w:t>2023年8月23日</w:t>
      </w:r>
    </w:p>
    <w:p>
      <w:pPr>
        <w:pStyle w:val="9"/>
        <w:keepNext w:val="0"/>
        <w:keepLines w:val="0"/>
        <w:pageBreakBefore w:val="0"/>
        <w:widowControl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（此件主动公开）</w:t>
      </w:r>
    </w:p>
    <w:p>
      <w:pPr>
        <w:keepNext w:val="0"/>
        <w:keepLines w:val="0"/>
        <w:pageBreakBefore w:val="0"/>
        <w:widowControl w:val="0"/>
        <w:kinsoku/>
        <w:wordWrap/>
        <w:overflowPunct/>
        <w:topLinePunct w:val="0"/>
        <w:autoSpaceDE/>
        <w:autoSpaceDN/>
        <w:bidi w:val="0"/>
        <w:adjustRightInd/>
        <w:spacing w:line="640" w:lineRule="exact"/>
        <w:jc w:val="center"/>
        <w:textAlignment w:val="auto"/>
        <w:rPr>
          <w:rFonts w:hint="eastAsia" w:ascii="方正小标宋_GBK" w:hAnsi="方正小标宋_GBK" w:eastAsia="方正小标宋_GBK" w:cs="方正小标宋_GBK"/>
          <w:sz w:val="44"/>
          <w:szCs w:val="44"/>
        </w:rPr>
      </w:pPr>
      <w:r>
        <w:rPr>
          <w:rFonts w:ascii="宋体" w:hAnsi="宋体" w:eastAsia="方正小标宋_GBK" w:cs="宋体"/>
          <w:bCs/>
          <w:sz w:val="44"/>
          <w:szCs w:val="44"/>
        </w:rPr>
        <w:br w:type="page"/>
      </w:r>
      <w:r>
        <w:rPr>
          <w:rFonts w:hint="eastAsia" w:ascii="方正小标宋_GBK" w:hAnsi="方正小标宋_GBK" w:eastAsia="方正小标宋_GBK" w:cs="方正小标宋_GBK"/>
          <w:sz w:val="44"/>
          <w:szCs w:val="44"/>
        </w:rPr>
        <w:t>广西资源县将军台风电场征地补偿安置方案</w:t>
      </w:r>
    </w:p>
    <w:p>
      <w:pPr>
        <w:keepNext w:val="0"/>
        <w:keepLines w:val="0"/>
        <w:pageBreakBefore w:val="0"/>
        <w:kinsoku/>
        <w:wordWrap/>
        <w:overflowPunct/>
        <w:topLinePunct w:val="0"/>
        <w:autoSpaceDE/>
        <w:autoSpaceDN/>
        <w:bidi w:val="0"/>
        <w:adjustRightInd/>
        <w:spacing w:line="560" w:lineRule="exact"/>
        <w:jc w:val="left"/>
        <w:textAlignment w:val="auto"/>
        <w:rPr>
          <w:rFonts w:hint="default" w:ascii="Times New Roman" w:hAnsi="Times New Roman" w:cs="Times New Roman"/>
          <w:sz w:val="40"/>
          <w:szCs w:val="44"/>
        </w:rPr>
      </w:pPr>
      <w:r>
        <w:rPr>
          <w:rFonts w:hint="default" w:ascii="Times New Roman" w:hAnsi="Times New Roman" w:cs="Times New Roman"/>
          <w:sz w:val="44"/>
          <w:szCs w:val="44"/>
        </w:rPr>
        <w:t xml:space="preserve">         </w:t>
      </w:r>
    </w:p>
    <w:p>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根据龙胜各族自治县</w:t>
      </w:r>
      <w:r>
        <w:rPr>
          <w:rFonts w:hint="default" w:ascii="Times New Roman" w:hAnsi="Times New Roman" w:eastAsia="仿宋_GB2312" w:cs="Times New Roman"/>
          <w:sz w:val="32"/>
          <w:szCs w:val="32"/>
        </w:rPr>
        <w:t>土地利用总体规划和年度土地利用计划的安排</w:t>
      </w:r>
      <w:r>
        <w:rPr>
          <w:rFonts w:hint="default" w:ascii="Times New Roman" w:hAnsi="Times New Roman" w:eastAsia="仿宋_GB2312" w:cs="Times New Roman"/>
          <w:kern w:val="0"/>
          <w:sz w:val="32"/>
          <w:szCs w:val="32"/>
        </w:rPr>
        <w:t>，依据《中华人民共和国土地管理法》</w:t>
      </w:r>
      <w:r>
        <w:rPr>
          <w:rFonts w:hint="default" w:ascii="Times New Roman" w:hAnsi="Times New Roman" w:eastAsia="仿宋_GB2312" w:cs="Times New Roman"/>
          <w:sz w:val="32"/>
          <w:szCs w:val="32"/>
        </w:rPr>
        <w:t>的有关规定，我县拟征收</w:t>
      </w:r>
      <w:r>
        <w:rPr>
          <w:rFonts w:hint="default" w:ascii="Times New Roman" w:hAnsi="Times New Roman" w:eastAsia="仿宋_GB2312" w:cs="Times New Roman"/>
          <w:kern w:val="0"/>
          <w:sz w:val="32"/>
          <w:szCs w:val="32"/>
        </w:rPr>
        <w:t>江底乡城岭村和</w:t>
      </w:r>
      <w:r>
        <w:rPr>
          <w:rFonts w:hint="default" w:ascii="Times New Roman" w:hAnsi="Times New Roman" w:cs="Times New Roman"/>
          <w:kern w:val="0"/>
          <w:sz w:val="32"/>
          <w:szCs w:val="32"/>
        </w:rPr>
        <w:t>李江村</w:t>
      </w:r>
      <w:r>
        <w:rPr>
          <w:rFonts w:hint="default" w:ascii="Times New Roman" w:hAnsi="Times New Roman" w:eastAsia="仿宋_GB2312" w:cs="Times New Roman"/>
          <w:kern w:val="0"/>
          <w:sz w:val="32"/>
          <w:szCs w:val="32"/>
        </w:rPr>
        <w:t>集体土地作为广西资源县将军台风电场用地，为保障被征地农民原有生活水平不降低、长远生计有保障，我县拟定了《广西资源县将军台风电场征地补偿安置方案》，征地补偿安置方案内容和有关事项如下：</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一、拟征收集体土地的建设项目名称</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广西资源县将军台风电场</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二、拟征收集体土地的位置和范围</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龙胜各族自治县人民政府拟征收龙胜各族自治县江底乡城岭村和</w:t>
      </w:r>
      <w:r>
        <w:rPr>
          <w:rFonts w:hint="default" w:ascii="Times New Roman" w:hAnsi="Times New Roman" w:cs="Times New Roman"/>
          <w:kern w:val="0"/>
          <w:sz w:val="32"/>
          <w:szCs w:val="32"/>
        </w:rPr>
        <w:t>李江村</w:t>
      </w:r>
      <w:r>
        <w:rPr>
          <w:rFonts w:hint="default" w:ascii="Times New Roman" w:hAnsi="Times New Roman" w:eastAsia="仿宋_GB2312" w:cs="Times New Roman"/>
          <w:kern w:val="0"/>
          <w:sz w:val="32"/>
          <w:szCs w:val="32"/>
        </w:rPr>
        <w:t>组集体土地（</w:t>
      </w:r>
      <w:r>
        <w:rPr>
          <w:rFonts w:hint="eastAsia" w:cs="Times New Roman"/>
          <w:kern w:val="0"/>
          <w:sz w:val="32"/>
          <w:szCs w:val="32"/>
          <w:lang w:val="en-US" w:eastAsia="zh-CN"/>
        </w:rPr>
        <w:t>坐</w:t>
      </w:r>
      <w:bookmarkStart w:id="0" w:name="_GoBack"/>
      <w:bookmarkEnd w:id="0"/>
      <w:r>
        <w:rPr>
          <w:rFonts w:hint="default" w:ascii="Times New Roman" w:hAnsi="Times New Roman" w:eastAsia="仿宋_GB2312" w:cs="Times New Roman"/>
          <w:kern w:val="0"/>
          <w:sz w:val="32"/>
          <w:szCs w:val="32"/>
        </w:rPr>
        <w:t>落于资源县行政区范围内），广西资源县将军台风电场相关配套设施建设所需征收的各类土地及其建（构）筑物、地上（下）附着物，均属于征地拆迁范围。具体界线按项目施工设计用地红线图和变更设计图</w:t>
      </w:r>
      <w:r>
        <w:rPr>
          <w:rFonts w:hint="default" w:ascii="Times New Roman" w:hAnsi="Times New Roman" w:eastAsia="仿宋_GB2312" w:cs="Times New Roman"/>
          <w:sz w:val="32"/>
          <w:szCs w:val="32"/>
        </w:rPr>
        <w:t>所规定的地域范围为依据，以业主单位和征地拆迁机构等部门现场放样确定边线测量为准，科学、准确、合理地进行土地征收和拆迁。</w:t>
      </w:r>
      <w:r>
        <w:rPr>
          <w:rFonts w:hint="default" w:ascii="Times New Roman" w:hAnsi="Times New Roman" w:eastAsia="仿宋_GB2312" w:cs="Times New Roman"/>
          <w:kern w:val="0"/>
          <w:sz w:val="32"/>
          <w:szCs w:val="32"/>
        </w:rPr>
        <w:t>（具体位置详见勘测定界图）。</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三、拟征收集体土地的目的</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为了公共利益的需要，根据《中华人民共和国土地管理法》第四十五条，拟开发规划用途为工业用地（能源）。</w:t>
      </w:r>
    </w:p>
    <w:p>
      <w:pPr>
        <w:keepNext w:val="0"/>
        <w:keepLines w:val="0"/>
        <w:pageBreakBefore w:val="0"/>
        <w:widowControl/>
        <w:kinsoku/>
        <w:wordWrap/>
        <w:overflowPunct/>
        <w:topLinePunct w:val="0"/>
        <w:autoSpaceDE/>
        <w:autoSpaceDN/>
        <w:bidi w:val="0"/>
        <w:adjustRightInd/>
        <w:snapToGrid w:val="0"/>
        <w:spacing w:line="560" w:lineRule="exact"/>
        <w:ind w:left="1"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四、征地补偿安置标准</w:t>
      </w:r>
    </w:p>
    <w:p>
      <w:pPr>
        <w:pStyle w:val="4"/>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征地补偿安置标准依据</w:t>
      </w:r>
      <w:r>
        <w:rPr>
          <w:rFonts w:hint="default" w:ascii="Times New Roman" w:hAnsi="Times New Roman" w:eastAsia="仿宋_GB2312" w:cs="Times New Roman"/>
          <w:kern w:val="0"/>
          <w:sz w:val="32"/>
          <w:szCs w:val="32"/>
        </w:rPr>
        <w:t>《中华人民共和国土地管理法》和《桂林市人民政府关于公布桂林市新一轮征地区片综合地价标准的通知》（市政规〔2023〕5号）、</w:t>
      </w:r>
      <w:r>
        <w:rPr>
          <w:rFonts w:hint="default" w:ascii="Times New Roman" w:hAnsi="Times New Roman" w:eastAsia="仿宋_GB2312" w:cs="Times New Roman"/>
          <w:sz w:val="32"/>
          <w:szCs w:val="32"/>
        </w:rPr>
        <w:t>《龙胜各族自治县人民政府关于印发龙胜各族自治县建设项目地上附作物及青苗补偿标准的通知》（龙政发〔2023〕7号）</w:t>
      </w:r>
      <w:r>
        <w:rPr>
          <w:rFonts w:hint="default" w:ascii="Times New Roman" w:hAnsi="Times New Roman" w:eastAsia="仿宋_GB2312" w:cs="Times New Roman"/>
          <w:kern w:val="0"/>
          <w:sz w:val="32"/>
          <w:szCs w:val="32"/>
        </w:rPr>
        <w:t>规定。</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（一）拟征收集体土地综合区片地价补偿标准</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按</w:t>
      </w:r>
      <w:r>
        <w:rPr>
          <w:rFonts w:hint="default" w:ascii="Times New Roman" w:hAnsi="Times New Roman" w:eastAsia="仿宋_GB2312" w:cs="Times New Roman"/>
          <w:kern w:val="0"/>
          <w:sz w:val="32"/>
          <w:szCs w:val="32"/>
        </w:rPr>
        <w:t>《桂林市人民政府关于公布桂林市新一轮征地区片综合地价标准的通知》（市政规〔2023〕5号）</w:t>
      </w:r>
      <w:r>
        <w:rPr>
          <w:rFonts w:hint="default" w:ascii="Times New Roman" w:hAnsi="Times New Roman" w:eastAsia="仿宋_GB2312" w:cs="Times New Roman"/>
          <w:sz w:val="32"/>
          <w:szCs w:val="32"/>
        </w:rPr>
        <w:t>规定中综合地价执行。</w:t>
      </w:r>
    </w:p>
    <w:tbl>
      <w:tblPr>
        <w:tblStyle w:val="11"/>
        <w:tblW w:w="5000" w:type="pct"/>
        <w:jc w:val="center"/>
        <w:tblLayout w:type="autofit"/>
        <w:tblCellMar>
          <w:top w:w="0" w:type="dxa"/>
          <w:left w:w="108" w:type="dxa"/>
          <w:bottom w:w="0" w:type="dxa"/>
          <w:right w:w="108" w:type="dxa"/>
        </w:tblCellMar>
      </w:tblPr>
      <w:tblGrid>
        <w:gridCol w:w="585"/>
        <w:gridCol w:w="7"/>
        <w:gridCol w:w="834"/>
        <w:gridCol w:w="1744"/>
        <w:gridCol w:w="1113"/>
        <w:gridCol w:w="1811"/>
        <w:gridCol w:w="1673"/>
        <w:gridCol w:w="1463"/>
      </w:tblGrid>
      <w:tr>
        <w:tblPrEx>
          <w:tblCellMar>
            <w:top w:w="0" w:type="dxa"/>
            <w:left w:w="108" w:type="dxa"/>
            <w:bottom w:w="0" w:type="dxa"/>
            <w:right w:w="108" w:type="dxa"/>
          </w:tblCellMar>
        </w:tblPrEx>
        <w:trPr>
          <w:trHeight w:val="771" w:hRule="atLeast"/>
          <w:tblHeader/>
          <w:jc w:val="center"/>
        </w:trPr>
        <w:tc>
          <w:tcPr>
            <w:tcW w:w="2321" w:type="pct"/>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地    类</w:t>
            </w:r>
          </w:p>
        </w:tc>
        <w:tc>
          <w:tcPr>
            <w:tcW w:w="981" w:type="pct"/>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土地补偿费（元/亩）</w:t>
            </w:r>
          </w:p>
        </w:tc>
        <w:tc>
          <w:tcPr>
            <w:tcW w:w="906" w:type="pct"/>
            <w:tcBorders>
              <w:top w:val="single" w:color="auto" w:sz="8" w:space="0"/>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安置补助费（元/亩）</w:t>
            </w:r>
          </w:p>
        </w:tc>
        <w:tc>
          <w:tcPr>
            <w:tcW w:w="792" w:type="pct"/>
            <w:tcBorders>
              <w:top w:val="single" w:color="auto" w:sz="8" w:space="0"/>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补偿总额（元/亩）</w:t>
            </w:r>
          </w:p>
        </w:tc>
      </w:tr>
      <w:tr>
        <w:tblPrEx>
          <w:tblCellMar>
            <w:top w:w="0" w:type="dxa"/>
            <w:left w:w="108" w:type="dxa"/>
            <w:bottom w:w="0" w:type="dxa"/>
            <w:right w:w="108" w:type="dxa"/>
          </w:tblCellMar>
        </w:tblPrEx>
        <w:trPr>
          <w:trHeight w:val="561" w:hRule="atLeast"/>
          <w:jc w:val="center"/>
        </w:trPr>
        <w:tc>
          <w:tcPr>
            <w:tcW w:w="317" w:type="pct"/>
            <w:vMerge w:val="restart"/>
            <w:tcBorders>
              <w:top w:val="single" w:color="auto" w:sz="8" w:space="0"/>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农用地</w:t>
            </w:r>
          </w:p>
        </w:tc>
        <w:tc>
          <w:tcPr>
            <w:tcW w:w="2004" w:type="pct"/>
            <w:gridSpan w:val="4"/>
            <w:tcBorders>
              <w:top w:val="single" w:color="auto" w:sz="8"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水田、鱼塘</w:t>
            </w:r>
          </w:p>
        </w:tc>
        <w:tc>
          <w:tcPr>
            <w:tcW w:w="981"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24190</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36285</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60475</w:t>
            </w:r>
          </w:p>
        </w:tc>
      </w:tr>
      <w:tr>
        <w:tblPrEx>
          <w:tblCellMar>
            <w:top w:w="0" w:type="dxa"/>
            <w:left w:w="108" w:type="dxa"/>
            <w:bottom w:w="0" w:type="dxa"/>
            <w:right w:w="108" w:type="dxa"/>
          </w:tblCellMar>
        </w:tblPrEx>
        <w:trPr>
          <w:trHeight w:val="286" w:hRule="atLeast"/>
          <w:jc w:val="center"/>
        </w:trPr>
        <w:tc>
          <w:tcPr>
            <w:tcW w:w="317" w:type="pct"/>
            <w:vMerge w:val="continue"/>
            <w:tcBorders>
              <w:left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456" w:type="pct"/>
            <w:gridSpan w:val="2"/>
            <w:vMerge w:val="restart"/>
            <w:tcBorders>
              <w:top w:val="nil"/>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其他农用地</w:t>
            </w:r>
          </w:p>
        </w:tc>
        <w:tc>
          <w:tcPr>
            <w:tcW w:w="1548" w:type="pct"/>
            <w:gridSpan w:val="2"/>
            <w:tcBorders>
              <w:top w:val="nil"/>
              <w:left w:val="single" w:color="auto" w:sz="4" w:space="0"/>
              <w:bottom w:val="single" w:color="auto" w:sz="8" w:space="0"/>
              <w:right w:val="single" w:color="auto" w:sz="8"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果园</w:t>
            </w:r>
          </w:p>
        </w:tc>
        <w:tc>
          <w:tcPr>
            <w:tcW w:w="981"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286" w:hRule="atLeast"/>
          <w:jc w:val="center"/>
        </w:trPr>
        <w:tc>
          <w:tcPr>
            <w:tcW w:w="317" w:type="pct"/>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2"/>
                <w:szCs w:val="32"/>
              </w:rPr>
            </w:pPr>
          </w:p>
        </w:tc>
        <w:tc>
          <w:tcPr>
            <w:tcW w:w="456" w:type="pct"/>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1548" w:type="pct"/>
            <w:gridSpan w:val="2"/>
            <w:tcBorders>
              <w:top w:val="nil"/>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旱地（菜地）</w:t>
            </w:r>
          </w:p>
        </w:tc>
        <w:tc>
          <w:tcPr>
            <w:tcW w:w="981"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476" w:hRule="atLeast"/>
          <w:jc w:val="center"/>
        </w:trPr>
        <w:tc>
          <w:tcPr>
            <w:tcW w:w="317" w:type="pct"/>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2"/>
                <w:szCs w:val="32"/>
              </w:rPr>
            </w:pPr>
          </w:p>
        </w:tc>
        <w:tc>
          <w:tcPr>
            <w:tcW w:w="456" w:type="pct"/>
            <w:gridSpan w:val="2"/>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1548" w:type="pct"/>
            <w:gridSpan w:val="2"/>
            <w:tcBorders>
              <w:top w:val="nil"/>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经济林地用材林地</w:t>
            </w:r>
          </w:p>
        </w:tc>
        <w:tc>
          <w:tcPr>
            <w:tcW w:w="981"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286" w:hRule="atLeast"/>
          <w:jc w:val="center"/>
        </w:trPr>
        <w:tc>
          <w:tcPr>
            <w:tcW w:w="317" w:type="pct"/>
            <w:vMerge w:val="continue"/>
            <w:tcBorders>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2"/>
                <w:szCs w:val="32"/>
              </w:rPr>
            </w:pPr>
          </w:p>
        </w:tc>
        <w:tc>
          <w:tcPr>
            <w:tcW w:w="456" w:type="pct"/>
            <w:gridSpan w:val="2"/>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1548" w:type="pct"/>
            <w:gridSpan w:val="2"/>
            <w:tcBorders>
              <w:top w:val="nil"/>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薪炭林地</w:t>
            </w:r>
          </w:p>
        </w:tc>
        <w:tc>
          <w:tcPr>
            <w:tcW w:w="981" w:type="pct"/>
            <w:tcBorders>
              <w:top w:val="nil"/>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286" w:hRule="atLeast"/>
          <w:jc w:val="center"/>
        </w:trPr>
        <w:tc>
          <w:tcPr>
            <w:tcW w:w="317" w:type="pct"/>
            <w:vMerge w:val="continue"/>
            <w:tcBorders>
              <w:left w:val="single" w:color="auto" w:sz="8"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hint="default" w:ascii="Times New Roman" w:hAnsi="Times New Roman" w:eastAsia="仿宋_GB2312" w:cs="Times New Roman"/>
                <w:kern w:val="0"/>
                <w:sz w:val="32"/>
                <w:szCs w:val="32"/>
              </w:rPr>
            </w:pPr>
          </w:p>
        </w:tc>
        <w:tc>
          <w:tcPr>
            <w:tcW w:w="456" w:type="pct"/>
            <w:gridSpan w:val="2"/>
            <w:vMerge w:val="continue"/>
            <w:tcBorders>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1548" w:type="pct"/>
            <w:gridSpan w:val="2"/>
            <w:tcBorders>
              <w:top w:val="nil"/>
              <w:left w:val="single" w:color="auto" w:sz="4" w:space="0"/>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其他农用地</w:t>
            </w:r>
          </w:p>
        </w:tc>
        <w:tc>
          <w:tcPr>
            <w:tcW w:w="981" w:type="pct"/>
            <w:tcBorders>
              <w:top w:val="nil"/>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nil"/>
              <w:left w:val="nil"/>
              <w:bottom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550" w:hRule="atLeast"/>
          <w:jc w:val="center"/>
        </w:trPr>
        <w:tc>
          <w:tcPr>
            <w:tcW w:w="321" w:type="pct"/>
            <w:gridSpan w:val="2"/>
            <w:vMerge w:val="restart"/>
            <w:tcBorders>
              <w:top w:val="single" w:color="auto" w:sz="8" w:space="0"/>
              <w:left w:val="single" w:color="auto" w:sz="8"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建设用地</w:t>
            </w:r>
          </w:p>
        </w:tc>
        <w:tc>
          <w:tcPr>
            <w:tcW w:w="2000" w:type="pct"/>
            <w:gridSpan w:val="3"/>
            <w:tcBorders>
              <w:top w:val="single" w:color="auto" w:sz="8"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宅基地按水田补偿</w:t>
            </w:r>
          </w:p>
        </w:tc>
        <w:tc>
          <w:tcPr>
            <w:tcW w:w="981"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24190</w:t>
            </w:r>
          </w:p>
        </w:tc>
        <w:tc>
          <w:tcPr>
            <w:tcW w:w="906" w:type="pct"/>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36285</w:t>
            </w:r>
          </w:p>
        </w:tc>
        <w:tc>
          <w:tcPr>
            <w:tcW w:w="792" w:type="pct"/>
            <w:tcBorders>
              <w:top w:val="nil"/>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60475</w:t>
            </w:r>
          </w:p>
        </w:tc>
      </w:tr>
      <w:tr>
        <w:tblPrEx>
          <w:tblCellMar>
            <w:top w:w="0" w:type="dxa"/>
            <w:left w:w="108" w:type="dxa"/>
            <w:bottom w:w="0" w:type="dxa"/>
            <w:right w:w="108" w:type="dxa"/>
          </w:tblCellMar>
        </w:tblPrEx>
        <w:trPr>
          <w:trHeight w:val="610" w:hRule="atLeast"/>
          <w:jc w:val="center"/>
        </w:trPr>
        <w:tc>
          <w:tcPr>
            <w:tcW w:w="321" w:type="pct"/>
            <w:gridSpan w:val="2"/>
            <w:vMerge w:val="continue"/>
            <w:tcBorders>
              <w:left w:val="single" w:color="auto" w:sz="8"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p>
        </w:tc>
        <w:tc>
          <w:tcPr>
            <w:tcW w:w="200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其他建设用地按其他农用地补偿</w:t>
            </w:r>
          </w:p>
        </w:tc>
        <w:tc>
          <w:tcPr>
            <w:tcW w:w="98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c>
          <w:tcPr>
            <w:tcW w:w="906"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28326</w:t>
            </w:r>
          </w:p>
        </w:tc>
        <w:tc>
          <w:tcPr>
            <w:tcW w:w="792" w:type="pct"/>
            <w:tcBorders>
              <w:top w:val="single" w:color="auto" w:sz="4" w:space="0"/>
              <w:left w:val="nil"/>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47210</w:t>
            </w:r>
          </w:p>
        </w:tc>
      </w:tr>
      <w:tr>
        <w:tblPrEx>
          <w:tblCellMar>
            <w:top w:w="0" w:type="dxa"/>
            <w:left w:w="108" w:type="dxa"/>
            <w:bottom w:w="0" w:type="dxa"/>
            <w:right w:w="108" w:type="dxa"/>
          </w:tblCellMar>
        </w:tblPrEx>
        <w:trPr>
          <w:trHeight w:val="286" w:hRule="atLeast"/>
          <w:jc w:val="center"/>
        </w:trPr>
        <w:tc>
          <w:tcPr>
            <w:tcW w:w="1718" w:type="pct"/>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未利用地</w:t>
            </w:r>
          </w:p>
        </w:tc>
        <w:tc>
          <w:tcPr>
            <w:tcW w:w="2490" w:type="pct"/>
            <w:gridSpan w:val="3"/>
            <w:tcBorders>
              <w:top w:val="nil"/>
              <w:left w:val="nil"/>
              <w:bottom w:val="single" w:color="auto" w:sz="8"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按农用地补偿标准的0.4倍补偿</w:t>
            </w:r>
          </w:p>
        </w:tc>
        <w:tc>
          <w:tcPr>
            <w:tcW w:w="792" w:type="pct"/>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18884</w:t>
            </w:r>
          </w:p>
        </w:tc>
      </w:tr>
    </w:tbl>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楷体_GB2312" w:cs="Times New Roman"/>
          <w:bCs/>
          <w:sz w:val="32"/>
          <w:szCs w:val="32"/>
        </w:rPr>
      </w:pP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（二）青苗补偿标准和地上附着物补偿标准</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拟被征收集体土地的青苗补偿和地上附着物补偿标准按《龙胜各族自治县人民政府关于印发龙胜各族自治县建设项目地上附</w:t>
      </w:r>
      <w:r>
        <w:rPr>
          <w:rFonts w:hint="default" w:ascii="Times New Roman" w:hAnsi="Times New Roman" w:eastAsia="仿宋_GB2312" w:cs="Times New Roman"/>
          <w:spacing w:val="-11"/>
          <w:sz w:val="32"/>
          <w:szCs w:val="32"/>
        </w:rPr>
        <w:t>作物及青苗补偿标准的通知》（龙政发〔2023〕7号）的规定执行。</w:t>
      </w:r>
    </w:p>
    <w:p>
      <w:pPr>
        <w:keepNext w:val="0"/>
        <w:keepLines w:val="0"/>
        <w:pageBreakBefore w:val="0"/>
        <w:widowControl/>
        <w:kinsoku/>
        <w:wordWrap/>
        <w:overflowPunct/>
        <w:topLinePunct w:val="0"/>
        <w:autoSpaceDE/>
        <w:autoSpaceDN/>
        <w:bidi w:val="0"/>
        <w:adjustRightInd/>
        <w:snapToGrid w:val="0"/>
        <w:spacing w:line="586" w:lineRule="exact"/>
        <w:ind w:left="1" w:firstLine="640" w:firstLineChars="20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五、被征收土地所涉及农业人员安置办法</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Cs/>
          <w:sz w:val="32"/>
          <w:szCs w:val="32"/>
        </w:rPr>
        <w:t>（一）货币安置</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以货币补偿的方式安置被征收土地的农业人员。</w:t>
      </w:r>
    </w:p>
    <w:p>
      <w:pPr>
        <w:keepNext w:val="0"/>
        <w:keepLines w:val="0"/>
        <w:pageBreakBefore w:val="0"/>
        <w:kinsoku/>
        <w:wordWrap/>
        <w:overflowPunct/>
        <w:topLinePunct w:val="0"/>
        <w:autoSpaceDE/>
        <w:autoSpaceDN/>
        <w:bidi w:val="0"/>
        <w:adjustRightIn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Cs/>
          <w:sz w:val="32"/>
          <w:szCs w:val="32"/>
        </w:rPr>
        <w:t>（二）社会保障安置：</w:t>
      </w:r>
      <w:r>
        <w:rPr>
          <w:rFonts w:hint="default" w:ascii="Times New Roman" w:hAnsi="Times New Roman" w:eastAsia="仿宋_GB2312" w:cs="Times New Roman"/>
          <w:bCs/>
          <w:kern w:val="0"/>
          <w:sz w:val="32"/>
          <w:szCs w:val="32"/>
        </w:rPr>
        <w:t>根据自愿选择原则,按照《桂林市人力资源和社会保障局 桂林市自然资源局 桂林市财政局关于印发&lt;桂林市被征地农民参加基本养老保险实施细则&gt;的通知》(市人社政规〔2022〕2号)有关规定，被确定为养老保险对象的被征地农民，可参加城镇职工基本养老保险或城乡居民社会养老保险。</w:t>
      </w:r>
    </w:p>
    <w:p>
      <w:pPr>
        <w:keepNext w:val="0"/>
        <w:keepLines w:val="0"/>
        <w:pageBreakBefore w:val="0"/>
        <w:widowControl/>
        <w:kinsoku/>
        <w:wordWrap/>
        <w:overflowPunct/>
        <w:topLinePunct w:val="0"/>
        <w:autoSpaceDE/>
        <w:autoSpaceDN/>
        <w:bidi w:val="0"/>
        <w:adjustRightInd/>
        <w:snapToGrid w:val="0"/>
        <w:spacing w:line="586" w:lineRule="exact"/>
        <w:ind w:left="1" w:firstLine="640" w:firstLineChars="200"/>
        <w:textAlignment w:val="auto"/>
        <w:rPr>
          <w:rFonts w:hint="default" w:ascii="Times New Roman" w:hAnsi="Times New Roman" w:cs="Times New Roman"/>
          <w:szCs w:val="32"/>
        </w:rPr>
      </w:pPr>
      <w:r>
        <w:rPr>
          <w:rFonts w:hint="default" w:ascii="Times New Roman" w:hAnsi="Times New Roman" w:eastAsia="黑体" w:cs="Times New Roman"/>
          <w:bCs/>
          <w:kern w:val="0"/>
          <w:sz w:val="32"/>
          <w:szCs w:val="32"/>
        </w:rPr>
        <w:t>六、土地所有权人、使用权人在规定期限内不办理征地补偿</w:t>
      </w:r>
      <w:r>
        <w:rPr>
          <w:rFonts w:hint="default" w:ascii="Times New Roman" w:hAnsi="Times New Roman" w:eastAsia="黑体" w:cs="Times New Roman"/>
          <w:bCs/>
          <w:spacing w:val="-11"/>
          <w:kern w:val="0"/>
          <w:sz w:val="32"/>
          <w:szCs w:val="32"/>
        </w:rPr>
        <w:t>登记手续的，依据《中华人民共和国土地管理法》的有关规定处理。</w:t>
      </w:r>
    </w:p>
    <w:p>
      <w:pPr>
        <w:tabs>
          <w:tab w:val="left" w:pos="2355"/>
        </w:tabs>
        <w:spacing w:line="500" w:lineRule="exact"/>
        <w:ind w:firstLine="1400" w:firstLineChars="500"/>
        <w:rPr>
          <w:rFonts w:hint="default" w:ascii="Times New Roman" w:hAnsi="Times New Roman" w:cs="Times New Roman"/>
          <w:sz w:val="28"/>
          <w:szCs w:val="28"/>
        </w:rPr>
      </w:pPr>
      <w:r>
        <w:rPr>
          <w:rFonts w:hint="default" w:ascii="Times New Roman" w:hAnsi="Times New Roman" w:cs="Times New Roman"/>
          <w:sz w:val="28"/>
          <w:szCs w:val="28"/>
        </w:rPr>
        <w:tab/>
      </w: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Style w:val="3"/>
        <w:tabs>
          <w:tab w:val="left" w:pos="7560"/>
          <w:tab w:val="left" w:pos="7740"/>
          <w:tab w:val="left" w:pos="7920"/>
          <w:tab w:val="left" w:pos="8100"/>
          <w:tab w:val="left" w:pos="8280"/>
        </w:tabs>
        <w:spacing w:line="586" w:lineRule="exact"/>
        <w:ind w:left="0" w:leftChars="0" w:firstLine="0" w:firstLineChars="0"/>
        <w:rPr>
          <w:rFonts w:hint="default" w:ascii="Times New Roman" w:hAnsi="Times New Roman" w:cs="Times New Roman"/>
          <w:szCs w:val="32"/>
        </w:rPr>
      </w:pPr>
    </w:p>
    <w:p>
      <w:pPr>
        <w:pBdr>
          <w:top w:val="single" w:color="auto" w:sz="4" w:space="1"/>
          <w:bottom w:val="single" w:color="auto" w:sz="4" w:space="1"/>
        </w:pBdr>
        <w:tabs>
          <w:tab w:val="left" w:pos="7797"/>
          <w:tab w:val="left" w:pos="8460"/>
        </w:tabs>
        <w:spacing w:line="380" w:lineRule="exact"/>
        <w:ind w:firstLine="280" w:firstLineChars="100"/>
        <w:rPr>
          <w:rFonts w:hint="default" w:ascii="Times New Roman" w:hAnsi="Times New Roman" w:eastAsia="黑体" w:cs="Times New Roman"/>
          <w:szCs w:val="32"/>
        </w:rPr>
      </w:pPr>
      <w:r>
        <w:rPr>
          <w:rFonts w:hint="default" w:ascii="Times New Roman" w:hAnsi="Times New Roman" w:cs="Times New Roman"/>
          <w:sz w:val="28"/>
          <w:szCs w:val="28"/>
        </w:rPr>
        <w:t xml:space="preserve">龙胜各族自治县人民政府办公室            </w:t>
      </w:r>
      <w:r>
        <w:rPr>
          <w:rFonts w:hint="eastAsia" w:cs="Times New Roman"/>
          <w:sz w:val="28"/>
          <w:szCs w:val="28"/>
          <w:lang w:val="en-US" w:eastAsia="zh-CN"/>
        </w:rPr>
        <w:t xml:space="preserve"> </w:t>
      </w:r>
      <w:r>
        <w:rPr>
          <w:rFonts w:hint="default" w:ascii="Times New Roman" w:hAnsi="Times New Roman" w:cs="Times New Roman"/>
          <w:sz w:val="28"/>
          <w:szCs w:val="28"/>
        </w:rPr>
        <w:t>202</w:t>
      </w:r>
      <w:r>
        <w:rPr>
          <w:rFonts w:hint="eastAsia" w:cs="Times New Roman"/>
          <w:sz w:val="28"/>
          <w:szCs w:val="28"/>
          <w:lang w:val="en-US" w:eastAsia="zh-CN"/>
        </w:rPr>
        <w:t>3</w:t>
      </w:r>
      <w:r>
        <w:rPr>
          <w:rFonts w:hint="default" w:ascii="Times New Roman" w:hAnsi="Times New Roman" w:cs="Times New Roman"/>
          <w:sz w:val="28"/>
          <w:szCs w:val="28"/>
        </w:rPr>
        <w:t>年</w:t>
      </w:r>
      <w:r>
        <w:rPr>
          <w:rFonts w:hint="eastAsia" w:cs="Times New Roman"/>
          <w:sz w:val="28"/>
          <w:szCs w:val="28"/>
          <w:lang w:val="en-US" w:eastAsia="zh-CN"/>
        </w:rPr>
        <w:t>8</w:t>
      </w:r>
      <w:r>
        <w:rPr>
          <w:rFonts w:hint="default" w:ascii="Times New Roman" w:hAnsi="Times New Roman" w:cs="Times New Roman"/>
          <w:sz w:val="28"/>
          <w:szCs w:val="28"/>
        </w:rPr>
        <w:t>月</w:t>
      </w:r>
      <w:r>
        <w:rPr>
          <w:rFonts w:hint="eastAsia" w:cs="Times New Roman"/>
          <w:sz w:val="28"/>
          <w:szCs w:val="28"/>
          <w:lang w:val="en-US" w:eastAsia="zh-CN"/>
        </w:rPr>
        <w:t>23</w:t>
      </w:r>
      <w:r>
        <w:rPr>
          <w:rFonts w:hint="default" w:ascii="Times New Roman" w:hAnsi="Times New Roman" w:cs="Times New Roman"/>
          <w:sz w:val="28"/>
          <w:szCs w:val="28"/>
        </w:rPr>
        <w:t>日印发</w:t>
      </w:r>
    </w:p>
    <w:sectPr>
      <w:headerReference r:id="rId3" w:type="default"/>
      <w:footerReference r:id="rId4" w:type="default"/>
      <w:footerReference r:id="rId5" w:type="even"/>
      <w:pgSz w:w="11906" w:h="16838"/>
      <w:pgMar w:top="2098" w:right="1304" w:bottom="1304" w:left="1588" w:header="851" w:footer="1361"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right="320" w:rightChars="100"/>
      <w:jc w:val="righ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1</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320" w:leftChars="100"/>
      <w:jc w:val="left"/>
      <w:rPr>
        <w:rFonts w:eastAsia="宋体"/>
        <w:sz w:val="28"/>
        <w:szCs w:val="28"/>
      </w:rPr>
    </w:pPr>
    <w:r>
      <w:rPr>
        <w:rFonts w:eastAsia="宋体"/>
        <w:sz w:val="28"/>
        <w:szCs w:val="28"/>
      </w:rPr>
      <w:t xml:space="preserve">— </w:t>
    </w: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PAGE  </w:instrText>
    </w:r>
    <w:r>
      <w:rPr>
        <w:rFonts w:eastAsia="宋体"/>
        <w:sz w:val="28"/>
        <w:szCs w:val="28"/>
      </w:rPr>
      <w:fldChar w:fldCharType="separate"/>
    </w:r>
    <w:r>
      <w:rPr>
        <w:rFonts w:eastAsia="宋体"/>
        <w:sz w:val="28"/>
        <w:szCs w:val="28"/>
      </w:rPr>
      <w:t>2</w:t>
    </w:r>
    <w:r>
      <w:rPr>
        <w:rFonts w:eastAsia="宋体"/>
        <w:sz w:val="28"/>
        <w:szCs w:val="28"/>
      </w:rPr>
      <w:fldChar w:fldCharType="end"/>
    </w:r>
    <w:r>
      <w:rPr>
        <w:rFonts w:eastAsia="宋体"/>
        <w:sz w:val="28"/>
        <w:szCs w:val="28"/>
      </w:rPr>
      <w:t xml:space="preserve"> </w:t>
    </w:r>
    <w:r>
      <w:rPr>
        <w:rFonts w:hint="eastAsia" w:eastAsia="宋体"/>
        <w:sz w:val="28"/>
        <w:szCs w:val="28"/>
      </w:rPr>
      <w:t xml:space="preserve"> </w:t>
    </w:r>
    <w:r>
      <w:rPr>
        <w:rFonts w:eastAsia="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79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iOTFlODhjOWE2MzIzMmE0YjFjODUwNGM5OTY1OTUifQ=="/>
  </w:docVars>
  <w:rsids>
    <w:rsidRoot w:val="001500F0"/>
    <w:rsid w:val="0000228B"/>
    <w:rsid w:val="00003045"/>
    <w:rsid w:val="000110BE"/>
    <w:rsid w:val="00012C2D"/>
    <w:rsid w:val="00014AEF"/>
    <w:rsid w:val="00014EE7"/>
    <w:rsid w:val="00015819"/>
    <w:rsid w:val="000201F9"/>
    <w:rsid w:val="00024089"/>
    <w:rsid w:val="00031D7E"/>
    <w:rsid w:val="00032824"/>
    <w:rsid w:val="00036E8B"/>
    <w:rsid w:val="00041FFF"/>
    <w:rsid w:val="0004244A"/>
    <w:rsid w:val="000431F3"/>
    <w:rsid w:val="00046939"/>
    <w:rsid w:val="0004762C"/>
    <w:rsid w:val="0005105A"/>
    <w:rsid w:val="00055A21"/>
    <w:rsid w:val="00055B58"/>
    <w:rsid w:val="00056777"/>
    <w:rsid w:val="000609CD"/>
    <w:rsid w:val="00062768"/>
    <w:rsid w:val="00065FCE"/>
    <w:rsid w:val="0007072C"/>
    <w:rsid w:val="00071C2A"/>
    <w:rsid w:val="00072799"/>
    <w:rsid w:val="0007308F"/>
    <w:rsid w:val="00073FDF"/>
    <w:rsid w:val="00075342"/>
    <w:rsid w:val="00075CBB"/>
    <w:rsid w:val="00076323"/>
    <w:rsid w:val="00080417"/>
    <w:rsid w:val="00080F7A"/>
    <w:rsid w:val="00081A4A"/>
    <w:rsid w:val="000828B5"/>
    <w:rsid w:val="0008708A"/>
    <w:rsid w:val="00087CC9"/>
    <w:rsid w:val="00092AFB"/>
    <w:rsid w:val="00095EA8"/>
    <w:rsid w:val="0009627F"/>
    <w:rsid w:val="0009629B"/>
    <w:rsid w:val="000A1881"/>
    <w:rsid w:val="000A4245"/>
    <w:rsid w:val="000A5D40"/>
    <w:rsid w:val="000B1FC5"/>
    <w:rsid w:val="000B38EE"/>
    <w:rsid w:val="000C0B9B"/>
    <w:rsid w:val="000C327B"/>
    <w:rsid w:val="000C6504"/>
    <w:rsid w:val="000D6AE7"/>
    <w:rsid w:val="000E2BA8"/>
    <w:rsid w:val="000E3013"/>
    <w:rsid w:val="000E6802"/>
    <w:rsid w:val="000E6E72"/>
    <w:rsid w:val="000E7F7C"/>
    <w:rsid w:val="000F50AE"/>
    <w:rsid w:val="000F766D"/>
    <w:rsid w:val="000F7CE3"/>
    <w:rsid w:val="001015D8"/>
    <w:rsid w:val="00101DFF"/>
    <w:rsid w:val="0011065C"/>
    <w:rsid w:val="00110FAF"/>
    <w:rsid w:val="00111C38"/>
    <w:rsid w:val="00111CC0"/>
    <w:rsid w:val="00114D3B"/>
    <w:rsid w:val="00116E83"/>
    <w:rsid w:val="001171E5"/>
    <w:rsid w:val="00134128"/>
    <w:rsid w:val="001362A0"/>
    <w:rsid w:val="0014536C"/>
    <w:rsid w:val="001500F0"/>
    <w:rsid w:val="001553F2"/>
    <w:rsid w:val="0015742E"/>
    <w:rsid w:val="001602A5"/>
    <w:rsid w:val="00161551"/>
    <w:rsid w:val="00162A75"/>
    <w:rsid w:val="00163B3D"/>
    <w:rsid w:val="001657B1"/>
    <w:rsid w:val="00166031"/>
    <w:rsid w:val="00166ACB"/>
    <w:rsid w:val="00171C70"/>
    <w:rsid w:val="00180479"/>
    <w:rsid w:val="001805A5"/>
    <w:rsid w:val="0018268D"/>
    <w:rsid w:val="0018374D"/>
    <w:rsid w:val="001840AD"/>
    <w:rsid w:val="0018463E"/>
    <w:rsid w:val="00184DC8"/>
    <w:rsid w:val="00184F80"/>
    <w:rsid w:val="00185EB7"/>
    <w:rsid w:val="00186265"/>
    <w:rsid w:val="001913EA"/>
    <w:rsid w:val="00193258"/>
    <w:rsid w:val="00193AC7"/>
    <w:rsid w:val="001A05BD"/>
    <w:rsid w:val="001A5AD9"/>
    <w:rsid w:val="001A685D"/>
    <w:rsid w:val="001B44D6"/>
    <w:rsid w:val="001B5FB4"/>
    <w:rsid w:val="001B799A"/>
    <w:rsid w:val="001C198C"/>
    <w:rsid w:val="001C37E2"/>
    <w:rsid w:val="001C48F9"/>
    <w:rsid w:val="001D02F4"/>
    <w:rsid w:val="001D2B13"/>
    <w:rsid w:val="001D694E"/>
    <w:rsid w:val="001E1E52"/>
    <w:rsid w:val="001E26CA"/>
    <w:rsid w:val="001E7702"/>
    <w:rsid w:val="001F3BC6"/>
    <w:rsid w:val="00200438"/>
    <w:rsid w:val="00200D59"/>
    <w:rsid w:val="00203211"/>
    <w:rsid w:val="002040DE"/>
    <w:rsid w:val="00205D2B"/>
    <w:rsid w:val="00206F1B"/>
    <w:rsid w:val="00207CC4"/>
    <w:rsid w:val="00210186"/>
    <w:rsid w:val="00211CD0"/>
    <w:rsid w:val="002128BB"/>
    <w:rsid w:val="00213C0E"/>
    <w:rsid w:val="00220D61"/>
    <w:rsid w:val="002228A1"/>
    <w:rsid w:val="002301D3"/>
    <w:rsid w:val="002430A5"/>
    <w:rsid w:val="002458FF"/>
    <w:rsid w:val="002527B9"/>
    <w:rsid w:val="0025464F"/>
    <w:rsid w:val="0025753D"/>
    <w:rsid w:val="002579C0"/>
    <w:rsid w:val="00261D0D"/>
    <w:rsid w:val="0027025D"/>
    <w:rsid w:val="0027029B"/>
    <w:rsid w:val="002709FA"/>
    <w:rsid w:val="00271094"/>
    <w:rsid w:val="00273279"/>
    <w:rsid w:val="0027666E"/>
    <w:rsid w:val="0027708C"/>
    <w:rsid w:val="0028065E"/>
    <w:rsid w:val="00285725"/>
    <w:rsid w:val="0028752D"/>
    <w:rsid w:val="002876A1"/>
    <w:rsid w:val="00290116"/>
    <w:rsid w:val="0029724F"/>
    <w:rsid w:val="002A0189"/>
    <w:rsid w:val="002A2ED0"/>
    <w:rsid w:val="002A7A15"/>
    <w:rsid w:val="002B32C7"/>
    <w:rsid w:val="002B5E36"/>
    <w:rsid w:val="002B6E24"/>
    <w:rsid w:val="002C0DB7"/>
    <w:rsid w:val="002D105C"/>
    <w:rsid w:val="002D2531"/>
    <w:rsid w:val="002D3983"/>
    <w:rsid w:val="002D3B91"/>
    <w:rsid w:val="002D64BF"/>
    <w:rsid w:val="002D6BD6"/>
    <w:rsid w:val="002D7DF5"/>
    <w:rsid w:val="002E0C61"/>
    <w:rsid w:val="002E1A75"/>
    <w:rsid w:val="002E4A42"/>
    <w:rsid w:val="002E5A5E"/>
    <w:rsid w:val="002F21A8"/>
    <w:rsid w:val="002F3B6E"/>
    <w:rsid w:val="002F3B84"/>
    <w:rsid w:val="00300319"/>
    <w:rsid w:val="00302F20"/>
    <w:rsid w:val="003041CD"/>
    <w:rsid w:val="0030774B"/>
    <w:rsid w:val="00316610"/>
    <w:rsid w:val="00316B7E"/>
    <w:rsid w:val="00323B00"/>
    <w:rsid w:val="00324875"/>
    <w:rsid w:val="00324DDF"/>
    <w:rsid w:val="003258E7"/>
    <w:rsid w:val="00332264"/>
    <w:rsid w:val="00332E52"/>
    <w:rsid w:val="003375AD"/>
    <w:rsid w:val="003402E2"/>
    <w:rsid w:val="00342EDC"/>
    <w:rsid w:val="00346A96"/>
    <w:rsid w:val="00350316"/>
    <w:rsid w:val="00357180"/>
    <w:rsid w:val="003606E3"/>
    <w:rsid w:val="00360C0C"/>
    <w:rsid w:val="00363D89"/>
    <w:rsid w:val="003642A8"/>
    <w:rsid w:val="00365B02"/>
    <w:rsid w:val="00366F5A"/>
    <w:rsid w:val="00370FD0"/>
    <w:rsid w:val="00374FC6"/>
    <w:rsid w:val="00383712"/>
    <w:rsid w:val="00383D59"/>
    <w:rsid w:val="00384D22"/>
    <w:rsid w:val="00385080"/>
    <w:rsid w:val="003861E1"/>
    <w:rsid w:val="00387422"/>
    <w:rsid w:val="00391826"/>
    <w:rsid w:val="00395325"/>
    <w:rsid w:val="00397826"/>
    <w:rsid w:val="003A04D1"/>
    <w:rsid w:val="003A0B2F"/>
    <w:rsid w:val="003A4EA3"/>
    <w:rsid w:val="003A61FF"/>
    <w:rsid w:val="003A7A2D"/>
    <w:rsid w:val="003B4C46"/>
    <w:rsid w:val="003B7444"/>
    <w:rsid w:val="003C1C51"/>
    <w:rsid w:val="003C47C6"/>
    <w:rsid w:val="003C500F"/>
    <w:rsid w:val="003C5B6E"/>
    <w:rsid w:val="003D46F9"/>
    <w:rsid w:val="003E013A"/>
    <w:rsid w:val="003E4A67"/>
    <w:rsid w:val="003F6378"/>
    <w:rsid w:val="003F6B14"/>
    <w:rsid w:val="004006F7"/>
    <w:rsid w:val="004024AA"/>
    <w:rsid w:val="0040362D"/>
    <w:rsid w:val="00405747"/>
    <w:rsid w:val="004064FE"/>
    <w:rsid w:val="00406D41"/>
    <w:rsid w:val="00411D3B"/>
    <w:rsid w:val="0041222D"/>
    <w:rsid w:val="004125E9"/>
    <w:rsid w:val="00413F8D"/>
    <w:rsid w:val="00415E9B"/>
    <w:rsid w:val="00421E13"/>
    <w:rsid w:val="0042441B"/>
    <w:rsid w:val="00427B05"/>
    <w:rsid w:val="00431A83"/>
    <w:rsid w:val="00435428"/>
    <w:rsid w:val="00436198"/>
    <w:rsid w:val="00437647"/>
    <w:rsid w:val="0044026D"/>
    <w:rsid w:val="004426E5"/>
    <w:rsid w:val="00442D75"/>
    <w:rsid w:val="004460B9"/>
    <w:rsid w:val="00451DE5"/>
    <w:rsid w:val="00455746"/>
    <w:rsid w:val="00455A85"/>
    <w:rsid w:val="00460872"/>
    <w:rsid w:val="00460C54"/>
    <w:rsid w:val="00470304"/>
    <w:rsid w:val="00470A17"/>
    <w:rsid w:val="004739F2"/>
    <w:rsid w:val="00475509"/>
    <w:rsid w:val="00476C2D"/>
    <w:rsid w:val="00477999"/>
    <w:rsid w:val="00481C5F"/>
    <w:rsid w:val="00482DEF"/>
    <w:rsid w:val="00486467"/>
    <w:rsid w:val="00487531"/>
    <w:rsid w:val="00487C60"/>
    <w:rsid w:val="00492607"/>
    <w:rsid w:val="00492F12"/>
    <w:rsid w:val="00493B7C"/>
    <w:rsid w:val="004943A9"/>
    <w:rsid w:val="00497DDF"/>
    <w:rsid w:val="004A12F8"/>
    <w:rsid w:val="004A4ED7"/>
    <w:rsid w:val="004A5DD4"/>
    <w:rsid w:val="004B1573"/>
    <w:rsid w:val="004B3024"/>
    <w:rsid w:val="004B4B34"/>
    <w:rsid w:val="004B5B5E"/>
    <w:rsid w:val="004C007F"/>
    <w:rsid w:val="004C154E"/>
    <w:rsid w:val="004D03EC"/>
    <w:rsid w:val="004D4E14"/>
    <w:rsid w:val="004E2E38"/>
    <w:rsid w:val="004E72F2"/>
    <w:rsid w:val="004E7FEA"/>
    <w:rsid w:val="004F4172"/>
    <w:rsid w:val="004F4656"/>
    <w:rsid w:val="004F4C44"/>
    <w:rsid w:val="004F4C9C"/>
    <w:rsid w:val="004F57F1"/>
    <w:rsid w:val="004F5972"/>
    <w:rsid w:val="004F5E5E"/>
    <w:rsid w:val="00501840"/>
    <w:rsid w:val="00503238"/>
    <w:rsid w:val="00503A04"/>
    <w:rsid w:val="00503AAA"/>
    <w:rsid w:val="00514187"/>
    <w:rsid w:val="00515B0C"/>
    <w:rsid w:val="00523800"/>
    <w:rsid w:val="00525A1F"/>
    <w:rsid w:val="00526002"/>
    <w:rsid w:val="00526B96"/>
    <w:rsid w:val="00532D9C"/>
    <w:rsid w:val="005349B8"/>
    <w:rsid w:val="005352F7"/>
    <w:rsid w:val="005402DF"/>
    <w:rsid w:val="00541A70"/>
    <w:rsid w:val="00541ADE"/>
    <w:rsid w:val="00543641"/>
    <w:rsid w:val="00556ADD"/>
    <w:rsid w:val="005613F6"/>
    <w:rsid w:val="00561B07"/>
    <w:rsid w:val="00561BD8"/>
    <w:rsid w:val="005625D8"/>
    <w:rsid w:val="005629EE"/>
    <w:rsid w:val="00564105"/>
    <w:rsid w:val="0056448E"/>
    <w:rsid w:val="00565BB0"/>
    <w:rsid w:val="00572779"/>
    <w:rsid w:val="00573543"/>
    <w:rsid w:val="0057423C"/>
    <w:rsid w:val="00575496"/>
    <w:rsid w:val="005778F2"/>
    <w:rsid w:val="00580C8D"/>
    <w:rsid w:val="005837A5"/>
    <w:rsid w:val="0058428C"/>
    <w:rsid w:val="00584CAD"/>
    <w:rsid w:val="00586CF8"/>
    <w:rsid w:val="005929EF"/>
    <w:rsid w:val="00594307"/>
    <w:rsid w:val="00596EF0"/>
    <w:rsid w:val="005A24A1"/>
    <w:rsid w:val="005A47AA"/>
    <w:rsid w:val="005A566C"/>
    <w:rsid w:val="005A6DBE"/>
    <w:rsid w:val="005A7E9D"/>
    <w:rsid w:val="005B0087"/>
    <w:rsid w:val="005C4B5A"/>
    <w:rsid w:val="005C7386"/>
    <w:rsid w:val="005C7BCB"/>
    <w:rsid w:val="005C7EBC"/>
    <w:rsid w:val="005D1F4C"/>
    <w:rsid w:val="005D23B1"/>
    <w:rsid w:val="005D35D5"/>
    <w:rsid w:val="005D37C3"/>
    <w:rsid w:val="005D49ED"/>
    <w:rsid w:val="005D71C0"/>
    <w:rsid w:val="005E1AD3"/>
    <w:rsid w:val="005F159B"/>
    <w:rsid w:val="005F2BAD"/>
    <w:rsid w:val="005F61A3"/>
    <w:rsid w:val="00601307"/>
    <w:rsid w:val="00604AEB"/>
    <w:rsid w:val="00604E79"/>
    <w:rsid w:val="0061133B"/>
    <w:rsid w:val="0061158B"/>
    <w:rsid w:val="006123AC"/>
    <w:rsid w:val="006126B6"/>
    <w:rsid w:val="006139C6"/>
    <w:rsid w:val="0061403B"/>
    <w:rsid w:val="0061690D"/>
    <w:rsid w:val="00617EC8"/>
    <w:rsid w:val="0062223C"/>
    <w:rsid w:val="00622ADD"/>
    <w:rsid w:val="00623D88"/>
    <w:rsid w:val="00626A73"/>
    <w:rsid w:val="00627418"/>
    <w:rsid w:val="00630901"/>
    <w:rsid w:val="00632A40"/>
    <w:rsid w:val="006339A9"/>
    <w:rsid w:val="00636485"/>
    <w:rsid w:val="00636974"/>
    <w:rsid w:val="00640869"/>
    <w:rsid w:val="00642019"/>
    <w:rsid w:val="006442A3"/>
    <w:rsid w:val="006477CF"/>
    <w:rsid w:val="00651A47"/>
    <w:rsid w:val="006549FF"/>
    <w:rsid w:val="00655F9A"/>
    <w:rsid w:val="006573F9"/>
    <w:rsid w:val="00663422"/>
    <w:rsid w:val="00664D0D"/>
    <w:rsid w:val="00665152"/>
    <w:rsid w:val="006657F3"/>
    <w:rsid w:val="00667224"/>
    <w:rsid w:val="00670624"/>
    <w:rsid w:val="00673741"/>
    <w:rsid w:val="00685CC9"/>
    <w:rsid w:val="00687077"/>
    <w:rsid w:val="00691216"/>
    <w:rsid w:val="0069124E"/>
    <w:rsid w:val="00693123"/>
    <w:rsid w:val="006951B3"/>
    <w:rsid w:val="0069531B"/>
    <w:rsid w:val="006A13A5"/>
    <w:rsid w:val="006A1BB1"/>
    <w:rsid w:val="006A2635"/>
    <w:rsid w:val="006A4926"/>
    <w:rsid w:val="006A5093"/>
    <w:rsid w:val="006A6B12"/>
    <w:rsid w:val="006B07DF"/>
    <w:rsid w:val="006B44C9"/>
    <w:rsid w:val="006B5576"/>
    <w:rsid w:val="006B561A"/>
    <w:rsid w:val="006C21A9"/>
    <w:rsid w:val="006C4576"/>
    <w:rsid w:val="006C50DD"/>
    <w:rsid w:val="006C5C11"/>
    <w:rsid w:val="006D1A78"/>
    <w:rsid w:val="006D3035"/>
    <w:rsid w:val="006D3645"/>
    <w:rsid w:val="006D3AE3"/>
    <w:rsid w:val="006D6190"/>
    <w:rsid w:val="006D667C"/>
    <w:rsid w:val="006E10DE"/>
    <w:rsid w:val="006E1401"/>
    <w:rsid w:val="006E411C"/>
    <w:rsid w:val="006E7F16"/>
    <w:rsid w:val="006F1138"/>
    <w:rsid w:val="006F1495"/>
    <w:rsid w:val="006F73BF"/>
    <w:rsid w:val="00701C07"/>
    <w:rsid w:val="007046C0"/>
    <w:rsid w:val="00705420"/>
    <w:rsid w:val="00705C25"/>
    <w:rsid w:val="007075E8"/>
    <w:rsid w:val="007077D4"/>
    <w:rsid w:val="00710083"/>
    <w:rsid w:val="007101C2"/>
    <w:rsid w:val="007104AB"/>
    <w:rsid w:val="00711DC9"/>
    <w:rsid w:val="00711FE2"/>
    <w:rsid w:val="007128A1"/>
    <w:rsid w:val="007154C6"/>
    <w:rsid w:val="00722CE0"/>
    <w:rsid w:val="007248BD"/>
    <w:rsid w:val="007252FA"/>
    <w:rsid w:val="007267BF"/>
    <w:rsid w:val="00726FFB"/>
    <w:rsid w:val="0072708A"/>
    <w:rsid w:val="007278CC"/>
    <w:rsid w:val="00731DF6"/>
    <w:rsid w:val="007332B8"/>
    <w:rsid w:val="00733993"/>
    <w:rsid w:val="00737549"/>
    <w:rsid w:val="00740D5E"/>
    <w:rsid w:val="00740FD8"/>
    <w:rsid w:val="0074535C"/>
    <w:rsid w:val="00747ADD"/>
    <w:rsid w:val="0075311A"/>
    <w:rsid w:val="00753EB9"/>
    <w:rsid w:val="007544AA"/>
    <w:rsid w:val="0076209F"/>
    <w:rsid w:val="00765607"/>
    <w:rsid w:val="0076605D"/>
    <w:rsid w:val="00767B43"/>
    <w:rsid w:val="00767C9E"/>
    <w:rsid w:val="0077253C"/>
    <w:rsid w:val="007757EA"/>
    <w:rsid w:val="00775D43"/>
    <w:rsid w:val="00776763"/>
    <w:rsid w:val="007805DE"/>
    <w:rsid w:val="00781B29"/>
    <w:rsid w:val="007912E3"/>
    <w:rsid w:val="00792E74"/>
    <w:rsid w:val="00793899"/>
    <w:rsid w:val="00795103"/>
    <w:rsid w:val="00795CEC"/>
    <w:rsid w:val="00796C69"/>
    <w:rsid w:val="00797338"/>
    <w:rsid w:val="007A0C16"/>
    <w:rsid w:val="007A3E8C"/>
    <w:rsid w:val="007A4F38"/>
    <w:rsid w:val="007A6D48"/>
    <w:rsid w:val="007B0361"/>
    <w:rsid w:val="007B2353"/>
    <w:rsid w:val="007B29FB"/>
    <w:rsid w:val="007B4FE9"/>
    <w:rsid w:val="007B6913"/>
    <w:rsid w:val="007C3A57"/>
    <w:rsid w:val="007C4EA7"/>
    <w:rsid w:val="007C6AF8"/>
    <w:rsid w:val="007D259C"/>
    <w:rsid w:val="007D3D02"/>
    <w:rsid w:val="007D50E6"/>
    <w:rsid w:val="007D5B48"/>
    <w:rsid w:val="007D6FB5"/>
    <w:rsid w:val="007D759C"/>
    <w:rsid w:val="007E09E1"/>
    <w:rsid w:val="007E131E"/>
    <w:rsid w:val="007E1407"/>
    <w:rsid w:val="007E2228"/>
    <w:rsid w:val="007E4C65"/>
    <w:rsid w:val="007F789C"/>
    <w:rsid w:val="00802F7E"/>
    <w:rsid w:val="008054DD"/>
    <w:rsid w:val="00805A66"/>
    <w:rsid w:val="00807469"/>
    <w:rsid w:val="00826704"/>
    <w:rsid w:val="00827B05"/>
    <w:rsid w:val="00832AB8"/>
    <w:rsid w:val="00837277"/>
    <w:rsid w:val="0084331E"/>
    <w:rsid w:val="0085038A"/>
    <w:rsid w:val="00850E85"/>
    <w:rsid w:val="008510D3"/>
    <w:rsid w:val="00852754"/>
    <w:rsid w:val="008528C1"/>
    <w:rsid w:val="00852CD8"/>
    <w:rsid w:val="00853D9C"/>
    <w:rsid w:val="008540BA"/>
    <w:rsid w:val="0085575D"/>
    <w:rsid w:val="00856575"/>
    <w:rsid w:val="00861A7A"/>
    <w:rsid w:val="00861D99"/>
    <w:rsid w:val="0086798F"/>
    <w:rsid w:val="008756D8"/>
    <w:rsid w:val="00875FC6"/>
    <w:rsid w:val="00877A1F"/>
    <w:rsid w:val="00891C25"/>
    <w:rsid w:val="0089475E"/>
    <w:rsid w:val="00894985"/>
    <w:rsid w:val="008958DB"/>
    <w:rsid w:val="008A0C82"/>
    <w:rsid w:val="008A283A"/>
    <w:rsid w:val="008A2F97"/>
    <w:rsid w:val="008B01C2"/>
    <w:rsid w:val="008B0EE9"/>
    <w:rsid w:val="008B2EAA"/>
    <w:rsid w:val="008B5034"/>
    <w:rsid w:val="008B59D5"/>
    <w:rsid w:val="008B59E3"/>
    <w:rsid w:val="008C1394"/>
    <w:rsid w:val="008C2D3E"/>
    <w:rsid w:val="008C5766"/>
    <w:rsid w:val="008C71CA"/>
    <w:rsid w:val="008D0074"/>
    <w:rsid w:val="008D2D99"/>
    <w:rsid w:val="008D4621"/>
    <w:rsid w:val="008D4D0B"/>
    <w:rsid w:val="008E1D30"/>
    <w:rsid w:val="008E209F"/>
    <w:rsid w:val="008F25F3"/>
    <w:rsid w:val="008F3168"/>
    <w:rsid w:val="008F5820"/>
    <w:rsid w:val="008F62D3"/>
    <w:rsid w:val="008F74F4"/>
    <w:rsid w:val="008F7AD0"/>
    <w:rsid w:val="0090042E"/>
    <w:rsid w:val="00901A0D"/>
    <w:rsid w:val="009036B3"/>
    <w:rsid w:val="00903E2A"/>
    <w:rsid w:val="00904214"/>
    <w:rsid w:val="009048F5"/>
    <w:rsid w:val="00905DB7"/>
    <w:rsid w:val="009112D8"/>
    <w:rsid w:val="009148AE"/>
    <w:rsid w:val="00914B2F"/>
    <w:rsid w:val="009175CA"/>
    <w:rsid w:val="009177C4"/>
    <w:rsid w:val="0092154E"/>
    <w:rsid w:val="00923236"/>
    <w:rsid w:val="00927277"/>
    <w:rsid w:val="009305FF"/>
    <w:rsid w:val="009327B6"/>
    <w:rsid w:val="00933FE1"/>
    <w:rsid w:val="009431C1"/>
    <w:rsid w:val="00944239"/>
    <w:rsid w:val="0094479C"/>
    <w:rsid w:val="00951250"/>
    <w:rsid w:val="009517A9"/>
    <w:rsid w:val="00952163"/>
    <w:rsid w:val="00954D8F"/>
    <w:rsid w:val="0095574E"/>
    <w:rsid w:val="00956843"/>
    <w:rsid w:val="00961A83"/>
    <w:rsid w:val="00962355"/>
    <w:rsid w:val="0096465B"/>
    <w:rsid w:val="00964675"/>
    <w:rsid w:val="009667E4"/>
    <w:rsid w:val="009672DE"/>
    <w:rsid w:val="00970B67"/>
    <w:rsid w:val="00972E7D"/>
    <w:rsid w:val="00974518"/>
    <w:rsid w:val="00990338"/>
    <w:rsid w:val="00993A43"/>
    <w:rsid w:val="00994FE6"/>
    <w:rsid w:val="009A5A41"/>
    <w:rsid w:val="009A6FEE"/>
    <w:rsid w:val="009A75A2"/>
    <w:rsid w:val="009B5E77"/>
    <w:rsid w:val="009C2EAF"/>
    <w:rsid w:val="009C3BA0"/>
    <w:rsid w:val="009C4B8D"/>
    <w:rsid w:val="009C5665"/>
    <w:rsid w:val="009C65C6"/>
    <w:rsid w:val="009D5190"/>
    <w:rsid w:val="009D551B"/>
    <w:rsid w:val="009E1E87"/>
    <w:rsid w:val="009E6DE0"/>
    <w:rsid w:val="009E6E9C"/>
    <w:rsid w:val="009F015E"/>
    <w:rsid w:val="009F09C5"/>
    <w:rsid w:val="009F0D59"/>
    <w:rsid w:val="009F3AB5"/>
    <w:rsid w:val="009F570F"/>
    <w:rsid w:val="009F6499"/>
    <w:rsid w:val="00A02CA8"/>
    <w:rsid w:val="00A0571D"/>
    <w:rsid w:val="00A05BF9"/>
    <w:rsid w:val="00A067E6"/>
    <w:rsid w:val="00A074BB"/>
    <w:rsid w:val="00A15924"/>
    <w:rsid w:val="00A16074"/>
    <w:rsid w:val="00A171C1"/>
    <w:rsid w:val="00A2161B"/>
    <w:rsid w:val="00A25B4D"/>
    <w:rsid w:val="00A320CD"/>
    <w:rsid w:val="00A32EE2"/>
    <w:rsid w:val="00A32FBA"/>
    <w:rsid w:val="00A37288"/>
    <w:rsid w:val="00A4753E"/>
    <w:rsid w:val="00A4786D"/>
    <w:rsid w:val="00A518A2"/>
    <w:rsid w:val="00A55AE4"/>
    <w:rsid w:val="00A55F7A"/>
    <w:rsid w:val="00A56327"/>
    <w:rsid w:val="00A56493"/>
    <w:rsid w:val="00A57BC5"/>
    <w:rsid w:val="00A610D1"/>
    <w:rsid w:val="00A62BBD"/>
    <w:rsid w:val="00A64CEF"/>
    <w:rsid w:val="00A7239B"/>
    <w:rsid w:val="00A7287B"/>
    <w:rsid w:val="00A736C0"/>
    <w:rsid w:val="00A7608D"/>
    <w:rsid w:val="00A80684"/>
    <w:rsid w:val="00A83903"/>
    <w:rsid w:val="00A8423B"/>
    <w:rsid w:val="00A8616A"/>
    <w:rsid w:val="00A91FBF"/>
    <w:rsid w:val="00A9226D"/>
    <w:rsid w:val="00A9400D"/>
    <w:rsid w:val="00A945C5"/>
    <w:rsid w:val="00A9518B"/>
    <w:rsid w:val="00A95CD9"/>
    <w:rsid w:val="00A96067"/>
    <w:rsid w:val="00AA132D"/>
    <w:rsid w:val="00AA2626"/>
    <w:rsid w:val="00AA3A03"/>
    <w:rsid w:val="00AA7208"/>
    <w:rsid w:val="00AA77EF"/>
    <w:rsid w:val="00AB4A07"/>
    <w:rsid w:val="00AB527A"/>
    <w:rsid w:val="00AB6957"/>
    <w:rsid w:val="00AB741E"/>
    <w:rsid w:val="00AC0EF9"/>
    <w:rsid w:val="00AC3002"/>
    <w:rsid w:val="00AC3A93"/>
    <w:rsid w:val="00AC5A8D"/>
    <w:rsid w:val="00AC7017"/>
    <w:rsid w:val="00AC771A"/>
    <w:rsid w:val="00AD03AF"/>
    <w:rsid w:val="00AD124F"/>
    <w:rsid w:val="00AD5FDA"/>
    <w:rsid w:val="00AD6084"/>
    <w:rsid w:val="00AE1BE3"/>
    <w:rsid w:val="00AE338F"/>
    <w:rsid w:val="00AE481F"/>
    <w:rsid w:val="00AE692F"/>
    <w:rsid w:val="00AF112B"/>
    <w:rsid w:val="00AF2FBA"/>
    <w:rsid w:val="00AF3320"/>
    <w:rsid w:val="00AF3948"/>
    <w:rsid w:val="00B04191"/>
    <w:rsid w:val="00B069C4"/>
    <w:rsid w:val="00B110FE"/>
    <w:rsid w:val="00B11756"/>
    <w:rsid w:val="00B12642"/>
    <w:rsid w:val="00B1266C"/>
    <w:rsid w:val="00B12C1A"/>
    <w:rsid w:val="00B12D9E"/>
    <w:rsid w:val="00B224A9"/>
    <w:rsid w:val="00B2484D"/>
    <w:rsid w:val="00B254F4"/>
    <w:rsid w:val="00B270BC"/>
    <w:rsid w:val="00B310CD"/>
    <w:rsid w:val="00B314C8"/>
    <w:rsid w:val="00B3451E"/>
    <w:rsid w:val="00B34D46"/>
    <w:rsid w:val="00B35605"/>
    <w:rsid w:val="00B361E7"/>
    <w:rsid w:val="00B37E3B"/>
    <w:rsid w:val="00B41640"/>
    <w:rsid w:val="00B4219C"/>
    <w:rsid w:val="00B4253F"/>
    <w:rsid w:val="00B43117"/>
    <w:rsid w:val="00B450C1"/>
    <w:rsid w:val="00B454BB"/>
    <w:rsid w:val="00B47063"/>
    <w:rsid w:val="00B47C60"/>
    <w:rsid w:val="00B52060"/>
    <w:rsid w:val="00B57591"/>
    <w:rsid w:val="00B60543"/>
    <w:rsid w:val="00B638DD"/>
    <w:rsid w:val="00B6525E"/>
    <w:rsid w:val="00B66CB9"/>
    <w:rsid w:val="00B66D1D"/>
    <w:rsid w:val="00B70ACA"/>
    <w:rsid w:val="00B710CD"/>
    <w:rsid w:val="00B74516"/>
    <w:rsid w:val="00B76451"/>
    <w:rsid w:val="00B802B0"/>
    <w:rsid w:val="00B82215"/>
    <w:rsid w:val="00B83977"/>
    <w:rsid w:val="00B8416D"/>
    <w:rsid w:val="00B84A47"/>
    <w:rsid w:val="00B85597"/>
    <w:rsid w:val="00B87C33"/>
    <w:rsid w:val="00B91FB4"/>
    <w:rsid w:val="00B94543"/>
    <w:rsid w:val="00B949B5"/>
    <w:rsid w:val="00B95DB6"/>
    <w:rsid w:val="00B97FF8"/>
    <w:rsid w:val="00BA0E2F"/>
    <w:rsid w:val="00BB6030"/>
    <w:rsid w:val="00BB7C80"/>
    <w:rsid w:val="00BB7F84"/>
    <w:rsid w:val="00BC10F6"/>
    <w:rsid w:val="00BC30E7"/>
    <w:rsid w:val="00BC3F80"/>
    <w:rsid w:val="00BC64AA"/>
    <w:rsid w:val="00BD19B5"/>
    <w:rsid w:val="00BD1EE1"/>
    <w:rsid w:val="00BD2515"/>
    <w:rsid w:val="00BE0CA6"/>
    <w:rsid w:val="00BE137B"/>
    <w:rsid w:val="00BE492D"/>
    <w:rsid w:val="00BF2990"/>
    <w:rsid w:val="00BF2CE1"/>
    <w:rsid w:val="00BF3244"/>
    <w:rsid w:val="00BF356D"/>
    <w:rsid w:val="00C03D22"/>
    <w:rsid w:val="00C04BF3"/>
    <w:rsid w:val="00C074A9"/>
    <w:rsid w:val="00C07E11"/>
    <w:rsid w:val="00C143AF"/>
    <w:rsid w:val="00C20517"/>
    <w:rsid w:val="00C217C9"/>
    <w:rsid w:val="00C22B3E"/>
    <w:rsid w:val="00C2440F"/>
    <w:rsid w:val="00C27835"/>
    <w:rsid w:val="00C27B7D"/>
    <w:rsid w:val="00C306EF"/>
    <w:rsid w:val="00C327F1"/>
    <w:rsid w:val="00C334CB"/>
    <w:rsid w:val="00C35620"/>
    <w:rsid w:val="00C411CF"/>
    <w:rsid w:val="00C42467"/>
    <w:rsid w:val="00C4493F"/>
    <w:rsid w:val="00C4793C"/>
    <w:rsid w:val="00C5040C"/>
    <w:rsid w:val="00C604D9"/>
    <w:rsid w:val="00C60EFC"/>
    <w:rsid w:val="00C62143"/>
    <w:rsid w:val="00C624B6"/>
    <w:rsid w:val="00C6368B"/>
    <w:rsid w:val="00C63FAE"/>
    <w:rsid w:val="00C6661A"/>
    <w:rsid w:val="00C70D98"/>
    <w:rsid w:val="00C87047"/>
    <w:rsid w:val="00C87552"/>
    <w:rsid w:val="00C94EF8"/>
    <w:rsid w:val="00CA0440"/>
    <w:rsid w:val="00CA0779"/>
    <w:rsid w:val="00CA154D"/>
    <w:rsid w:val="00CA5384"/>
    <w:rsid w:val="00CA5445"/>
    <w:rsid w:val="00CA71DB"/>
    <w:rsid w:val="00CB0E01"/>
    <w:rsid w:val="00CB5836"/>
    <w:rsid w:val="00CB7BA7"/>
    <w:rsid w:val="00CC3DA1"/>
    <w:rsid w:val="00CD0C4C"/>
    <w:rsid w:val="00CD3DAA"/>
    <w:rsid w:val="00CD75A2"/>
    <w:rsid w:val="00CE068E"/>
    <w:rsid w:val="00CE7414"/>
    <w:rsid w:val="00CE76B1"/>
    <w:rsid w:val="00CF091E"/>
    <w:rsid w:val="00CF41A2"/>
    <w:rsid w:val="00CF6293"/>
    <w:rsid w:val="00CF688B"/>
    <w:rsid w:val="00D00679"/>
    <w:rsid w:val="00D00F12"/>
    <w:rsid w:val="00D01FCA"/>
    <w:rsid w:val="00D04676"/>
    <w:rsid w:val="00D131DE"/>
    <w:rsid w:val="00D1454A"/>
    <w:rsid w:val="00D17513"/>
    <w:rsid w:val="00D20CB9"/>
    <w:rsid w:val="00D26FD8"/>
    <w:rsid w:val="00D33B0C"/>
    <w:rsid w:val="00D40CE8"/>
    <w:rsid w:val="00D41C22"/>
    <w:rsid w:val="00D421B1"/>
    <w:rsid w:val="00D46AEC"/>
    <w:rsid w:val="00D53511"/>
    <w:rsid w:val="00D547FD"/>
    <w:rsid w:val="00D549E8"/>
    <w:rsid w:val="00D54CE6"/>
    <w:rsid w:val="00D55272"/>
    <w:rsid w:val="00D63E43"/>
    <w:rsid w:val="00D723DE"/>
    <w:rsid w:val="00D7381D"/>
    <w:rsid w:val="00D73DAD"/>
    <w:rsid w:val="00D74B95"/>
    <w:rsid w:val="00D75B42"/>
    <w:rsid w:val="00D77624"/>
    <w:rsid w:val="00D776FD"/>
    <w:rsid w:val="00D80A31"/>
    <w:rsid w:val="00D826BD"/>
    <w:rsid w:val="00D82803"/>
    <w:rsid w:val="00D84BB4"/>
    <w:rsid w:val="00D917AF"/>
    <w:rsid w:val="00D9340D"/>
    <w:rsid w:val="00D95BE2"/>
    <w:rsid w:val="00D96D14"/>
    <w:rsid w:val="00DA2598"/>
    <w:rsid w:val="00DA572A"/>
    <w:rsid w:val="00DB093E"/>
    <w:rsid w:val="00DB1227"/>
    <w:rsid w:val="00DB34FF"/>
    <w:rsid w:val="00DB3FCC"/>
    <w:rsid w:val="00DB4132"/>
    <w:rsid w:val="00DB60E5"/>
    <w:rsid w:val="00DC1DD2"/>
    <w:rsid w:val="00DC28BE"/>
    <w:rsid w:val="00DC3852"/>
    <w:rsid w:val="00DC505F"/>
    <w:rsid w:val="00DC785C"/>
    <w:rsid w:val="00DC7CEB"/>
    <w:rsid w:val="00DC7F10"/>
    <w:rsid w:val="00DD05F3"/>
    <w:rsid w:val="00DD1369"/>
    <w:rsid w:val="00DD7B1C"/>
    <w:rsid w:val="00DE0D6B"/>
    <w:rsid w:val="00DE3D3D"/>
    <w:rsid w:val="00DE3F5A"/>
    <w:rsid w:val="00DE5A6A"/>
    <w:rsid w:val="00DE652B"/>
    <w:rsid w:val="00DE67E3"/>
    <w:rsid w:val="00DF0D2F"/>
    <w:rsid w:val="00E00109"/>
    <w:rsid w:val="00E050B6"/>
    <w:rsid w:val="00E05264"/>
    <w:rsid w:val="00E06AEB"/>
    <w:rsid w:val="00E07B80"/>
    <w:rsid w:val="00E10862"/>
    <w:rsid w:val="00E12C8D"/>
    <w:rsid w:val="00E12D5C"/>
    <w:rsid w:val="00E225CC"/>
    <w:rsid w:val="00E226C8"/>
    <w:rsid w:val="00E22AA0"/>
    <w:rsid w:val="00E23668"/>
    <w:rsid w:val="00E25D33"/>
    <w:rsid w:val="00E27262"/>
    <w:rsid w:val="00E27406"/>
    <w:rsid w:val="00E33BB5"/>
    <w:rsid w:val="00E35F56"/>
    <w:rsid w:val="00E3603E"/>
    <w:rsid w:val="00E404BC"/>
    <w:rsid w:val="00E426FB"/>
    <w:rsid w:val="00E4394F"/>
    <w:rsid w:val="00E43D84"/>
    <w:rsid w:val="00E442F3"/>
    <w:rsid w:val="00E46F67"/>
    <w:rsid w:val="00E53153"/>
    <w:rsid w:val="00E543D2"/>
    <w:rsid w:val="00E56847"/>
    <w:rsid w:val="00E60298"/>
    <w:rsid w:val="00E61987"/>
    <w:rsid w:val="00E635F9"/>
    <w:rsid w:val="00E66C82"/>
    <w:rsid w:val="00E67233"/>
    <w:rsid w:val="00E71458"/>
    <w:rsid w:val="00E719BC"/>
    <w:rsid w:val="00E734DA"/>
    <w:rsid w:val="00E75A00"/>
    <w:rsid w:val="00E7699F"/>
    <w:rsid w:val="00E773F0"/>
    <w:rsid w:val="00E82AB4"/>
    <w:rsid w:val="00E82B23"/>
    <w:rsid w:val="00E86083"/>
    <w:rsid w:val="00E9060A"/>
    <w:rsid w:val="00E94F5C"/>
    <w:rsid w:val="00EA1D9E"/>
    <w:rsid w:val="00EA46C1"/>
    <w:rsid w:val="00EA5B72"/>
    <w:rsid w:val="00EA67D4"/>
    <w:rsid w:val="00EA7613"/>
    <w:rsid w:val="00EB11D9"/>
    <w:rsid w:val="00EB63F4"/>
    <w:rsid w:val="00EB6AB9"/>
    <w:rsid w:val="00EB6D0C"/>
    <w:rsid w:val="00EC01CE"/>
    <w:rsid w:val="00EC24FE"/>
    <w:rsid w:val="00EC5CA8"/>
    <w:rsid w:val="00EC66C0"/>
    <w:rsid w:val="00EC6AA0"/>
    <w:rsid w:val="00EC7C49"/>
    <w:rsid w:val="00ED0F13"/>
    <w:rsid w:val="00ED2073"/>
    <w:rsid w:val="00ED3513"/>
    <w:rsid w:val="00ED3E56"/>
    <w:rsid w:val="00ED7249"/>
    <w:rsid w:val="00EE0127"/>
    <w:rsid w:val="00EE0482"/>
    <w:rsid w:val="00EE099D"/>
    <w:rsid w:val="00EE5089"/>
    <w:rsid w:val="00EE598D"/>
    <w:rsid w:val="00EE6903"/>
    <w:rsid w:val="00EF0BB2"/>
    <w:rsid w:val="00EF236C"/>
    <w:rsid w:val="00EF6F99"/>
    <w:rsid w:val="00EF794D"/>
    <w:rsid w:val="00F000C3"/>
    <w:rsid w:val="00F05315"/>
    <w:rsid w:val="00F05DB3"/>
    <w:rsid w:val="00F07ED2"/>
    <w:rsid w:val="00F10CAF"/>
    <w:rsid w:val="00F13200"/>
    <w:rsid w:val="00F163E5"/>
    <w:rsid w:val="00F17845"/>
    <w:rsid w:val="00F210D2"/>
    <w:rsid w:val="00F238BF"/>
    <w:rsid w:val="00F26AC4"/>
    <w:rsid w:val="00F31DB1"/>
    <w:rsid w:val="00F31E66"/>
    <w:rsid w:val="00F32A8F"/>
    <w:rsid w:val="00F33482"/>
    <w:rsid w:val="00F33555"/>
    <w:rsid w:val="00F34A42"/>
    <w:rsid w:val="00F37894"/>
    <w:rsid w:val="00F4111F"/>
    <w:rsid w:val="00F4152D"/>
    <w:rsid w:val="00F473A4"/>
    <w:rsid w:val="00F51844"/>
    <w:rsid w:val="00F52DE1"/>
    <w:rsid w:val="00F55ED1"/>
    <w:rsid w:val="00F6142E"/>
    <w:rsid w:val="00F65424"/>
    <w:rsid w:val="00F6773F"/>
    <w:rsid w:val="00F71C9E"/>
    <w:rsid w:val="00F7486C"/>
    <w:rsid w:val="00F767C9"/>
    <w:rsid w:val="00F80A8F"/>
    <w:rsid w:val="00F840F2"/>
    <w:rsid w:val="00F866F5"/>
    <w:rsid w:val="00F913F3"/>
    <w:rsid w:val="00F95FC8"/>
    <w:rsid w:val="00FA0D48"/>
    <w:rsid w:val="00FA18AE"/>
    <w:rsid w:val="00FB1EC8"/>
    <w:rsid w:val="00FB27DB"/>
    <w:rsid w:val="00FB3FF3"/>
    <w:rsid w:val="00FB4175"/>
    <w:rsid w:val="00FB7029"/>
    <w:rsid w:val="00FB79FF"/>
    <w:rsid w:val="00FB7E1D"/>
    <w:rsid w:val="00FC0FDE"/>
    <w:rsid w:val="00FC29DF"/>
    <w:rsid w:val="00FC4CDF"/>
    <w:rsid w:val="00FC5DEA"/>
    <w:rsid w:val="00FD0849"/>
    <w:rsid w:val="00FD100D"/>
    <w:rsid w:val="00FD404D"/>
    <w:rsid w:val="00FD4BA6"/>
    <w:rsid w:val="00FD6362"/>
    <w:rsid w:val="00FE0E08"/>
    <w:rsid w:val="00FE110A"/>
    <w:rsid w:val="00FE6627"/>
    <w:rsid w:val="00FE6713"/>
    <w:rsid w:val="00FE6AED"/>
    <w:rsid w:val="00FE6AF4"/>
    <w:rsid w:val="00FE73DD"/>
    <w:rsid w:val="00FE772F"/>
    <w:rsid w:val="00FF0E57"/>
    <w:rsid w:val="00FF4089"/>
    <w:rsid w:val="013524E6"/>
    <w:rsid w:val="01EF799A"/>
    <w:rsid w:val="02DC7717"/>
    <w:rsid w:val="035D4196"/>
    <w:rsid w:val="05AE19DC"/>
    <w:rsid w:val="06603142"/>
    <w:rsid w:val="074E1689"/>
    <w:rsid w:val="0DB03360"/>
    <w:rsid w:val="0EF53B2A"/>
    <w:rsid w:val="105B42BF"/>
    <w:rsid w:val="13B07AD4"/>
    <w:rsid w:val="162077E3"/>
    <w:rsid w:val="163628B9"/>
    <w:rsid w:val="165A75C4"/>
    <w:rsid w:val="17727128"/>
    <w:rsid w:val="184E77CC"/>
    <w:rsid w:val="198F2FA2"/>
    <w:rsid w:val="19984FEA"/>
    <w:rsid w:val="1C351FF0"/>
    <w:rsid w:val="1D046497"/>
    <w:rsid w:val="210B4FAD"/>
    <w:rsid w:val="229972C4"/>
    <w:rsid w:val="23767606"/>
    <w:rsid w:val="25142618"/>
    <w:rsid w:val="27846661"/>
    <w:rsid w:val="27F702BD"/>
    <w:rsid w:val="28265791"/>
    <w:rsid w:val="298059EF"/>
    <w:rsid w:val="2A9E5347"/>
    <w:rsid w:val="2C071743"/>
    <w:rsid w:val="2CC61703"/>
    <w:rsid w:val="3062405F"/>
    <w:rsid w:val="30BE12F8"/>
    <w:rsid w:val="30E402A4"/>
    <w:rsid w:val="31882DD7"/>
    <w:rsid w:val="319B502B"/>
    <w:rsid w:val="336B7118"/>
    <w:rsid w:val="33AD3E02"/>
    <w:rsid w:val="36422554"/>
    <w:rsid w:val="3669002B"/>
    <w:rsid w:val="369E49BD"/>
    <w:rsid w:val="373842EE"/>
    <w:rsid w:val="38EF471C"/>
    <w:rsid w:val="394A4F50"/>
    <w:rsid w:val="39876813"/>
    <w:rsid w:val="3A2B2D55"/>
    <w:rsid w:val="3FCB3A86"/>
    <w:rsid w:val="410F48B7"/>
    <w:rsid w:val="4259137A"/>
    <w:rsid w:val="43EB2294"/>
    <w:rsid w:val="45576D08"/>
    <w:rsid w:val="48503F2C"/>
    <w:rsid w:val="48B40BB9"/>
    <w:rsid w:val="494913E5"/>
    <w:rsid w:val="4A2F3EE7"/>
    <w:rsid w:val="4A720D17"/>
    <w:rsid w:val="4B753078"/>
    <w:rsid w:val="4D1B616E"/>
    <w:rsid w:val="4D83120E"/>
    <w:rsid w:val="4E1F4272"/>
    <w:rsid w:val="4EB965ED"/>
    <w:rsid w:val="518D30B2"/>
    <w:rsid w:val="519E1D35"/>
    <w:rsid w:val="52DC0984"/>
    <w:rsid w:val="533F590D"/>
    <w:rsid w:val="53C109CA"/>
    <w:rsid w:val="5B463948"/>
    <w:rsid w:val="5D885E44"/>
    <w:rsid w:val="60445F31"/>
    <w:rsid w:val="60DA54D4"/>
    <w:rsid w:val="611D54CB"/>
    <w:rsid w:val="64A81EC4"/>
    <w:rsid w:val="64EF5E2E"/>
    <w:rsid w:val="66FB47E5"/>
    <w:rsid w:val="68A7547C"/>
    <w:rsid w:val="6C97076B"/>
    <w:rsid w:val="6CB74321"/>
    <w:rsid w:val="6DAB0C04"/>
    <w:rsid w:val="6E3E49E9"/>
    <w:rsid w:val="6E7476F1"/>
    <w:rsid w:val="722B1046"/>
    <w:rsid w:val="72B018DF"/>
    <w:rsid w:val="7692734C"/>
    <w:rsid w:val="76FE7ABA"/>
    <w:rsid w:val="77B21719"/>
    <w:rsid w:val="796D5ABD"/>
    <w:rsid w:val="79F66D27"/>
    <w:rsid w:val="7B1E4BE3"/>
    <w:rsid w:val="7C976AE2"/>
    <w:rsid w:val="7EFFA598"/>
    <w:rsid w:val="7F2E261D"/>
    <w:rsid w:val="7F971133"/>
    <w:rsid w:val="C5E7C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40" w:lineRule="exact"/>
      <w:ind w:firstLine="640" w:firstLineChars="200"/>
    </w:pPr>
  </w:style>
  <w:style w:type="paragraph" w:styleId="4">
    <w:name w:val="Plain Text"/>
    <w:basedOn w:val="1"/>
    <w:qFormat/>
    <w:uiPriority w:val="0"/>
    <w:rPr>
      <w:rFonts w:ascii="宋体" w:hAnsi="Courier New" w:cs="Courier New"/>
      <w:szCs w:val="21"/>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10"/>
    <w:semiHidden/>
    <w:qFormat/>
    <w:uiPriority w:val="99"/>
    <w:pPr>
      <w:snapToGrid w:val="0"/>
      <w:jc w:val="left"/>
    </w:pPr>
    <w:rPr>
      <w:sz w:val="18"/>
      <w:szCs w:val="18"/>
    </w:rPr>
  </w:style>
  <w:style w:type="paragraph" w:styleId="10">
    <w:name w:val="Body Text First Indent 2"/>
    <w:basedOn w:val="3"/>
    <w:qFormat/>
    <w:uiPriority w:val="0"/>
    <w:pPr>
      <w:spacing w:beforeLines="0" w:afterLines="0"/>
      <w:ind w:firstLine="420" w:firstLineChars="200"/>
    </w:pPr>
    <w:rPr>
      <w:rFonts w:hint="eastAsia"/>
      <w:sz w:val="30"/>
    </w:rPr>
  </w:style>
  <w:style w:type="character" w:styleId="13">
    <w:name w:val="page number"/>
    <w:basedOn w:val="12"/>
    <w:qFormat/>
    <w:uiPriority w:val="0"/>
  </w:style>
  <w:style w:type="character" w:styleId="14">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1362</Words>
  <Characters>1495</Characters>
  <Lines>14</Lines>
  <Paragraphs>4</Paragraphs>
  <TotalTime>3</TotalTime>
  <ScaleCrop>false</ScaleCrop>
  <LinksUpToDate>false</LinksUpToDate>
  <CharactersWithSpaces>1524</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2021-01-22T15:53:00Z</dcterms:created>
  <dc:creator>User</dc:creator>
  <cp:lastModifiedBy>提拉米书</cp:lastModifiedBy>
  <cp:lastPrinted>2023-02-20T03:05:00Z</cp:lastPrinted>
  <dcterms:modified xsi:type="dcterms:W3CDTF">2023-10-10T02:30:05Z</dcterms:modified>
  <dc:title>龙胜各族自治县人民政府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452641428_btnclosed</vt:lpwstr>
  </property>
  <property fmtid="{D5CDD505-2E9C-101B-9397-08002B2CF9AE}" pid="3" name="KSOProductBuildVer">
    <vt:lpwstr>2052-11.1.0.12155</vt:lpwstr>
  </property>
  <property fmtid="{D5CDD505-2E9C-101B-9397-08002B2CF9AE}" pid="4" name="ICV">
    <vt:lpwstr>BDD9C2F827A74115BD02A4128057300A</vt:lpwstr>
  </property>
</Properties>
</file>