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b w:val="0"/>
          <w:bCs w:val="0"/>
          <w:sz w:val="44"/>
          <w:szCs w:val="44"/>
          <w:lang w:val="en-US" w:eastAsia="zh-CN"/>
        </w:rPr>
      </w:pPr>
      <w:bookmarkStart w:id="0" w:name="_GoBack"/>
      <w:bookmarkEnd w:id="0"/>
      <w:r>
        <w:rPr>
          <w:rFonts w:hint="eastAsia" w:ascii="方正小标宋_GBK" w:hAnsi="方正小标宋_GBK" w:eastAsia="方正小标宋_GBK" w:cs="方正小标宋_GBK"/>
          <w:b w:val="0"/>
          <w:bCs w:val="0"/>
          <w:spacing w:val="-11"/>
          <w:sz w:val="44"/>
          <w:szCs w:val="44"/>
          <w:lang w:val="en-US" w:eastAsia="zh-CN"/>
        </w:rPr>
        <w:t>关于</w:t>
      </w:r>
      <w:r>
        <w:rPr>
          <w:rFonts w:hint="eastAsia" w:ascii="方正小标宋_GBK" w:hAnsi="方正小标宋_GBK" w:eastAsia="方正小标宋_GBK" w:cs="方正小标宋_GBK"/>
          <w:b w:val="0"/>
          <w:bCs w:val="0"/>
          <w:spacing w:val="-11"/>
          <w:sz w:val="44"/>
          <w:szCs w:val="44"/>
          <w:lang w:eastAsia="zh-CN"/>
        </w:rPr>
        <w:t>《</w:t>
      </w:r>
      <w:r>
        <w:rPr>
          <w:rFonts w:hint="eastAsia" w:ascii="方正小标宋_GBK" w:hAnsi="方正小标宋_GBK" w:eastAsia="方正小标宋_GBK" w:cs="方正小标宋_GBK"/>
          <w:b w:val="0"/>
          <w:bCs w:val="0"/>
          <w:spacing w:val="-11"/>
          <w:sz w:val="44"/>
          <w:szCs w:val="44"/>
          <w:lang w:val="en-US" w:eastAsia="zh-CN"/>
        </w:rPr>
        <w:t>龙胜</w:t>
      </w:r>
      <w:r>
        <w:rPr>
          <w:rFonts w:hint="eastAsia" w:ascii="方正小标宋_GBK" w:hAnsi="方正小标宋_GBK" w:eastAsia="方正小标宋_GBK" w:cs="方正小标宋_GBK"/>
          <w:b w:val="0"/>
          <w:bCs w:val="0"/>
          <w:spacing w:val="-11"/>
          <w:sz w:val="44"/>
          <w:szCs w:val="44"/>
        </w:rPr>
        <w:t>各族自治</w:t>
      </w:r>
      <w:r>
        <w:rPr>
          <w:rFonts w:hint="eastAsia" w:ascii="方正小标宋_GBK" w:hAnsi="方正小标宋_GBK" w:eastAsia="方正小标宋_GBK" w:cs="方正小标宋_GBK"/>
          <w:b w:val="0"/>
          <w:bCs w:val="0"/>
          <w:spacing w:val="-11"/>
          <w:sz w:val="44"/>
          <w:szCs w:val="44"/>
          <w:lang w:val="en-US" w:eastAsia="zh-CN"/>
        </w:rPr>
        <w:t>县红色侗乡休闲农业示范区</w:t>
      </w:r>
      <w:r>
        <w:rPr>
          <w:rFonts w:hint="eastAsia" w:ascii="方正小标宋_GBK" w:hAnsi="方正小标宋_GBK" w:eastAsia="方正小标宋_GBK" w:cs="方正小标宋_GBK"/>
          <w:b w:val="0"/>
          <w:bCs w:val="0"/>
          <w:sz w:val="44"/>
          <w:szCs w:val="44"/>
          <w:lang w:val="en-US" w:eastAsia="zh-CN"/>
        </w:rPr>
        <w:t>“十四五”实施方案》的政策解读</w:t>
      </w:r>
    </w:p>
    <w:p>
      <w:pPr>
        <w:keepNext w:val="0"/>
        <w:keepLines w:val="0"/>
        <w:pageBreakBefore w:val="0"/>
        <w:widowControl w:val="0"/>
        <w:kinsoku/>
        <w:wordWrap/>
        <w:overflowPunct/>
        <w:topLinePunct w:val="0"/>
        <w:autoSpaceDE/>
        <w:autoSpaceDN/>
        <w:bidi w:val="0"/>
        <w:adjustRightInd w:val="0"/>
        <w:snapToGrid/>
        <w:spacing w:line="640" w:lineRule="exact"/>
        <w:contextualSpacing/>
        <w:jc w:val="left"/>
        <w:textAlignment w:val="auto"/>
      </w:pP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w:t>
      </w:r>
      <w:r>
        <w:rPr>
          <w:rFonts w:hint="eastAsia" w:ascii="黑体" w:hAnsi="黑体" w:eastAsia="黑体" w:cs="黑体"/>
          <w:b w:val="0"/>
          <w:bCs w:val="0"/>
          <w:sz w:val="32"/>
          <w:szCs w:val="32"/>
          <w:lang w:eastAsia="zh-CN"/>
        </w:rPr>
        <w:t>《方案》的</w:t>
      </w:r>
      <w:r>
        <w:rPr>
          <w:rFonts w:hint="eastAsia" w:ascii="黑体" w:hAnsi="黑体" w:eastAsia="黑体" w:cs="黑体"/>
          <w:b w:val="0"/>
          <w:bCs w:val="0"/>
          <w:sz w:val="32"/>
          <w:szCs w:val="32"/>
          <w:lang w:val="en-US" w:eastAsia="zh-CN"/>
        </w:rPr>
        <w:t>背景和依据</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2021年的中央一号文件中提出“创立国家现代农业示范区”。为进一步贯彻实施近年来中共中央针对“三农”问题做出的系列重大部署，广西于2021年启动《广西现代特色农业示范区高质量建设五年行动方案(2021—2025年)》。现代特色农业示范区如雨后春笋般在广西大地中崛起。2021年，广西开始实施示范区建设增点扩面提质升级行动，广西进入示范区深入持续开展的提升阶段。现代特色农业示范区的创</w:t>
      </w:r>
      <w:r>
        <w:rPr>
          <w:rFonts w:hint="default" w:ascii="Times New Roman" w:hAnsi="Times New Roman" w:eastAsia="仿宋_GB2312" w:cs="Times New Roman"/>
          <w:sz w:val="32"/>
          <w:szCs w:val="32"/>
          <w:lang w:val="en-US" w:eastAsia="zh-CN"/>
        </w:rPr>
        <w:t>建</w:t>
      </w:r>
      <w:r>
        <w:rPr>
          <w:rFonts w:hint="default" w:ascii="Times New Roman" w:hAnsi="Times New Roman" w:eastAsia="仿宋_GB2312" w:cs="Times New Roman"/>
          <w:sz w:val="32"/>
          <w:szCs w:val="32"/>
          <w:lang w:eastAsia="zh-CN"/>
        </w:rPr>
        <w:t>，是转变农业开展方式的重要抓手，是开展现代化农业的重要平台。党的十九大提出“乡村振兴”战略，坚持农业农村优先开展、坚持农民主体地位，推进乡村全面振兴。现代特色农业示范区的建设是</w:t>
      </w:r>
      <w:r>
        <w:rPr>
          <w:rFonts w:hint="default" w:ascii="Times New Roman" w:hAnsi="Times New Roman" w:eastAsia="仿宋_GB2312" w:cs="Times New Roman"/>
          <w:sz w:val="32"/>
          <w:szCs w:val="32"/>
          <w:lang w:val="en-US" w:eastAsia="zh-CN"/>
        </w:rPr>
        <w:t>发展</w:t>
      </w:r>
      <w:r>
        <w:rPr>
          <w:rFonts w:hint="default" w:ascii="Times New Roman" w:hAnsi="Times New Roman" w:eastAsia="仿宋_GB2312" w:cs="Times New Roman"/>
          <w:sz w:val="32"/>
          <w:szCs w:val="32"/>
          <w:lang w:eastAsia="zh-CN"/>
        </w:rPr>
        <w:t>广西农业农村经济，实现乡村振兴的重要阶段。</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为推进巩固拓展脱贫攻坚成果同乡村振兴有效衔接，推动乡村产业发展壮大，加快农业农村现代化建设，根据《广西特色农业现代化示范区高质量建设（</w:t>
      </w:r>
      <w:r>
        <w:rPr>
          <w:rFonts w:hint="default" w:ascii="Times New Roman" w:hAnsi="Times New Roman" w:eastAsia="仿宋_GB2312" w:cs="Times New Roman"/>
          <w:sz w:val="32"/>
          <w:szCs w:val="32"/>
          <w:lang w:val="en-US" w:eastAsia="zh-CN"/>
        </w:rPr>
        <w:t>2021-2025）五年行动方案》</w:t>
      </w:r>
      <w:r>
        <w:rPr>
          <w:rFonts w:hint="default" w:ascii="Times New Roman" w:hAnsi="Times New Roman" w:eastAsia="仿宋_GB2312" w:cs="Times New Roman"/>
          <w:sz w:val="32"/>
          <w:szCs w:val="32"/>
          <w:lang w:eastAsia="zh-CN"/>
        </w:rPr>
        <w:t>文件精神，按照市委、市政府关于实施广西特色农业现代化示范区高质量建设的部署</w:t>
      </w:r>
      <w:r>
        <w:rPr>
          <w:rFonts w:hint="default" w:ascii="Times New Roman" w:hAnsi="Times New Roman" w:eastAsia="仿宋_GB2312" w:cs="Times New Roman"/>
          <w:sz w:val="32"/>
          <w:szCs w:val="32"/>
          <w:lang w:val="en-US" w:eastAsia="zh-CN"/>
        </w:rPr>
        <w:t>和要求</w:t>
      </w:r>
      <w:r>
        <w:rPr>
          <w:rFonts w:hint="default" w:ascii="Times New Roman" w:hAnsi="Times New Roman" w:eastAsia="仿宋_GB2312" w:cs="Times New Roman"/>
          <w:sz w:val="32"/>
          <w:szCs w:val="32"/>
          <w:lang w:eastAsia="zh-CN"/>
        </w:rPr>
        <w:t>，为加快推进龙胜各族自治县红色侗乡休闲农业示范区建设，建成集生产示范、休闲观光、</w:t>
      </w:r>
      <w:r>
        <w:rPr>
          <w:rFonts w:hint="default" w:ascii="Times New Roman" w:hAnsi="Times New Roman" w:eastAsia="仿宋_GB2312" w:cs="Times New Roman"/>
          <w:sz w:val="32"/>
          <w:szCs w:val="32"/>
          <w:lang w:val="en-US" w:eastAsia="zh-CN"/>
        </w:rPr>
        <w:t>红色教育、侗族文化、农耕文化和</w:t>
      </w:r>
      <w:r>
        <w:rPr>
          <w:rFonts w:hint="default" w:ascii="Times New Roman" w:hAnsi="Times New Roman" w:eastAsia="仿宋_GB2312" w:cs="Times New Roman"/>
          <w:sz w:val="32"/>
          <w:szCs w:val="32"/>
          <w:lang w:eastAsia="zh-CN"/>
        </w:rPr>
        <w:t>科普教育等</w:t>
      </w:r>
      <w:r>
        <w:rPr>
          <w:rFonts w:hint="default" w:ascii="Times New Roman" w:hAnsi="Times New Roman" w:eastAsia="仿宋_GB2312" w:cs="Times New Roman"/>
          <w:sz w:val="32"/>
          <w:szCs w:val="32"/>
          <w:lang w:val="en-US" w:eastAsia="zh-CN"/>
        </w:rPr>
        <w:t>为</w:t>
      </w:r>
      <w:r>
        <w:rPr>
          <w:rFonts w:hint="default" w:ascii="Times New Roman" w:hAnsi="Times New Roman" w:eastAsia="仿宋_GB2312" w:cs="Times New Roman"/>
          <w:sz w:val="32"/>
          <w:szCs w:val="32"/>
          <w:lang w:eastAsia="zh-CN"/>
        </w:rPr>
        <w:t>一体的</w:t>
      </w:r>
      <w:r>
        <w:rPr>
          <w:rFonts w:hint="default" w:ascii="Times New Roman" w:hAnsi="Times New Roman" w:eastAsia="仿宋_GB2312" w:cs="Times New Roman"/>
          <w:sz w:val="32"/>
          <w:szCs w:val="32"/>
          <w:lang w:val="en-US" w:eastAsia="zh-CN"/>
        </w:rPr>
        <w:t>现代特色农业示范区，</w:t>
      </w:r>
      <w:r>
        <w:rPr>
          <w:rFonts w:hint="default" w:ascii="Times New Roman" w:hAnsi="Times New Roman" w:eastAsia="仿宋_GB2312" w:cs="Times New Roman"/>
          <w:sz w:val="32"/>
          <w:szCs w:val="32"/>
          <w:lang w:eastAsia="zh-CN"/>
        </w:rPr>
        <w:t>特制定本实施方案。</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二、《方案》的</w:t>
      </w:r>
      <w:r>
        <w:rPr>
          <w:rFonts w:hint="eastAsia" w:ascii="黑体" w:hAnsi="黑体" w:eastAsia="黑体" w:cs="黑体"/>
          <w:b w:val="0"/>
          <w:bCs w:val="0"/>
          <w:sz w:val="32"/>
          <w:szCs w:val="32"/>
          <w:lang w:val="en-US" w:eastAsia="zh-CN"/>
        </w:rPr>
        <w:t>意义和作用</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随着社会经济的发展和人们生活水平的提高，休闲农业作为一种新型产业，逐渐受到广泛欢迎。我县依托示范区丰富的红色文化、侗族文化、农耕文化和乡村旅游资源，创建红色侗乡休闲农业示范区，不仅有助于推动当地经济发展，更有助于传承和弘扬民族文化。创建红色侗乡休闲农业示范区对推进农村经济社会发展有着极其重要的意义和作用。通过发展休闲农业，可以带动相关产业的发展，如餐饮、住宿、交通等，从而增加就业机会，提高当地居民收入，促进经济发展。首先，通过休闲农业示范区的发展，可以让更多的人了解和认识当地的红色文化和侗族文化，从而促进文化的保护和传承。休闲农业的发展需要良好的农村环境作为支撑，因此，通过发展休闲农业，可以促进农村环境的改善，如乡村道路的修建、农村环境的绿化等。其次，休闲农业的发展需要大量的人力资源，因此可以为当地居民提供更多的就业机会，增加他们的收入来源。通过发展休闲农业，可以提升当地的整体形象，使更多的人了解和认识龙胜县的红色文化和侗族文化，从而提高当地的知名度和美誉度。休闲农业的发展可以吸引城市居民前来体验乡村生活，从而促进城乡之间的交流与互动。</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三、</w:t>
      </w:r>
      <w:r>
        <w:rPr>
          <w:rFonts w:hint="eastAsia" w:ascii="黑体" w:hAnsi="黑体" w:eastAsia="黑体" w:cs="黑体"/>
          <w:b w:val="0"/>
          <w:bCs w:val="0"/>
          <w:sz w:val="32"/>
          <w:szCs w:val="32"/>
          <w:lang w:eastAsia="zh-CN"/>
        </w:rPr>
        <w:t>《方案》的主要内容</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（一）目标任务</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示范区的区位优势、资源禀赋、产业基础以及发展需求，建成集生产示范、休闲观光、红色教育、侗族文化、农耕文化和科普教育等为一体的现代特色农业示范区，努力打造水稻绿色种植技术示范基地、红色文化教育基地、农耕文化展示示范基地、侗族文化展示示范基地。依托现有基础条件，重点完善提升，将示范区建设成为特色鲜明、链条完善、融合度高、效益显著、带动力强的广西现代特色农业示范区。</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（二）建设内容</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cs="Times New Roman"/>
          <w:sz w:val="32"/>
          <w:szCs w:val="32"/>
          <w:lang w:val="en-US" w:eastAsia="zh-CN"/>
        </w:rPr>
        <w:t>1.</w:t>
      </w:r>
      <w:r>
        <w:rPr>
          <w:rFonts w:hint="default" w:ascii="Times New Roman" w:hAnsi="Times New Roman" w:eastAsia="仿宋_GB2312" w:cs="Times New Roman"/>
          <w:sz w:val="32"/>
          <w:szCs w:val="32"/>
          <w:lang w:val="en-US" w:eastAsia="zh-CN"/>
        </w:rPr>
        <w:t>整合涉农资金投入基础设施、生产设施建设。实施平等河广南至广校段、庖田河段防洪堤建设项目，平等镇滨江路公路工程，平等镇平等村松树坳片区高标准农田建设项目，平等镇广南村一、二片区高标准农田建设项目，平等镇庖田村一、二、三片区高标准农田建设项目，平等镇广南村独拉片区高标准农田建设项目，平等镇庖田村甲业片区高标准农田建设项目，平等镇平等村农业产业发展高标准农田建设项目。</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cs="Times New Roman"/>
          <w:sz w:val="32"/>
          <w:szCs w:val="32"/>
          <w:lang w:val="en-US" w:eastAsia="zh-CN"/>
        </w:rPr>
        <w:t>2.</w:t>
      </w:r>
      <w:r>
        <w:rPr>
          <w:rFonts w:hint="default" w:ascii="Times New Roman" w:hAnsi="Times New Roman" w:eastAsia="仿宋_GB2312" w:cs="Times New Roman"/>
          <w:sz w:val="32"/>
          <w:szCs w:val="32"/>
          <w:lang w:val="en-US" w:eastAsia="zh-CN"/>
        </w:rPr>
        <w:t>加强农产品加工设施建设。新建千户侗寨合作社大米加工厂，提升改造广西侗菊农业科技开发有限责任公司加工厂，完成龙脊山粮油有限公司厂房升级改造</w:t>
      </w:r>
      <w:r>
        <w:rPr>
          <w:rFonts w:hint="default" w:ascii="Times New Roman" w:hAnsi="Times New Roman" w:eastAsia="仿宋_GB2312" w:cs="Times New Roman"/>
          <w:sz w:val="32"/>
          <w:szCs w:val="32"/>
          <w:lang w:val="en-US" w:eastAsia="zh-CN"/>
        </w:rPr>
        <w:tab/>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cs="Times New Roman"/>
          <w:sz w:val="32"/>
          <w:szCs w:val="32"/>
          <w:lang w:val="en-US" w:eastAsia="zh-CN"/>
        </w:rPr>
        <w:t>3.</w:t>
      </w:r>
      <w:r>
        <w:rPr>
          <w:rFonts w:hint="default" w:ascii="Times New Roman" w:hAnsi="Times New Roman" w:eastAsia="仿宋_GB2312" w:cs="Times New Roman"/>
          <w:sz w:val="32"/>
          <w:szCs w:val="32"/>
          <w:lang w:val="en-US" w:eastAsia="zh-CN"/>
        </w:rPr>
        <w:t>加强农业服务设施建设。完善龙胜盛鑫农机服务农业专业合作社、龙胜县天佑农作物病虫害防治专业合作社等社会化服务经营主体农业服务设施建设。</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cs="Times New Roman"/>
          <w:sz w:val="32"/>
          <w:szCs w:val="32"/>
          <w:lang w:val="en-US" w:eastAsia="zh-CN"/>
        </w:rPr>
        <w:t>4.</w:t>
      </w:r>
      <w:r>
        <w:rPr>
          <w:rFonts w:hint="default" w:ascii="Times New Roman" w:hAnsi="Times New Roman" w:eastAsia="仿宋_GB2312" w:cs="Times New Roman"/>
          <w:sz w:val="32"/>
          <w:szCs w:val="32"/>
          <w:lang w:val="en-US" w:eastAsia="zh-CN"/>
        </w:rPr>
        <w:t>乡村休闲旅游服务设施建设。实施平等新型城镇化项目，广南村侗族民俗文化保护中心与周边配套规划及建筑工程，平等镇龙坪村传统村落工程，平等镇广南村广南组传统村落项目，平等镇庖田村甲业屯传统村落工程。完善旅游标识标牌、餐饮场所、住宿场所、公共厕所、停车场、消防、安防、救护等设备，新建游客接待中心，打造旅游小品，健全红色教育基地。</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cs="Times New Roman"/>
          <w:sz w:val="32"/>
          <w:szCs w:val="32"/>
          <w:lang w:val="en-US" w:eastAsia="zh-CN"/>
        </w:rPr>
        <w:t>5.</w:t>
      </w:r>
      <w:r>
        <w:rPr>
          <w:rFonts w:hint="default" w:ascii="Times New Roman" w:hAnsi="Times New Roman" w:eastAsia="仿宋_GB2312" w:cs="Times New Roman"/>
          <w:sz w:val="32"/>
          <w:szCs w:val="32"/>
          <w:lang w:val="en-US" w:eastAsia="zh-CN"/>
        </w:rPr>
        <w:t>发展主导产业，强化科技支撑。建设种苗繁育基地，推广主导产业优质品种，主推桂育12号、龙胜红糯、龙胜大糯等优质水稻。推广应用以“微生物＋”为核心，以生物有机肥替代化肥、测土配方施肥等为补充的现代生态种养殖模式，促进农药化肥等投入品减量增效。打造水稻绿色种植技术示范基地，充分应用生物和物理防治技术，病虫害绿色防控覆盖率和应免畜禽免疫密度达100%。引进先进设备、生产设施和农机技术，建立数字化信息服务平台，打造智慧农业，推广运用物联网、大数据、云计算、区块链、移动互联等现代信息技术。</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cs="Times New Roman"/>
          <w:sz w:val="32"/>
          <w:szCs w:val="32"/>
          <w:lang w:val="en-US" w:eastAsia="zh-CN"/>
        </w:rPr>
        <w:t>6.</w:t>
      </w:r>
      <w:r>
        <w:rPr>
          <w:rFonts w:hint="default" w:ascii="Times New Roman" w:hAnsi="Times New Roman" w:eastAsia="仿宋_GB2312" w:cs="Times New Roman"/>
          <w:sz w:val="32"/>
          <w:szCs w:val="32"/>
          <w:lang w:val="en-US" w:eastAsia="zh-CN"/>
        </w:rPr>
        <w:t>突出产业特色，促进三产融合。引进涉农企业，培育新型经营主体，大力发展农产品初加工和精深加工。建立有互联网宣传推介模式，创新“互联网＋”电商营销模式，推进农产品销售线上线下结合。依托农业资源优势、区位优势、自然风景区、红色文化、民俗民族风情等禀赋发展壮大休闲农业。</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cs="Times New Roman"/>
          <w:sz w:val="32"/>
          <w:szCs w:val="32"/>
          <w:lang w:val="en-US" w:eastAsia="zh-CN"/>
        </w:rPr>
        <w:t>7.</w:t>
      </w:r>
      <w:r>
        <w:rPr>
          <w:rFonts w:hint="default" w:ascii="Times New Roman" w:hAnsi="Times New Roman" w:eastAsia="仿宋_GB2312" w:cs="Times New Roman"/>
          <w:sz w:val="32"/>
          <w:szCs w:val="32"/>
          <w:lang w:val="en-US" w:eastAsia="zh-CN"/>
        </w:rPr>
        <w:t>加强农产品质量安全和农产品品牌建设。建立生产管理相关制度和标准，健全完善的生产档案，实施农产品质量安全检测和农产品质量安全追溯。完善主导产品商标注册，申报广西农业企业品牌或农业产品品牌，做好品牌认证。</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cs="Times New Roman"/>
          <w:sz w:val="32"/>
          <w:szCs w:val="32"/>
          <w:lang w:val="en-US" w:eastAsia="zh-CN"/>
        </w:rPr>
        <w:t>8.</w:t>
      </w:r>
      <w:r>
        <w:rPr>
          <w:rFonts w:hint="default" w:ascii="Times New Roman" w:hAnsi="Times New Roman" w:eastAsia="仿宋_GB2312" w:cs="Times New Roman"/>
          <w:sz w:val="32"/>
          <w:szCs w:val="32"/>
          <w:lang w:val="en-US" w:eastAsia="zh-CN"/>
        </w:rPr>
        <w:t>加强主导产业文化和特色乡土文化建设。建设主导产业文化展示厅100平方米以上，以图、文、物、非物质文化等多种形式展示主导产业历史渊源、自然属性、生产工艺、产品功能、科技进步、产业战略、发展蓝图等，与当地地域文化相结合，讲好本地农业品牌故事。建设特色乡土文化展示厅150平方米以上，充分挖掘乡土文化、民俗文化和历史故事，把文化故事孕育于产地、产业、产品中，充分展现勤劳、勇敢、悠久的农耕文化，以故事沉淀农业文化精神。</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四、名词解释</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红色侗乡休闲农业示范区——是广西现代特色农业示范区其中的一个类型。广西现代特色农业示范区创建类型有种植业类、畜禽业类、水产业类、林业类、休闲农业类等五种类型。</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现代特色农业示范区——是指以龙头、合作组织、家庭农场及新型职业农民等为主要经营主体，通过土地流转聚集土地推进适度规模经营，采用科学先进的农业生产设施及生产技术开展现代化企业农业，有效实现</w:t>
      </w:r>
      <w:r>
        <w:rPr>
          <w:rFonts w:hint="eastAsia" w:cs="Times New Roman"/>
          <w:sz w:val="32"/>
          <w:szCs w:val="32"/>
          <w:lang w:eastAsia="zh-CN"/>
        </w:rPr>
        <w:t>一二三产业融合</w:t>
      </w:r>
      <w:r>
        <w:rPr>
          <w:rFonts w:hint="default" w:ascii="Times New Roman" w:hAnsi="Times New Roman" w:eastAsia="仿宋_GB2312" w:cs="Times New Roman"/>
          <w:sz w:val="32"/>
          <w:szCs w:val="32"/>
          <w:lang w:eastAsia="zh-CN"/>
        </w:rPr>
        <w:t>开展的园区。现代特色农业示范区具有地域特色性、先进性、科学性、示范性、带动性等主要特点。</w:t>
      </w:r>
    </w:p>
    <w:p>
      <w:pPr>
        <w:keepNext w:val="0"/>
        <w:keepLines w:val="0"/>
        <w:pageBreakBefore w:val="0"/>
        <w:widowControl w:val="0"/>
        <w:kinsoku/>
        <w:wordWrap/>
        <w:overflowPunct/>
        <w:topLinePunct w:val="0"/>
        <w:autoSpaceDE/>
        <w:autoSpaceDN/>
        <w:bidi w:val="0"/>
        <w:adjustRightInd w:val="0"/>
        <w:snapToGrid/>
        <w:spacing w:line="586" w:lineRule="exact"/>
        <w:contextualSpacing/>
        <w:jc w:val="left"/>
        <w:textAlignment w:val="auto"/>
        <w:rPr>
          <w:rFonts w:hint="default" w:ascii="Times New Roman" w:hAnsi="Times New Roman" w:eastAsia="仿宋_GB2312" w:cs="Times New Roman"/>
        </w:rPr>
      </w:pPr>
    </w:p>
    <w:sectPr>
      <w:footerReference r:id="rId3" w:type="default"/>
      <w:pgSz w:w="11906" w:h="16838"/>
      <w:pgMar w:top="2098" w:right="1304" w:bottom="1304" w:left="1587" w:header="851" w:footer="992" w:gutter="0"/>
      <w:pgNumType w:fmt="numberInDash"/>
      <w:cols w:space="0" w:num="1"/>
      <w:docGrid w:type="lines" w:linePitch="45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Helvetica Neue">
    <w:altName w:val="Malgun Gothic"/>
    <w:panose1 w:val="00000000000000000000"/>
    <w:charset w:val="00"/>
    <w:family w:val="auto"/>
    <w:pitch w:val="default"/>
    <w:sig w:usb0="00000000" w:usb1="00000000" w:usb2="00000010" w:usb3="00000000" w:csb0="00000000" w:csb1="00000000"/>
  </w:font>
  <w:font w:name="方正小标宋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2AF" w:usb1="01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- 2 -</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5"/>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- 2 -</w:t>
                    </w:r>
                    <w:r>
                      <w:rPr>
                        <w:rFonts w:hint="eastAsia" w:asciiTheme="minorEastAsia" w:hAnsi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60"/>
  <w:drawingGridVerticalSpacing w:val="225"/>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0Y2M3MDA1NDA1YWQ2ZmZjMWI2NThiNzdlZDc5NzIifQ=="/>
  </w:docVars>
  <w:rsids>
    <w:rsidRoot w:val="00C561AB"/>
    <w:rsid w:val="00012F59"/>
    <w:rsid w:val="00046CB6"/>
    <w:rsid w:val="00050D89"/>
    <w:rsid w:val="00093FB6"/>
    <w:rsid w:val="000A4EE1"/>
    <w:rsid w:val="000A7CFB"/>
    <w:rsid w:val="000B4DAF"/>
    <w:rsid w:val="001127BA"/>
    <w:rsid w:val="001325EA"/>
    <w:rsid w:val="002259B0"/>
    <w:rsid w:val="00257476"/>
    <w:rsid w:val="003713F2"/>
    <w:rsid w:val="00376453"/>
    <w:rsid w:val="003B4594"/>
    <w:rsid w:val="003B5ADA"/>
    <w:rsid w:val="003D1EE4"/>
    <w:rsid w:val="003F3E2C"/>
    <w:rsid w:val="0040076E"/>
    <w:rsid w:val="0044136A"/>
    <w:rsid w:val="004577BA"/>
    <w:rsid w:val="00527F95"/>
    <w:rsid w:val="00547ABD"/>
    <w:rsid w:val="00591854"/>
    <w:rsid w:val="005F1F2E"/>
    <w:rsid w:val="00620971"/>
    <w:rsid w:val="00675CE1"/>
    <w:rsid w:val="006A7263"/>
    <w:rsid w:val="006E3DD2"/>
    <w:rsid w:val="00786EF2"/>
    <w:rsid w:val="007A3865"/>
    <w:rsid w:val="007B5867"/>
    <w:rsid w:val="008B25FB"/>
    <w:rsid w:val="00920BCC"/>
    <w:rsid w:val="00920EB5"/>
    <w:rsid w:val="00925D12"/>
    <w:rsid w:val="00927FA4"/>
    <w:rsid w:val="00991C78"/>
    <w:rsid w:val="009F6FF6"/>
    <w:rsid w:val="00B02F3D"/>
    <w:rsid w:val="00B31DD3"/>
    <w:rsid w:val="00B5377C"/>
    <w:rsid w:val="00BB6102"/>
    <w:rsid w:val="00BE2884"/>
    <w:rsid w:val="00BF4EEC"/>
    <w:rsid w:val="00C07343"/>
    <w:rsid w:val="00C26FD6"/>
    <w:rsid w:val="00C561AB"/>
    <w:rsid w:val="00C87269"/>
    <w:rsid w:val="00CC0B9C"/>
    <w:rsid w:val="00CF0510"/>
    <w:rsid w:val="00CF0730"/>
    <w:rsid w:val="00D1079A"/>
    <w:rsid w:val="00D80421"/>
    <w:rsid w:val="00D85322"/>
    <w:rsid w:val="00D9429E"/>
    <w:rsid w:val="00DC6CFE"/>
    <w:rsid w:val="00E86DBA"/>
    <w:rsid w:val="00E90DC0"/>
    <w:rsid w:val="00ED2D3C"/>
    <w:rsid w:val="00ED7CBD"/>
    <w:rsid w:val="00F23BB1"/>
    <w:rsid w:val="00F3668E"/>
    <w:rsid w:val="00F84458"/>
    <w:rsid w:val="00FC193F"/>
    <w:rsid w:val="01533ABE"/>
    <w:rsid w:val="027C753F"/>
    <w:rsid w:val="031D35AC"/>
    <w:rsid w:val="036A46B5"/>
    <w:rsid w:val="06EC7D1C"/>
    <w:rsid w:val="09F42737"/>
    <w:rsid w:val="0C6B1031"/>
    <w:rsid w:val="0F5660B7"/>
    <w:rsid w:val="111E4F45"/>
    <w:rsid w:val="11E611D7"/>
    <w:rsid w:val="144E0897"/>
    <w:rsid w:val="17755E03"/>
    <w:rsid w:val="18A440FB"/>
    <w:rsid w:val="1AFB1BAE"/>
    <w:rsid w:val="21F17690"/>
    <w:rsid w:val="2240564C"/>
    <w:rsid w:val="25D50209"/>
    <w:rsid w:val="26035770"/>
    <w:rsid w:val="2AF075B8"/>
    <w:rsid w:val="2E292F99"/>
    <w:rsid w:val="2E3C16B5"/>
    <w:rsid w:val="2ED80E85"/>
    <w:rsid w:val="320C3E3E"/>
    <w:rsid w:val="331D439A"/>
    <w:rsid w:val="34091439"/>
    <w:rsid w:val="36A2418B"/>
    <w:rsid w:val="3F8205D1"/>
    <w:rsid w:val="40AC1D00"/>
    <w:rsid w:val="41081378"/>
    <w:rsid w:val="429F2B18"/>
    <w:rsid w:val="442B247A"/>
    <w:rsid w:val="4A762351"/>
    <w:rsid w:val="4AC110E4"/>
    <w:rsid w:val="4C405568"/>
    <w:rsid w:val="4E5C7699"/>
    <w:rsid w:val="51B66C9C"/>
    <w:rsid w:val="51EE16AC"/>
    <w:rsid w:val="527A6FE8"/>
    <w:rsid w:val="55AA5D5C"/>
    <w:rsid w:val="58F272EA"/>
    <w:rsid w:val="5B9D018D"/>
    <w:rsid w:val="5FAC13FD"/>
    <w:rsid w:val="64B87C59"/>
    <w:rsid w:val="653935E9"/>
    <w:rsid w:val="66C74F0C"/>
    <w:rsid w:val="6942726D"/>
    <w:rsid w:val="6AA84086"/>
    <w:rsid w:val="6B245608"/>
    <w:rsid w:val="6FE46931"/>
    <w:rsid w:val="75204FD6"/>
    <w:rsid w:val="75AE0E41"/>
    <w:rsid w:val="77272F42"/>
    <w:rsid w:val="7B443EB1"/>
    <w:rsid w:val="7E2A5506"/>
    <w:rsid w:val="7E9C77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9">
    <w:name w:val="Default Paragraph Font"/>
    <w:semiHidden/>
    <w:unhideWhenUsed/>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link w:val="14"/>
    <w:qFormat/>
    <w:uiPriority w:val="0"/>
    <w:rPr>
      <w:rFonts w:ascii="宋体" w:hAnsi="Courier New"/>
      <w:szCs w:val="20"/>
    </w:rPr>
  </w:style>
  <w:style w:type="paragraph" w:styleId="3">
    <w:name w:val="Date"/>
    <w:basedOn w:val="1"/>
    <w:next w:val="1"/>
    <w:link w:val="17"/>
    <w:unhideWhenUsed/>
    <w:qFormat/>
    <w:uiPriority w:val="99"/>
    <w:pPr>
      <w:ind w:left="100" w:leftChars="2500"/>
    </w:pPr>
  </w:style>
  <w:style w:type="paragraph" w:styleId="4">
    <w:name w:val="Balloon Text"/>
    <w:basedOn w:val="1"/>
    <w:link w:val="16"/>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qFormat/>
    <w:uiPriority w:val="0"/>
    <w:rPr>
      <w:color w:val="0000FF"/>
      <w:u w:val="single"/>
    </w:rPr>
  </w:style>
  <w:style w:type="character" w:customStyle="1" w:styleId="11">
    <w:name w:val="页眉 Char"/>
    <w:basedOn w:val="9"/>
    <w:link w:val="6"/>
    <w:autoRedefine/>
    <w:qFormat/>
    <w:uiPriority w:val="99"/>
    <w:rPr>
      <w:sz w:val="18"/>
      <w:szCs w:val="18"/>
    </w:rPr>
  </w:style>
  <w:style w:type="character" w:customStyle="1" w:styleId="12">
    <w:name w:val="页脚 Char"/>
    <w:basedOn w:val="9"/>
    <w:link w:val="5"/>
    <w:qFormat/>
    <w:uiPriority w:val="99"/>
    <w:rPr>
      <w:sz w:val="18"/>
      <w:szCs w:val="18"/>
    </w:rPr>
  </w:style>
  <w:style w:type="paragraph" w:customStyle="1" w:styleId="13">
    <w:name w:val="Char Char Char Char Char Char Char"/>
    <w:basedOn w:val="1"/>
    <w:qFormat/>
    <w:uiPriority w:val="0"/>
  </w:style>
  <w:style w:type="character" w:customStyle="1" w:styleId="14">
    <w:name w:val="纯文本 Char"/>
    <w:basedOn w:val="9"/>
    <w:link w:val="2"/>
    <w:qFormat/>
    <w:uiPriority w:val="0"/>
    <w:rPr>
      <w:rFonts w:ascii="宋体" w:hAnsi="Courier New" w:eastAsia="仿宋_GB2312" w:cs="Times New Roman"/>
      <w:sz w:val="32"/>
      <w:szCs w:val="20"/>
    </w:rPr>
  </w:style>
  <w:style w:type="paragraph" w:customStyle="1" w:styleId="15">
    <w:name w:val="p1"/>
    <w:basedOn w:val="1"/>
    <w:qFormat/>
    <w:uiPriority w:val="0"/>
    <w:pPr>
      <w:spacing w:line="380" w:lineRule="atLeast"/>
      <w:jc w:val="left"/>
    </w:pPr>
    <w:rPr>
      <w:rFonts w:ascii="Helvetica Neue" w:hAnsi="Helvetica Neue" w:eastAsia="Helvetica Neue"/>
      <w:color w:val="000000"/>
      <w:kern w:val="0"/>
      <w:sz w:val="26"/>
      <w:szCs w:val="26"/>
    </w:rPr>
  </w:style>
  <w:style w:type="character" w:customStyle="1" w:styleId="16">
    <w:name w:val="批注框文本 Char"/>
    <w:basedOn w:val="9"/>
    <w:link w:val="4"/>
    <w:semiHidden/>
    <w:qFormat/>
    <w:uiPriority w:val="99"/>
    <w:rPr>
      <w:rFonts w:ascii="Times New Roman" w:hAnsi="Times New Roman" w:eastAsia="仿宋_GB2312" w:cs="Times New Roman"/>
      <w:sz w:val="18"/>
      <w:szCs w:val="18"/>
    </w:rPr>
  </w:style>
  <w:style w:type="character" w:customStyle="1" w:styleId="17">
    <w:name w:val="日期 Char"/>
    <w:basedOn w:val="9"/>
    <w:link w:val="3"/>
    <w:semiHidden/>
    <w:qFormat/>
    <w:uiPriority w:val="99"/>
    <w:rPr>
      <w:rFonts w:ascii="Times New Roman" w:hAnsi="Times New Roman" w:eastAsia="仿宋_GB2312" w:cs="Times New Roman"/>
      <w:sz w:val="32"/>
      <w:szCs w:val="24"/>
    </w:rPr>
  </w:style>
  <w:style w:type="character" w:customStyle="1" w:styleId="18">
    <w:name w:val="font71"/>
    <w:basedOn w:val="9"/>
    <w:qFormat/>
    <w:uiPriority w:val="0"/>
    <w:rPr>
      <w:rFonts w:ascii="仿宋_GB2312" w:eastAsia="仿宋_GB2312" w:cs="仿宋_GB2312"/>
      <w:color w:val="000000"/>
      <w:sz w:val="32"/>
      <w:szCs w:val="3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8D174D-529D-4579-AC8A-A1E5B2BCC0ED}">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2</Pages>
  <Words>14</Words>
  <Characters>14</Characters>
  <Lines>1</Lines>
  <Paragraphs>2</Paragraphs>
  <TotalTime>15</TotalTime>
  <ScaleCrop>false</ScaleCrop>
  <LinksUpToDate>false</LinksUpToDate>
  <CharactersWithSpaces>14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2020-07-08T03:23:00Z</dcterms:created>
  <dc:creator>1513</dc:creator>
  <cp:lastModifiedBy>Administrator</cp:lastModifiedBy>
  <cp:lastPrinted>2023-04-17T08:52:00Z</cp:lastPrinted>
  <dcterms:modified xsi:type="dcterms:W3CDTF">2024-03-11T02:45:43Z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6ED0F77C48204F288A75C6BC56060731_13</vt:lpwstr>
  </property>
</Properties>
</file>