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6" w:lineRule="exact"/>
        <w:ind w:right="640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86" w:lineRule="exact"/>
        <w:ind w:right="640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</w:rPr>
        <w:t>对《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龙胜各族自治县村寨火灾事故行政责任追究办法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</w:rPr>
        <w:t>》的解读</w:t>
      </w:r>
    </w:p>
    <w:p>
      <w:pPr>
        <w:widowControl/>
        <w:spacing w:line="586" w:lineRule="exact"/>
        <w:ind w:right="640"/>
        <w:jc w:val="center"/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>
      <w:pPr>
        <w:widowControl/>
        <w:spacing w:line="586" w:lineRule="exact"/>
        <w:ind w:right="64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文件背景: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2022年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自治区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消防救援总队</w:t>
      </w:r>
      <w:r>
        <w:rPr>
          <w:rFonts w:ascii="Times New Roman" w:hAnsi="Times New Roman" w:eastAsia="仿宋_GB2312" w:cs="Times New Roman"/>
          <w:sz w:val="32"/>
          <w:szCs w:val="32"/>
        </w:rPr>
        <w:t>印发《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2022年度消防工作和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队伍建设目标责任状的通知</w:t>
      </w:r>
      <w:r>
        <w:rPr>
          <w:rFonts w:ascii="Times New Roman" w:hAnsi="Times New Roman" w:eastAsia="仿宋_GB2312" w:cs="Times New Roman"/>
          <w:sz w:val="32"/>
          <w:szCs w:val="32"/>
        </w:rPr>
        <w:t>》，要求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在2022年1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前，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根据辖区火灾规律特点和工作实际，推动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当地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政府出台1部消防安全管理类的规范性文件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586" w:lineRule="exact"/>
        <w:ind w:right="64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为贯彻落实上级工作部署要求，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深刻汲取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2018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日贵州省从江县下江镇下江居委会火灾、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日云南省临沧市翁丁古寨火灾、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日湖南省怀化市芷江县一居民自建房火灾等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起火灾事故责任制追究事故教训，有效防范我县村寨火灾事故的发生，严肃追究火灾事故责任，切实保障人民群众的生命、财产安全，维护社会稳定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进一步推进我县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村寨火灾防控工作</w:t>
      </w:r>
      <w:r>
        <w:rPr>
          <w:rFonts w:ascii="Times New Roman" w:hAnsi="Times New Roman" w:eastAsia="仿宋_GB2312" w:cs="Times New Roman"/>
          <w:sz w:val="32"/>
          <w:szCs w:val="32"/>
        </w:rPr>
        <w:t>，以龙胜各族自治县人民政府办公室名义制定出台《龙胜各族自治县人民政府办公室关于印发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龙胜各族自治县村寨火灾事故行政责任追究办法</w:t>
      </w:r>
      <w:r>
        <w:rPr>
          <w:rFonts w:ascii="Times New Roman" w:hAnsi="Times New Roman" w:eastAsia="仿宋_GB2312" w:cs="Times New Roman"/>
          <w:sz w:val="32"/>
          <w:szCs w:val="32"/>
        </w:rPr>
        <w:t>的通知》（以下简称《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办法</w:t>
      </w:r>
      <w:r>
        <w:rPr>
          <w:rFonts w:ascii="Times New Roman" w:hAnsi="Times New Roman" w:eastAsia="仿宋_GB2312" w:cs="Times New Roman"/>
          <w:sz w:val="32"/>
          <w:szCs w:val="32"/>
        </w:rPr>
        <w:t>》）。</w:t>
      </w:r>
    </w:p>
    <w:p>
      <w:pPr>
        <w:widowControl/>
        <w:spacing w:line="586" w:lineRule="exact"/>
        <w:ind w:right="64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86" w:lineRule="exact"/>
        <w:ind w:right="64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文件依据:</w:t>
      </w:r>
    </w:p>
    <w:p>
      <w:pPr>
        <w:widowControl/>
        <w:spacing w:line="586" w:lineRule="exact"/>
        <w:ind w:right="64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中华人民共和国消防法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（新修订）</w:t>
      </w:r>
    </w:p>
    <w:p>
      <w:pPr>
        <w:widowControl/>
        <w:spacing w:line="586" w:lineRule="exact"/>
        <w:ind w:right="64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国务院办公厅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关于印发消防安全责任制实施办法的通知</w:t>
      </w:r>
      <w:r>
        <w:rPr>
          <w:rFonts w:ascii="Times New Roman" w:hAnsi="Times New Roman" w:eastAsia="仿宋_GB2312" w:cs="Times New Roman"/>
          <w:sz w:val="32"/>
          <w:szCs w:val="32"/>
        </w:rPr>
        <w:t>》（国办发〔2017〕87号）</w:t>
      </w:r>
    </w:p>
    <w:p>
      <w:pPr>
        <w:widowControl/>
        <w:spacing w:line="586" w:lineRule="exact"/>
        <w:ind w:right="64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《火灾事故调查规定》（公安部令第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号）</w:t>
      </w:r>
    </w:p>
    <w:p>
      <w:pPr>
        <w:widowControl/>
        <w:spacing w:line="586" w:lineRule="exact"/>
        <w:ind w:right="64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4.广西壮族自治区实施《中华人民共和国消防法》办法</w:t>
      </w:r>
    </w:p>
    <w:p>
      <w:pPr>
        <w:widowControl/>
        <w:spacing w:line="586" w:lineRule="exact"/>
        <w:ind w:right="64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5.《广西壮族自治区安全事故行政责任追究实施办法》（广西壮族自治区人民政府令第6号）</w:t>
      </w: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总体目标: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办法</w:t>
      </w:r>
      <w:r>
        <w:rPr>
          <w:rFonts w:ascii="Times New Roman" w:hAnsi="Times New Roman" w:eastAsia="仿宋_GB2312" w:cs="Times New Roman"/>
          <w:sz w:val="32"/>
          <w:szCs w:val="32"/>
        </w:rPr>
        <w:t>》为了有效地防范安全事故的发生，保障人民群众生命、财产安全，为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严肃</w:t>
      </w:r>
      <w:r>
        <w:rPr>
          <w:rFonts w:ascii="Times New Roman" w:hAnsi="Times New Roman" w:eastAsia="仿宋_GB2312" w:cs="Times New Roman"/>
          <w:sz w:val="32"/>
          <w:szCs w:val="32"/>
        </w:rPr>
        <w:t>追究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火灾</w:t>
      </w:r>
      <w:r>
        <w:rPr>
          <w:rFonts w:ascii="Times New Roman" w:hAnsi="Times New Roman" w:eastAsia="仿宋_GB2312" w:cs="Times New Roman"/>
          <w:sz w:val="32"/>
          <w:szCs w:val="32"/>
        </w:rPr>
        <w:t>事故行政责任提供比较完善的依据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，推动构建一岗双责、齐抓共管、失职追责体系。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  <w:widowControl/>
        <w:adjustRightInd w:val="0"/>
        <w:snapToGrid w:val="0"/>
        <w:spacing w:line="586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工作内容：</w:t>
      </w:r>
    </w:p>
    <w:p>
      <w:pPr>
        <w:pStyle w:val="8"/>
        <w:widowControl/>
        <w:adjustRightInd w:val="0"/>
        <w:snapToGrid w:val="0"/>
        <w:spacing w:line="586" w:lineRule="exact"/>
        <w:ind w:firstLine="640" w:firstLineChars="20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、界定查处范围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《办法》第一条明确了查处范围是农村火灾。</w:t>
      </w: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、明确责任主体。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《办法》的主旨是对发生农村火灾有过错的相关部门与人员进行责任追究。因此，《办法》第三条规定了“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乡（镇）人民政府主要领导同志是农村防火工作的第一责任人；分管领导同志是主要责任人；行政主管部门主要领导同志是具体责任人；具体负责农村防火工作的领导干部和工作人员是直接责任人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8"/>
        <w:widowControl/>
        <w:adjustRightInd w:val="0"/>
        <w:snapToGrid w:val="0"/>
        <w:spacing w:line="586" w:lineRule="exact"/>
        <w:ind w:firstLine="640" w:firstLineChars="20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、明确工作责任。《办法》第四条明确了，对发生农村火灾的相关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乡（镇）人民政府、各部门、社会团体、事业单位中的公务员和行政机关任命的工作人员，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不认真履行消防安全监督管理职责，追究火灾事故行政责任适用本办法</w:t>
      </w:r>
      <w:r>
        <w:rPr>
          <w:rFonts w:ascii="Times New Roman" w:hAnsi="Times New Roman" w:eastAsia="仿宋_GB2312"/>
          <w:w w:val="99"/>
          <w:sz w:val="32"/>
          <w:szCs w:val="32"/>
        </w:rPr>
        <w:t>。</w:t>
      </w:r>
    </w:p>
    <w:p>
      <w:pPr>
        <w:pStyle w:val="15"/>
        <w:adjustRightInd w:val="0"/>
        <w:snapToGrid w:val="0"/>
        <w:spacing w:line="586" w:lineRule="exact"/>
        <w:ind w:left="0" w:firstLine="640" w:firstLineChars="200"/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bidi="ar"/>
        </w:rPr>
        <w:t>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、强化责任追究。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《办法》第五条、第六条、第七条、第八条与各部门职责相对应，逐一规定各部门和单位在属地范围发生农村火灾时出现过错，应当追究直接责任人和有关领导责任的各种情形。进一步规定了责任追究的方式。</w:t>
      </w:r>
    </w:p>
    <w:sectPr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zZjYzZDcyYmRjZGUwNjUzOTBlMjU5NDU2MjUxMzUifQ=="/>
  </w:docVars>
  <w:rsids>
    <w:rsidRoot w:val="006D238C"/>
    <w:rsid w:val="00044FF2"/>
    <w:rsid w:val="00166010"/>
    <w:rsid w:val="001A6660"/>
    <w:rsid w:val="001F7F1B"/>
    <w:rsid w:val="002A7BDF"/>
    <w:rsid w:val="003A21BF"/>
    <w:rsid w:val="0065470C"/>
    <w:rsid w:val="00672B41"/>
    <w:rsid w:val="006926C3"/>
    <w:rsid w:val="006D238C"/>
    <w:rsid w:val="006D30F5"/>
    <w:rsid w:val="00912631"/>
    <w:rsid w:val="0095372E"/>
    <w:rsid w:val="009A2126"/>
    <w:rsid w:val="00AB29A0"/>
    <w:rsid w:val="00AE3D82"/>
    <w:rsid w:val="00B53510"/>
    <w:rsid w:val="00BC24BF"/>
    <w:rsid w:val="00C17F53"/>
    <w:rsid w:val="00CB078C"/>
    <w:rsid w:val="00DE58F2"/>
    <w:rsid w:val="00E01B3D"/>
    <w:rsid w:val="00E32C2E"/>
    <w:rsid w:val="00E95AC0"/>
    <w:rsid w:val="00F45F50"/>
    <w:rsid w:val="15B1757D"/>
    <w:rsid w:val="2B3B02F2"/>
    <w:rsid w:val="4AAC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14"/>
    <w:qFormat/>
    <w:uiPriority w:val="0"/>
    <w:pPr>
      <w:spacing w:line="560" w:lineRule="exact"/>
    </w:pPr>
    <w:rPr>
      <w:rFonts w:ascii="Calibri" w:hAnsi="Calibri" w:eastAsia="宋体" w:cs="Calibri"/>
      <w:szCs w:val="21"/>
    </w:rPr>
  </w:style>
  <w:style w:type="paragraph" w:styleId="5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line="560" w:lineRule="exact"/>
    </w:pPr>
    <w:rPr>
      <w:rFonts w:ascii="Calibri" w:hAnsi="Calibri" w:eastAsia="宋体" w:cs="Times New Roman"/>
      <w:sz w:val="24"/>
      <w:szCs w:val="24"/>
    </w:r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10"/>
    <w:link w:val="4"/>
    <w:qFormat/>
    <w:uiPriority w:val="0"/>
    <w:rPr>
      <w:rFonts w:ascii="Calibri" w:hAnsi="Calibri" w:eastAsia="宋体" w:cs="Calibri"/>
      <w:szCs w:val="21"/>
    </w:rPr>
  </w:style>
  <w:style w:type="paragraph" w:customStyle="1" w:styleId="15">
    <w:name w:val="列出段落1"/>
    <w:basedOn w:val="1"/>
    <w:qFormat/>
    <w:uiPriority w:val="0"/>
    <w:pPr>
      <w:spacing w:line="483" w:lineRule="exact"/>
      <w:ind w:left="1510" w:hanging="482"/>
    </w:pPr>
    <w:rPr>
      <w:rFonts w:ascii="宋体" w:hAnsi="宋体" w:eastAsia="宋体" w:cs="宋体"/>
      <w:szCs w:val="24"/>
      <w:lang w:val="zh-CN" w:bidi="zh-CN"/>
    </w:rPr>
  </w:style>
  <w:style w:type="character" w:customStyle="1" w:styleId="16">
    <w:name w:val="标题 字符"/>
    <w:basedOn w:val="10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1223</Words>
  <Characters>1268</Characters>
  <Lines>9</Lines>
  <Paragraphs>2</Paragraphs>
  <TotalTime>5</TotalTime>
  <ScaleCrop>false</ScaleCrop>
  <LinksUpToDate>false</LinksUpToDate>
  <CharactersWithSpaces>1270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2022-09-08T07:32:00Z</dcterms:created>
  <dc:creator>Administrator</dc:creator>
  <cp:lastModifiedBy>Doubt</cp:lastModifiedBy>
  <cp:lastPrinted>2022-09-22T01:51:00Z</cp:lastPrinted>
  <dcterms:modified xsi:type="dcterms:W3CDTF">2023-11-09T07:33:15Z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65751A75CA284F7EB7C8C2F69B5A4BC5</vt:lpwstr>
  </property>
</Properties>
</file>