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outlineLvl w:val="0"/>
        <w:rPr>
          <w:rFonts w:hint="eastAsia" w:ascii="方正小标宋_GBK" w:hAnsi="方正小标宋_GBK" w:eastAsia="方正小标宋_GBK" w:cs="方正小标宋_GBK"/>
          <w:snapToGrid w:val="0"/>
          <w:color w:val="000000"/>
          <w:sz w:val="44"/>
          <w:szCs w:val="44"/>
        </w:rPr>
      </w:pPr>
      <w:r>
        <w:rPr>
          <w:rFonts w:hint="eastAsia" w:ascii="方正小标宋_GBK" w:hAnsi="方正小标宋_GBK" w:eastAsia="方正小标宋_GBK" w:cs="方正小标宋_GBK"/>
          <w:snapToGrid w:val="0"/>
          <w:color w:val="000000"/>
          <w:sz w:val="44"/>
          <w:szCs w:val="44"/>
        </w:rPr>
        <w:t>经济运行保持平稳，工业增长贡献突出</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outlineLvl w:val="0"/>
        <w:rPr>
          <w:rFonts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——2024年前三季度龙胜</w:t>
      </w:r>
      <w:r>
        <w:rPr>
          <w:rFonts w:hint="eastAsia" w:ascii="楷体_GB2312" w:hAnsi="楷体_GB2312" w:eastAsia="楷体_GB2312" w:cs="楷体_GB2312"/>
          <w:snapToGrid w:val="0"/>
          <w:color w:val="000000"/>
          <w:sz w:val="32"/>
          <w:szCs w:val="32"/>
          <w:lang w:eastAsia="zh-CN"/>
        </w:rPr>
        <w:t>各族自治</w:t>
      </w:r>
      <w:r>
        <w:rPr>
          <w:rFonts w:hint="eastAsia" w:ascii="楷体_GB2312" w:hAnsi="楷体_GB2312" w:eastAsia="楷体_GB2312" w:cs="楷体_GB2312"/>
          <w:snapToGrid w:val="0"/>
          <w:color w:val="000000"/>
          <w:sz w:val="32"/>
          <w:szCs w:val="32"/>
        </w:rPr>
        <w:t>县经济运行情况分析</w:t>
      </w:r>
    </w:p>
    <w:p>
      <w:pPr>
        <w:keepNext w:val="0"/>
        <w:keepLines w:val="0"/>
        <w:pageBreakBefore w:val="0"/>
        <w:widowControl w:val="0"/>
        <w:kinsoku/>
        <w:wordWrap/>
        <w:overflowPunct/>
        <w:topLinePunct w:val="0"/>
        <w:autoSpaceDE/>
        <w:autoSpaceDN/>
        <w:bidi w:val="0"/>
        <w:adjustRightInd w:val="0"/>
        <w:snapToGrid w:val="0"/>
        <w:spacing w:line="586" w:lineRule="exact"/>
        <w:jc w:val="center"/>
        <w:textAlignment w:val="auto"/>
        <w:rPr>
          <w:rFonts w:ascii="Times New Roman" w:hAnsi="Times New Roman" w:eastAsia="仿宋_GB2312"/>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auto"/>
        <w:rPr>
          <w:rFonts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今年以来</w:t>
      </w: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rPr>
        <w:t>龙胜</w:t>
      </w:r>
      <w:r>
        <w:rPr>
          <w:rFonts w:hint="eastAsia" w:ascii="Times New Roman" w:hAnsi="Times New Roman" w:eastAsia="仿宋_GB2312"/>
          <w:snapToGrid w:val="0"/>
          <w:color w:val="000000"/>
          <w:sz w:val="32"/>
          <w:szCs w:val="32"/>
          <w:lang w:eastAsia="zh-CN"/>
        </w:rPr>
        <w:t>各族自治</w:t>
      </w:r>
      <w:r>
        <w:rPr>
          <w:rFonts w:hint="eastAsia" w:ascii="Times New Roman" w:hAnsi="Times New Roman" w:eastAsia="仿宋_GB2312"/>
          <w:snapToGrid w:val="0"/>
          <w:color w:val="000000"/>
          <w:sz w:val="32"/>
          <w:szCs w:val="32"/>
        </w:rPr>
        <w:t>县深入学习贯彻党的二十大和二十届三中全会精神，</w:t>
      </w:r>
      <w:r>
        <w:rPr>
          <w:rFonts w:hint="eastAsia" w:ascii="Times New Roman" w:hAnsi="Times New Roman" w:eastAsia="仿宋_GB2312"/>
          <w:sz w:val="32"/>
          <w:szCs w:val="32"/>
        </w:rPr>
        <w:t>贯彻落实市委、市政府决策部署，</w:t>
      </w:r>
      <w:r>
        <w:rPr>
          <w:rFonts w:hint="eastAsia" w:ascii="Times New Roman" w:hAnsi="Times New Roman" w:eastAsia="仿宋_GB2312"/>
          <w:kern w:val="0"/>
          <w:sz w:val="32"/>
          <w:szCs w:val="32"/>
        </w:rPr>
        <w:t>坚持稳中求进总基调，前三季度</w:t>
      </w:r>
      <w:r>
        <w:rPr>
          <w:rFonts w:hint="eastAsia" w:ascii="Times New Roman" w:hAnsi="Times New Roman" w:eastAsia="仿宋_GB2312"/>
          <w:kern w:val="0"/>
          <w:sz w:val="32"/>
          <w:szCs w:val="32"/>
          <w:lang w:eastAsia="zh-CN"/>
        </w:rPr>
        <w:t>全</w:t>
      </w:r>
      <w:r>
        <w:rPr>
          <w:rFonts w:hint="eastAsia" w:ascii="Times New Roman" w:hAnsi="Times New Roman" w:eastAsia="仿宋_GB2312"/>
          <w:kern w:val="0"/>
          <w:sz w:val="32"/>
          <w:szCs w:val="32"/>
        </w:rPr>
        <w:t>县</w:t>
      </w:r>
      <w:r>
        <w:rPr>
          <w:rFonts w:ascii="Times New Roman" w:hAnsi="Times New Roman" w:eastAsia="仿宋_GB2312"/>
          <w:kern w:val="0"/>
          <w:sz w:val="32"/>
          <w:szCs w:val="32"/>
        </w:rPr>
        <w:t>经济</w:t>
      </w:r>
      <w:r>
        <w:rPr>
          <w:rFonts w:hint="eastAsia" w:ascii="Times New Roman" w:hAnsi="Times New Roman" w:eastAsia="仿宋_GB2312"/>
          <w:kern w:val="0"/>
          <w:sz w:val="32"/>
          <w:szCs w:val="32"/>
        </w:rPr>
        <w:t>运行总体平稳</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工业保持高位增长。</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auto"/>
      </w:pPr>
      <w:r>
        <w:rPr>
          <w:rFonts w:hint="eastAsia" w:ascii="Times New Roman" w:hAnsi="Times New Roman" w:eastAsia="仿宋_GB2312"/>
          <w:snapToGrid w:val="0"/>
          <w:color w:val="000000"/>
          <w:sz w:val="32"/>
          <w:szCs w:val="32"/>
          <w:lang w:eastAsia="zh-CN"/>
        </w:rPr>
        <w:t>初步核算，</w:t>
      </w:r>
      <w:r>
        <w:rPr>
          <w:rFonts w:hint="eastAsia" w:ascii="Times New Roman" w:hAnsi="Times New Roman" w:eastAsia="仿宋_GB2312"/>
          <w:snapToGrid w:val="0"/>
          <w:color w:val="000000"/>
          <w:sz w:val="32"/>
          <w:szCs w:val="32"/>
        </w:rPr>
        <w:t>前三季度</w:t>
      </w:r>
      <w:r>
        <w:rPr>
          <w:rFonts w:hint="eastAsia" w:ascii="Times New Roman" w:hAnsi="Times New Roman" w:eastAsia="仿宋_GB2312"/>
          <w:kern w:val="0"/>
          <w:sz w:val="32"/>
          <w:szCs w:val="32"/>
          <w:lang w:eastAsia="zh-CN"/>
        </w:rPr>
        <w:t>全</w:t>
      </w:r>
      <w:r>
        <w:rPr>
          <w:rFonts w:hint="eastAsia" w:ascii="Times New Roman" w:hAnsi="Times New Roman" w:eastAsia="仿宋_GB2312"/>
          <w:kern w:val="0"/>
          <w:sz w:val="32"/>
          <w:szCs w:val="32"/>
        </w:rPr>
        <w:t>县</w:t>
      </w:r>
      <w:r>
        <w:rPr>
          <w:rFonts w:ascii="Times New Roman" w:hAnsi="Times New Roman" w:eastAsia="仿宋_GB2312"/>
          <w:snapToGrid w:val="0"/>
          <w:spacing w:val="-6"/>
          <w:sz w:val="32"/>
          <w:szCs w:val="32"/>
        </w:rPr>
        <w:t>生产总值（GDP）</w:t>
      </w:r>
      <w:r>
        <w:rPr>
          <w:rFonts w:hint="eastAsia" w:ascii="Times New Roman" w:hAnsi="Times New Roman" w:eastAsia="仿宋_GB2312"/>
          <w:snapToGrid w:val="0"/>
          <w:spacing w:val="-6"/>
          <w:sz w:val="32"/>
          <w:szCs w:val="32"/>
        </w:rPr>
        <w:t>46.82</w:t>
      </w:r>
      <w:r>
        <w:rPr>
          <w:rFonts w:ascii="Times New Roman" w:hAnsi="Times New Roman" w:eastAsia="仿宋_GB2312"/>
          <w:snapToGrid w:val="0"/>
          <w:spacing w:val="-6"/>
          <w:sz w:val="32"/>
          <w:szCs w:val="32"/>
        </w:rPr>
        <w:t>亿元，</w:t>
      </w:r>
      <w:r>
        <w:rPr>
          <w:rFonts w:hint="eastAsia" w:ascii="Times New Roman" w:hAnsi="Times New Roman" w:eastAsia="仿宋_GB2312"/>
          <w:snapToGrid w:val="0"/>
          <w:spacing w:val="-6"/>
          <w:sz w:val="32"/>
          <w:szCs w:val="32"/>
          <w:lang w:eastAsia="zh-CN"/>
        </w:rPr>
        <w:t>按不变价格计算，</w:t>
      </w:r>
      <w:r>
        <w:rPr>
          <w:rFonts w:ascii="Times New Roman" w:hAnsi="Times New Roman" w:eastAsia="仿宋_GB2312"/>
          <w:snapToGrid w:val="0"/>
          <w:spacing w:val="-6"/>
          <w:sz w:val="32"/>
          <w:szCs w:val="32"/>
        </w:rPr>
        <w:t>同比增长</w:t>
      </w:r>
      <w:r>
        <w:rPr>
          <w:rFonts w:hint="eastAsia" w:ascii="Times New Roman" w:hAnsi="Times New Roman" w:eastAsia="仿宋_GB2312"/>
          <w:snapToGrid w:val="0"/>
          <w:spacing w:val="-6"/>
          <w:sz w:val="32"/>
          <w:szCs w:val="32"/>
        </w:rPr>
        <w:t>3.4</w:t>
      </w:r>
      <w:r>
        <w:rPr>
          <w:rFonts w:ascii="Times New Roman" w:hAnsi="Times New Roman" w:eastAsia="仿宋_GB2312"/>
          <w:snapToGrid w:val="0"/>
          <w:spacing w:val="-6"/>
          <w:sz w:val="32"/>
          <w:szCs w:val="32"/>
        </w:rPr>
        <w:t>%。</w:t>
      </w:r>
      <w:r>
        <w:rPr>
          <w:rFonts w:hint="eastAsia" w:ascii="Times New Roman" w:hAnsi="Times New Roman" w:eastAsia="仿宋_GB2312"/>
          <w:snapToGrid w:val="0"/>
          <w:spacing w:val="-6"/>
          <w:sz w:val="32"/>
          <w:szCs w:val="32"/>
          <w:lang w:eastAsia="zh-CN"/>
        </w:rPr>
        <w:t>分产业看，</w:t>
      </w:r>
      <w:r>
        <w:rPr>
          <w:rFonts w:ascii="Times New Roman" w:hAnsi="Times New Roman" w:eastAsia="仿宋_GB2312"/>
          <w:snapToGrid w:val="0"/>
          <w:sz w:val="32"/>
          <w:szCs w:val="32"/>
        </w:rPr>
        <w:t>第一产业增加值</w:t>
      </w:r>
      <w:r>
        <w:rPr>
          <w:rFonts w:hint="eastAsia" w:ascii="Times New Roman" w:hAnsi="Times New Roman" w:eastAsia="仿宋_GB2312"/>
          <w:snapToGrid w:val="0"/>
          <w:sz w:val="32"/>
          <w:szCs w:val="32"/>
          <w:lang w:val="en-US" w:eastAsia="zh-CN"/>
        </w:rPr>
        <w:t>6.36亿元，同比</w:t>
      </w:r>
      <w:r>
        <w:rPr>
          <w:rFonts w:ascii="Times New Roman" w:hAnsi="Times New Roman" w:eastAsia="仿宋_GB2312"/>
          <w:snapToGrid w:val="0"/>
          <w:sz w:val="32"/>
          <w:szCs w:val="32"/>
        </w:rPr>
        <w:t>增长</w:t>
      </w:r>
      <w:r>
        <w:rPr>
          <w:rFonts w:hint="eastAsia" w:ascii="Times New Roman" w:hAnsi="Times New Roman" w:eastAsia="仿宋_GB2312"/>
          <w:snapToGrid w:val="0"/>
          <w:sz w:val="32"/>
          <w:szCs w:val="32"/>
        </w:rPr>
        <w:t>4.4</w:t>
      </w:r>
      <w:r>
        <w:rPr>
          <w:rFonts w:ascii="Times New Roman" w:hAnsi="Times New Roman" w:eastAsia="仿宋_GB2312"/>
          <w:snapToGrid w:val="0"/>
          <w:sz w:val="32"/>
          <w:szCs w:val="32"/>
        </w:rPr>
        <w:t>%；第二产业</w:t>
      </w:r>
      <w:r>
        <w:rPr>
          <w:rFonts w:hint="eastAsia" w:ascii="Times New Roman" w:hAnsi="Times New Roman" w:eastAsia="仿宋_GB2312"/>
          <w:snapToGrid w:val="0"/>
          <w:sz w:val="32"/>
          <w:szCs w:val="32"/>
          <w:lang w:eastAsia="zh-CN"/>
        </w:rPr>
        <w:t>增加值</w:t>
      </w:r>
      <w:r>
        <w:rPr>
          <w:rFonts w:hint="eastAsia" w:ascii="Times New Roman" w:hAnsi="Times New Roman" w:eastAsia="仿宋_GB2312"/>
          <w:snapToGrid w:val="0"/>
          <w:sz w:val="32"/>
          <w:szCs w:val="32"/>
          <w:lang w:val="en-US" w:eastAsia="zh-CN"/>
        </w:rPr>
        <w:t>11.93亿元，</w:t>
      </w:r>
      <w:r>
        <w:rPr>
          <w:rFonts w:ascii="Times New Roman" w:hAnsi="Times New Roman" w:eastAsia="仿宋_GB2312"/>
          <w:snapToGrid w:val="0"/>
          <w:sz w:val="32"/>
          <w:szCs w:val="32"/>
        </w:rPr>
        <w:t>增长</w:t>
      </w:r>
      <w:r>
        <w:rPr>
          <w:rFonts w:hint="eastAsia" w:ascii="Times New Roman" w:hAnsi="Times New Roman" w:eastAsia="仿宋_GB2312"/>
          <w:snapToGrid w:val="0"/>
          <w:sz w:val="32"/>
          <w:szCs w:val="32"/>
        </w:rPr>
        <w:t>5.2%</w:t>
      </w:r>
      <w:r>
        <w:rPr>
          <w:rFonts w:ascii="Times New Roman" w:hAnsi="Times New Roman" w:eastAsia="仿宋_GB2312"/>
          <w:snapToGrid w:val="0"/>
          <w:sz w:val="32"/>
          <w:szCs w:val="32"/>
        </w:rPr>
        <w:t>；第三产业</w:t>
      </w:r>
      <w:r>
        <w:rPr>
          <w:rFonts w:hint="eastAsia" w:ascii="Times New Roman" w:hAnsi="Times New Roman" w:eastAsia="仿宋_GB2312"/>
          <w:snapToGrid w:val="0"/>
          <w:sz w:val="32"/>
          <w:szCs w:val="32"/>
          <w:lang w:eastAsia="zh-CN"/>
        </w:rPr>
        <w:t>增加值</w:t>
      </w:r>
      <w:r>
        <w:rPr>
          <w:rFonts w:hint="eastAsia" w:ascii="Times New Roman" w:hAnsi="Times New Roman" w:eastAsia="仿宋_GB2312"/>
          <w:snapToGrid w:val="0"/>
          <w:sz w:val="32"/>
          <w:szCs w:val="32"/>
          <w:lang w:val="en-US" w:eastAsia="zh-CN"/>
        </w:rPr>
        <w:t>28.53亿元，</w:t>
      </w:r>
      <w:r>
        <w:rPr>
          <w:rFonts w:ascii="Times New Roman" w:hAnsi="Times New Roman" w:eastAsia="仿宋_GB2312"/>
          <w:snapToGrid w:val="0"/>
          <w:sz w:val="32"/>
          <w:szCs w:val="32"/>
        </w:rPr>
        <w:t>增长</w:t>
      </w:r>
      <w:r>
        <w:rPr>
          <w:rFonts w:hint="eastAsia" w:ascii="Times New Roman" w:hAnsi="Times New Roman" w:eastAsia="仿宋_GB2312"/>
          <w:snapToGrid w:val="0"/>
          <w:sz w:val="32"/>
          <w:szCs w:val="32"/>
        </w:rPr>
        <w:t>2.3%</w:t>
      </w:r>
      <w:r>
        <w:rPr>
          <w:rFonts w:ascii="Times New Roman" w:hAnsi="Times New Roman" w:eastAsia="仿宋_GB2312"/>
          <w:snapToGrid w:val="0"/>
          <w:sz w:val="32"/>
          <w:szCs w:val="32"/>
        </w:rPr>
        <w:t>。</w:t>
      </w:r>
    </w:p>
    <w:p>
      <w:pPr>
        <w:keepNext w:val="0"/>
        <w:keepLines w:val="0"/>
        <w:pageBreakBefore w:val="0"/>
        <w:widowControl w:val="0"/>
        <w:numPr>
          <w:ilvl w:val="0"/>
          <w:numId w:val="1"/>
        </w:numPr>
        <w:kinsoku/>
        <w:wordWrap/>
        <w:overflowPunct/>
        <w:topLinePunct w:val="0"/>
        <w:autoSpaceDE/>
        <w:autoSpaceDN/>
        <w:bidi w:val="0"/>
        <w:spacing w:line="58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农业生产形势良好，特色水果喜迎丰收</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前三季度，</w:t>
      </w:r>
      <w:r>
        <w:rPr>
          <w:rFonts w:hint="eastAsia" w:ascii="Times New Roman" w:hAnsi="Times New Roman" w:eastAsia="仿宋_GB2312"/>
          <w:sz w:val="32"/>
          <w:szCs w:val="32"/>
          <w:lang w:eastAsia="zh-CN"/>
        </w:rPr>
        <w:t>全</w:t>
      </w:r>
      <w:r>
        <w:rPr>
          <w:rFonts w:ascii="Times New Roman" w:hAnsi="Times New Roman" w:eastAsia="仿宋_GB2312"/>
          <w:sz w:val="32"/>
          <w:szCs w:val="32"/>
        </w:rPr>
        <w:t>县农林牧渔业</w:t>
      </w:r>
      <w:r>
        <w:rPr>
          <w:rFonts w:hint="eastAsia" w:ascii="Times New Roman" w:hAnsi="Times New Roman" w:eastAsia="仿宋_GB2312"/>
          <w:sz w:val="32"/>
          <w:szCs w:val="32"/>
        </w:rPr>
        <w:t>增加值</w:t>
      </w:r>
      <w:r>
        <w:rPr>
          <w:rFonts w:ascii="Times New Roman" w:hAnsi="Times New Roman" w:eastAsia="仿宋_GB2312"/>
          <w:sz w:val="32"/>
          <w:szCs w:val="32"/>
        </w:rPr>
        <w:t>同比增长4.</w:t>
      </w: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拉动经济增长0.7个百分点。其中，百香果产业规模不断扩大，产量1.01万吨，同比增长67.2%。</w:t>
      </w:r>
    </w:p>
    <w:p>
      <w:pPr>
        <w:keepNext w:val="0"/>
        <w:keepLines w:val="0"/>
        <w:pageBreakBefore w:val="0"/>
        <w:widowControl w:val="0"/>
        <w:numPr>
          <w:ilvl w:val="0"/>
          <w:numId w:val="1"/>
        </w:numPr>
        <w:kinsoku/>
        <w:wordWrap/>
        <w:overflowPunct/>
        <w:topLinePunct w:val="0"/>
        <w:autoSpaceDE/>
        <w:autoSpaceDN/>
        <w:bidi w:val="0"/>
        <w:spacing w:line="586" w:lineRule="exact"/>
        <w:ind w:left="0" w:leftChars="0" w:firstLine="640" w:firstLineChars="200"/>
        <w:textAlignment w:val="auto"/>
        <w:rPr>
          <w:rFonts w:hint="eastAsia" w:ascii="黑体" w:hAnsi="黑体" w:eastAsia="黑体" w:cs="黑体"/>
          <w:snapToGrid w:val="0"/>
          <w:sz w:val="32"/>
          <w:szCs w:val="32"/>
        </w:rPr>
      </w:pPr>
      <w:r>
        <w:rPr>
          <w:rFonts w:hint="eastAsia" w:ascii="黑体" w:hAnsi="黑体" w:eastAsia="黑体" w:cs="黑体"/>
          <w:snapToGrid w:val="0"/>
          <w:sz w:val="32"/>
          <w:szCs w:val="32"/>
        </w:rPr>
        <w:t>重点行业带动有力，工业经济贡献突出</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前三季度，</w:t>
      </w:r>
      <w:r>
        <w:rPr>
          <w:rFonts w:hint="eastAsia" w:ascii="Times New Roman" w:hAnsi="Times New Roman" w:eastAsia="仿宋_GB2312"/>
          <w:sz w:val="32"/>
          <w:szCs w:val="32"/>
          <w:lang w:eastAsia="zh-CN"/>
        </w:rPr>
        <w:t>全</w:t>
      </w:r>
      <w:r>
        <w:rPr>
          <w:rFonts w:hint="eastAsia" w:ascii="Times New Roman" w:hAnsi="Times New Roman" w:eastAsia="仿宋_GB2312"/>
          <w:sz w:val="32"/>
          <w:szCs w:val="32"/>
        </w:rPr>
        <w:t>县</w:t>
      </w:r>
      <w:r>
        <w:rPr>
          <w:rFonts w:hint="eastAsia" w:ascii="Times New Roman" w:hAnsi="Times New Roman" w:eastAsia="仿宋_GB2312"/>
          <w:bCs/>
          <w:sz w:val="32"/>
          <w:szCs w:val="32"/>
        </w:rPr>
        <w:t>工业增加值同比增长15.7%，拉动经济增长2.6个百分点，对经济增长的贡献率高达76.5%，成为全县经济增长的主引擎。</w:t>
      </w:r>
      <w:r>
        <w:rPr>
          <w:rFonts w:hint="eastAsia" w:ascii="Times New Roman" w:hAnsi="Times New Roman" w:eastAsia="仿宋_GB2312"/>
          <w:sz w:val="32"/>
          <w:szCs w:val="32"/>
          <w:lang w:eastAsia="zh-CN"/>
        </w:rPr>
        <w:t>全</w:t>
      </w:r>
      <w:r>
        <w:rPr>
          <w:rFonts w:hint="eastAsia" w:ascii="Times New Roman" w:hAnsi="Times New Roman" w:eastAsia="仿宋_GB2312"/>
          <w:sz w:val="32"/>
          <w:szCs w:val="32"/>
        </w:rPr>
        <w:t>县规上工业增加值、总产值分别增</w:t>
      </w:r>
      <w:bookmarkStart w:id="0" w:name="_GoBack"/>
      <w:bookmarkEnd w:id="0"/>
      <w:r>
        <w:rPr>
          <w:rFonts w:hint="eastAsia" w:ascii="Times New Roman" w:hAnsi="Times New Roman" w:eastAsia="仿宋_GB2312"/>
          <w:sz w:val="32"/>
          <w:szCs w:val="32"/>
        </w:rPr>
        <w:t>长19.9%、4.3%。占全县规上工业总产值近八成的滑石行业、电力生产和供应行业增长势头强劲，产值同比分别增长12.1%、32.6%，其中</w:t>
      </w:r>
      <w:r>
        <w:rPr>
          <w:rFonts w:hint="eastAsia" w:ascii="Times New Roman" w:hAnsi="Times New Roman" w:eastAsia="仿宋_GB2312"/>
          <w:sz w:val="32"/>
          <w:szCs w:val="32"/>
          <w:lang w:eastAsia="zh-CN"/>
        </w:rPr>
        <w:t>多数</w:t>
      </w:r>
      <w:r>
        <w:rPr>
          <w:rFonts w:hint="eastAsia" w:ascii="Times New Roman" w:hAnsi="Times New Roman" w:eastAsia="仿宋_GB2312"/>
          <w:sz w:val="32"/>
          <w:szCs w:val="32"/>
        </w:rPr>
        <w:t>电力生产企业的产值增速超过60%。</w:t>
      </w:r>
    </w:p>
    <w:p>
      <w:pPr>
        <w:keepNext w:val="0"/>
        <w:keepLines w:val="0"/>
        <w:pageBreakBefore w:val="0"/>
        <w:widowControl w:val="0"/>
        <w:numPr>
          <w:ilvl w:val="0"/>
          <w:numId w:val="1"/>
        </w:numPr>
        <w:kinsoku/>
        <w:wordWrap/>
        <w:overflowPunct/>
        <w:topLinePunct w:val="0"/>
        <w:autoSpaceDE/>
        <w:autoSpaceDN/>
        <w:bidi w:val="0"/>
        <w:spacing w:line="58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服务业保持恢复，行业增长面较好</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snapToGrid w:val="0"/>
          <w:sz w:val="32"/>
          <w:szCs w:val="32"/>
        </w:rPr>
        <w:t>前三季度，全</w:t>
      </w:r>
      <w:r>
        <w:rPr>
          <w:rFonts w:hint="eastAsia" w:ascii="Times New Roman" w:hAnsi="Times New Roman" w:eastAsia="仿宋_GB2312"/>
          <w:sz w:val="32"/>
          <w:szCs w:val="32"/>
        </w:rPr>
        <w:t>县服务业增加值28.53亿元，同比增长2.3%。服务业占全县生产总值的比重为60.9%，拉动经济增长1.4个百分点。服务业七大行业增加值中，有6个行业实现增长，增长面较大。其中，批发和零售业增长5.9%，金融业增长4.4%，发展较好。</w:t>
      </w:r>
    </w:p>
    <w:p>
      <w:pPr>
        <w:keepNext w:val="0"/>
        <w:keepLines w:val="0"/>
        <w:pageBreakBefore w:val="0"/>
        <w:widowControl w:val="0"/>
        <w:kinsoku/>
        <w:wordWrap/>
        <w:overflowPunct/>
        <w:topLinePunct w:val="0"/>
        <w:autoSpaceDE/>
        <w:autoSpaceDN/>
        <w:bidi w:val="0"/>
        <w:spacing w:line="586" w:lineRule="exact"/>
        <w:jc w:val="center"/>
        <w:textAlignment w:val="auto"/>
        <w:rPr>
          <w:rFonts w:hint="eastAsia" w:ascii="Times New Roman" w:hAnsi="Times New Roman" w:eastAsia="仿宋_GB2312"/>
          <w:sz w:val="32"/>
          <w:szCs w:val="32"/>
        </w:rPr>
      </w:pPr>
    </w:p>
    <w:p>
      <w:pPr>
        <w:pStyle w:val="2"/>
        <w:keepNext w:val="0"/>
        <w:keepLines w:val="0"/>
        <w:pageBreakBefore w:val="0"/>
        <w:widowControl w:val="0"/>
        <w:kinsoku/>
        <w:wordWrap/>
        <w:overflowPunct/>
        <w:topLinePunct w:val="0"/>
        <w:autoSpaceDE/>
        <w:autoSpaceDN/>
        <w:bidi w:val="0"/>
        <w:spacing w:line="586" w:lineRule="exact"/>
        <w:ind w:firstLine="624"/>
        <w:textAlignment w:val="auto"/>
      </w:pPr>
    </w:p>
    <w:p>
      <w:pPr>
        <w:keepNext w:val="0"/>
        <w:keepLines w:val="0"/>
        <w:pageBreakBefore w:val="0"/>
        <w:widowControl w:val="0"/>
        <w:kinsoku/>
        <w:wordWrap/>
        <w:overflowPunct/>
        <w:topLinePunct w:val="0"/>
        <w:autoSpaceDE/>
        <w:autoSpaceDN/>
        <w:bidi w:val="0"/>
        <w:spacing w:line="586" w:lineRule="exact"/>
        <w:ind w:right="420" w:rightChars="200"/>
        <w:jc w:val="right"/>
        <w:textAlignment w:val="auto"/>
        <w:rPr>
          <w:rFonts w:ascii="Times New Roman" w:hAnsi="Times New Roman" w:eastAsia="仿宋_GB2312"/>
          <w:sz w:val="32"/>
          <w:szCs w:val="32"/>
        </w:rPr>
      </w:pPr>
      <w:r>
        <w:rPr>
          <w:rFonts w:hint="eastAsia" w:ascii="Times New Roman" w:hAnsi="Times New Roman" w:eastAsia="仿宋_GB2312"/>
          <w:sz w:val="32"/>
          <w:szCs w:val="32"/>
        </w:rPr>
        <w:t>龙胜各族自治县</w:t>
      </w:r>
      <w:r>
        <w:rPr>
          <w:rFonts w:ascii="Times New Roman" w:hAnsi="Times New Roman" w:eastAsia="仿宋_GB2312"/>
          <w:sz w:val="32"/>
          <w:szCs w:val="32"/>
        </w:rPr>
        <w:t>统计局</w:t>
      </w:r>
    </w:p>
    <w:p>
      <w:pPr>
        <w:keepNext w:val="0"/>
        <w:keepLines w:val="0"/>
        <w:pageBreakBefore w:val="0"/>
        <w:widowControl w:val="0"/>
        <w:kinsoku/>
        <w:wordWrap/>
        <w:overflowPunct/>
        <w:topLinePunct w:val="0"/>
        <w:autoSpaceDE/>
        <w:autoSpaceDN/>
        <w:bidi w:val="0"/>
        <w:spacing w:line="586"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2024年</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日</w:t>
      </w:r>
    </w:p>
    <w:p>
      <w:pPr>
        <w:keepNext w:val="0"/>
        <w:keepLines w:val="0"/>
        <w:pageBreakBefore w:val="0"/>
        <w:widowControl w:val="0"/>
        <w:kinsoku/>
        <w:wordWrap/>
        <w:overflowPunct/>
        <w:topLinePunct w:val="0"/>
        <w:autoSpaceDE/>
        <w:autoSpaceDN/>
        <w:bidi w:val="0"/>
        <w:spacing w:line="586" w:lineRule="exact"/>
        <w:textAlignment w:val="auto"/>
        <w:rPr>
          <w:rFonts w:ascii="Times New Roman" w:hAnsi="Times New Roman" w:eastAsia="仿宋_GB2312"/>
          <w:sz w:val="32"/>
          <w:szCs w:val="32"/>
        </w:rPr>
      </w:pPr>
    </w:p>
    <w:p>
      <w:pPr>
        <w:pStyle w:val="2"/>
        <w:keepNext w:val="0"/>
        <w:keepLines w:val="0"/>
        <w:pageBreakBefore w:val="0"/>
        <w:widowControl w:val="0"/>
        <w:kinsoku/>
        <w:wordWrap/>
        <w:overflowPunct/>
        <w:topLinePunct w:val="0"/>
        <w:autoSpaceDE/>
        <w:autoSpaceDN/>
        <w:bidi w:val="0"/>
        <w:spacing w:line="586" w:lineRule="exact"/>
        <w:textAlignment w:val="auto"/>
      </w:pPr>
    </w:p>
    <w:sectPr>
      <w:footerReference r:id="rId3" w:type="default"/>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7140"/>
      </w:tabs>
      <w:wordWrap w:val="0"/>
      <w:ind w:right="405" w:firstLine="360"/>
      <w:jc w:val="right"/>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9"/>
                  <w:tabs>
                    <w:tab w:val="left" w:pos="7140"/>
                  </w:tabs>
                  <w:wordWrap w:val="0"/>
                  <w:ind w:right="405" w:firstLine="360"/>
                  <w:jc w:val="right"/>
                </w:pPr>
                <w:r>
                  <w:rPr>
                    <w:rStyle w:val="17"/>
                    <w:rFonts w:hint="eastAsia"/>
                    <w:color w:val="000000"/>
                    <w:spacing w:val="-8"/>
                    <w:sz w:val="28"/>
                    <w:szCs w:val="28"/>
                  </w:rPr>
                  <w:t xml:space="preserve">—  </w:t>
                </w:r>
                <w:r>
                  <w:rPr>
                    <w:rFonts w:ascii="宋体" w:hAnsi="宋体"/>
                    <w:color w:val="000000"/>
                    <w:spacing w:val="-8"/>
                    <w:sz w:val="28"/>
                    <w:szCs w:val="28"/>
                  </w:rPr>
                  <w:fldChar w:fldCharType="begin"/>
                </w:r>
                <w:r>
                  <w:rPr>
                    <w:rStyle w:val="17"/>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7"/>
                    <w:rFonts w:ascii="宋体" w:hAnsi="宋体"/>
                    <w:color w:val="000000"/>
                    <w:spacing w:val="-8"/>
                    <w:sz w:val="28"/>
                    <w:szCs w:val="28"/>
                  </w:rPr>
                  <w:t>1</w:t>
                </w:r>
                <w:r>
                  <w:rPr>
                    <w:rFonts w:ascii="宋体" w:hAnsi="宋体"/>
                    <w:color w:val="000000"/>
                    <w:spacing w:val="-8"/>
                    <w:sz w:val="28"/>
                    <w:szCs w:val="28"/>
                  </w:rPr>
                  <w:fldChar w:fldCharType="end"/>
                </w:r>
                <w:r>
                  <w:rPr>
                    <w:rStyle w:val="17"/>
                    <w:rFonts w:hint="eastAsia"/>
                    <w:color w:val="000000"/>
                    <w:spacing w:val="-8"/>
                    <w:sz w:val="28"/>
                    <w:szCs w:val="28"/>
                  </w:rPr>
                  <w:t xml:space="preserve"> —</w:t>
                </w:r>
              </w:p>
            </w:txbxContent>
          </v:textbox>
        </v:shape>
      </w:pic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98A52D"/>
    <w:multiLevelType w:val="singleLevel"/>
    <w:tmpl w:val="D698A5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ZjZDhjNDE3YTQ0M2MxM2IwZjcyYmRiMGViODg4NTIifQ=="/>
  </w:docVars>
  <w:rsids>
    <w:rsidRoot w:val="026306AC"/>
    <w:rsid w:val="00131D2A"/>
    <w:rsid w:val="002251B9"/>
    <w:rsid w:val="00270437"/>
    <w:rsid w:val="005C42B7"/>
    <w:rsid w:val="00DE510F"/>
    <w:rsid w:val="00E266A4"/>
    <w:rsid w:val="01333310"/>
    <w:rsid w:val="01406BB4"/>
    <w:rsid w:val="01FD4C2B"/>
    <w:rsid w:val="023758FE"/>
    <w:rsid w:val="024944D8"/>
    <w:rsid w:val="026306AC"/>
    <w:rsid w:val="02683E76"/>
    <w:rsid w:val="02812554"/>
    <w:rsid w:val="02B61748"/>
    <w:rsid w:val="02B6709D"/>
    <w:rsid w:val="02DE31C7"/>
    <w:rsid w:val="031D428D"/>
    <w:rsid w:val="03496155"/>
    <w:rsid w:val="03694EBA"/>
    <w:rsid w:val="036E42B8"/>
    <w:rsid w:val="04250BBE"/>
    <w:rsid w:val="042F4162"/>
    <w:rsid w:val="045D07AF"/>
    <w:rsid w:val="048E0FA1"/>
    <w:rsid w:val="04975514"/>
    <w:rsid w:val="04B00145"/>
    <w:rsid w:val="04D87247"/>
    <w:rsid w:val="05726036"/>
    <w:rsid w:val="05B30183"/>
    <w:rsid w:val="063B3D0C"/>
    <w:rsid w:val="065B40EA"/>
    <w:rsid w:val="06732524"/>
    <w:rsid w:val="06B438B2"/>
    <w:rsid w:val="06D342A9"/>
    <w:rsid w:val="07223329"/>
    <w:rsid w:val="07CE514F"/>
    <w:rsid w:val="07F558F4"/>
    <w:rsid w:val="07F64E08"/>
    <w:rsid w:val="08B4037A"/>
    <w:rsid w:val="08FC70AE"/>
    <w:rsid w:val="09295E9E"/>
    <w:rsid w:val="093976CC"/>
    <w:rsid w:val="09402B0D"/>
    <w:rsid w:val="096A5FCE"/>
    <w:rsid w:val="09A3222D"/>
    <w:rsid w:val="0A3D797F"/>
    <w:rsid w:val="0A430E0F"/>
    <w:rsid w:val="0A5C7B62"/>
    <w:rsid w:val="0A6D3946"/>
    <w:rsid w:val="0AE431AC"/>
    <w:rsid w:val="0B1A769A"/>
    <w:rsid w:val="0B6A4654"/>
    <w:rsid w:val="0B6E449C"/>
    <w:rsid w:val="0BA23811"/>
    <w:rsid w:val="0BD56B62"/>
    <w:rsid w:val="0C436526"/>
    <w:rsid w:val="0C754FAD"/>
    <w:rsid w:val="0CCE6992"/>
    <w:rsid w:val="0D0238B7"/>
    <w:rsid w:val="0D06224C"/>
    <w:rsid w:val="0D4F69B2"/>
    <w:rsid w:val="0DD22177"/>
    <w:rsid w:val="0DEF6CFE"/>
    <w:rsid w:val="0E0D743E"/>
    <w:rsid w:val="0E6A2D0C"/>
    <w:rsid w:val="0E77558A"/>
    <w:rsid w:val="0F8A78DF"/>
    <w:rsid w:val="0FD56EFE"/>
    <w:rsid w:val="0FD921A2"/>
    <w:rsid w:val="0FE30644"/>
    <w:rsid w:val="0FE56A9F"/>
    <w:rsid w:val="100F54DD"/>
    <w:rsid w:val="102B4586"/>
    <w:rsid w:val="10396221"/>
    <w:rsid w:val="109814A4"/>
    <w:rsid w:val="10D14A05"/>
    <w:rsid w:val="114D041E"/>
    <w:rsid w:val="11890DCD"/>
    <w:rsid w:val="11AA6E3E"/>
    <w:rsid w:val="122A030B"/>
    <w:rsid w:val="122A6DAE"/>
    <w:rsid w:val="1231650C"/>
    <w:rsid w:val="12820C40"/>
    <w:rsid w:val="12AF320B"/>
    <w:rsid w:val="130018D9"/>
    <w:rsid w:val="130F7B66"/>
    <w:rsid w:val="131B78FA"/>
    <w:rsid w:val="13A2104D"/>
    <w:rsid w:val="13C9366B"/>
    <w:rsid w:val="13E80EA5"/>
    <w:rsid w:val="14251FDF"/>
    <w:rsid w:val="14575DAF"/>
    <w:rsid w:val="147177E0"/>
    <w:rsid w:val="14747CC8"/>
    <w:rsid w:val="148B7538"/>
    <w:rsid w:val="14BE0BFB"/>
    <w:rsid w:val="14DE58BA"/>
    <w:rsid w:val="15141D76"/>
    <w:rsid w:val="152057DD"/>
    <w:rsid w:val="1601798F"/>
    <w:rsid w:val="160B691E"/>
    <w:rsid w:val="167B52A3"/>
    <w:rsid w:val="17495AA8"/>
    <w:rsid w:val="17497B03"/>
    <w:rsid w:val="17B010FC"/>
    <w:rsid w:val="18512322"/>
    <w:rsid w:val="187A3B4C"/>
    <w:rsid w:val="18A4506D"/>
    <w:rsid w:val="18AA6C52"/>
    <w:rsid w:val="18CD38A6"/>
    <w:rsid w:val="19080CDF"/>
    <w:rsid w:val="19237E96"/>
    <w:rsid w:val="1941133F"/>
    <w:rsid w:val="194C43A8"/>
    <w:rsid w:val="194D77E4"/>
    <w:rsid w:val="1A183E7F"/>
    <w:rsid w:val="1A4A0280"/>
    <w:rsid w:val="1A7C5C7A"/>
    <w:rsid w:val="1A9E7593"/>
    <w:rsid w:val="1B1946DC"/>
    <w:rsid w:val="1B303855"/>
    <w:rsid w:val="1C177BCF"/>
    <w:rsid w:val="1C183DA8"/>
    <w:rsid w:val="1C4F5A75"/>
    <w:rsid w:val="1D064EAE"/>
    <w:rsid w:val="1D7E4CE6"/>
    <w:rsid w:val="1D8E02DF"/>
    <w:rsid w:val="1DB75DEA"/>
    <w:rsid w:val="1E251A49"/>
    <w:rsid w:val="1E946D77"/>
    <w:rsid w:val="1E9A46DE"/>
    <w:rsid w:val="1EA65C2B"/>
    <w:rsid w:val="1F3C14D5"/>
    <w:rsid w:val="1F6A1DC5"/>
    <w:rsid w:val="1F782821"/>
    <w:rsid w:val="1F7E1576"/>
    <w:rsid w:val="1FB03F61"/>
    <w:rsid w:val="1FB762ED"/>
    <w:rsid w:val="207D05A2"/>
    <w:rsid w:val="209A6450"/>
    <w:rsid w:val="20CE2869"/>
    <w:rsid w:val="21947A2B"/>
    <w:rsid w:val="21C01703"/>
    <w:rsid w:val="225C1F30"/>
    <w:rsid w:val="22810ECB"/>
    <w:rsid w:val="22AB082A"/>
    <w:rsid w:val="22E54D84"/>
    <w:rsid w:val="233B7B71"/>
    <w:rsid w:val="23B56380"/>
    <w:rsid w:val="23BB026B"/>
    <w:rsid w:val="23D6413A"/>
    <w:rsid w:val="248D0B17"/>
    <w:rsid w:val="249F0F39"/>
    <w:rsid w:val="24BB21F7"/>
    <w:rsid w:val="24CC3BE1"/>
    <w:rsid w:val="24EC1F27"/>
    <w:rsid w:val="24F46FC2"/>
    <w:rsid w:val="25CD3A76"/>
    <w:rsid w:val="26211A56"/>
    <w:rsid w:val="266C5FB9"/>
    <w:rsid w:val="26765D99"/>
    <w:rsid w:val="269F47EE"/>
    <w:rsid w:val="26A03E06"/>
    <w:rsid w:val="26C975B3"/>
    <w:rsid w:val="2708104F"/>
    <w:rsid w:val="274B2C1C"/>
    <w:rsid w:val="27503257"/>
    <w:rsid w:val="278D504A"/>
    <w:rsid w:val="27FC2262"/>
    <w:rsid w:val="281F5561"/>
    <w:rsid w:val="28CF184C"/>
    <w:rsid w:val="2908719B"/>
    <w:rsid w:val="291657C4"/>
    <w:rsid w:val="298227E9"/>
    <w:rsid w:val="29C50B88"/>
    <w:rsid w:val="29D83A19"/>
    <w:rsid w:val="29DE37E3"/>
    <w:rsid w:val="29DF3958"/>
    <w:rsid w:val="29FF3222"/>
    <w:rsid w:val="2A274151"/>
    <w:rsid w:val="2A8704F8"/>
    <w:rsid w:val="2AAF60B0"/>
    <w:rsid w:val="2AB22486"/>
    <w:rsid w:val="2AD20A96"/>
    <w:rsid w:val="2B201C64"/>
    <w:rsid w:val="2B3B7122"/>
    <w:rsid w:val="2B660864"/>
    <w:rsid w:val="2C5D6BA9"/>
    <w:rsid w:val="2C72761E"/>
    <w:rsid w:val="2CE314FE"/>
    <w:rsid w:val="2D490C13"/>
    <w:rsid w:val="2D996BD8"/>
    <w:rsid w:val="2DAE2494"/>
    <w:rsid w:val="2E7E4C81"/>
    <w:rsid w:val="2ED47230"/>
    <w:rsid w:val="2F263CFF"/>
    <w:rsid w:val="2F5C1E00"/>
    <w:rsid w:val="3002294D"/>
    <w:rsid w:val="30633E3B"/>
    <w:rsid w:val="3095763A"/>
    <w:rsid w:val="30AC6AF7"/>
    <w:rsid w:val="30D11760"/>
    <w:rsid w:val="31193C58"/>
    <w:rsid w:val="31322BF0"/>
    <w:rsid w:val="313411D1"/>
    <w:rsid w:val="31350E3B"/>
    <w:rsid w:val="316B2774"/>
    <w:rsid w:val="320E7169"/>
    <w:rsid w:val="32D75D94"/>
    <w:rsid w:val="33161F8D"/>
    <w:rsid w:val="33316B7B"/>
    <w:rsid w:val="33663DB1"/>
    <w:rsid w:val="34FC52DF"/>
    <w:rsid w:val="352C6210"/>
    <w:rsid w:val="35713976"/>
    <w:rsid w:val="35744FCF"/>
    <w:rsid w:val="3597738F"/>
    <w:rsid w:val="359D2519"/>
    <w:rsid w:val="35A84AA3"/>
    <w:rsid w:val="35EE7E9B"/>
    <w:rsid w:val="361B02C4"/>
    <w:rsid w:val="36931E73"/>
    <w:rsid w:val="369346F7"/>
    <w:rsid w:val="36A91D74"/>
    <w:rsid w:val="36B80372"/>
    <w:rsid w:val="36CB5A6B"/>
    <w:rsid w:val="36EC59B3"/>
    <w:rsid w:val="37A454B2"/>
    <w:rsid w:val="385044C5"/>
    <w:rsid w:val="390C2408"/>
    <w:rsid w:val="39120E72"/>
    <w:rsid w:val="39334084"/>
    <w:rsid w:val="396D5FCB"/>
    <w:rsid w:val="398A1ABA"/>
    <w:rsid w:val="39966E17"/>
    <w:rsid w:val="3A3519D1"/>
    <w:rsid w:val="3A576D8D"/>
    <w:rsid w:val="3AB118B5"/>
    <w:rsid w:val="3AF453EC"/>
    <w:rsid w:val="3B244755"/>
    <w:rsid w:val="3B3545BD"/>
    <w:rsid w:val="3B3F60C1"/>
    <w:rsid w:val="3B76012B"/>
    <w:rsid w:val="3B765764"/>
    <w:rsid w:val="3B7774BB"/>
    <w:rsid w:val="3B9E4D92"/>
    <w:rsid w:val="3C8E387E"/>
    <w:rsid w:val="3CD36751"/>
    <w:rsid w:val="3D0D0E5C"/>
    <w:rsid w:val="3D1B3DB0"/>
    <w:rsid w:val="3D230C07"/>
    <w:rsid w:val="3D483E84"/>
    <w:rsid w:val="3D5C1338"/>
    <w:rsid w:val="3D624CAE"/>
    <w:rsid w:val="3DAB1CCC"/>
    <w:rsid w:val="3E545E2A"/>
    <w:rsid w:val="3E640D24"/>
    <w:rsid w:val="3E7F33BB"/>
    <w:rsid w:val="3EAD43CC"/>
    <w:rsid w:val="3F306E87"/>
    <w:rsid w:val="3F4D7975"/>
    <w:rsid w:val="3FCD4447"/>
    <w:rsid w:val="400A7875"/>
    <w:rsid w:val="40331F40"/>
    <w:rsid w:val="4098779E"/>
    <w:rsid w:val="40C46DEE"/>
    <w:rsid w:val="40EC05AB"/>
    <w:rsid w:val="428711BD"/>
    <w:rsid w:val="42AD7535"/>
    <w:rsid w:val="42EE7F3E"/>
    <w:rsid w:val="42F22A21"/>
    <w:rsid w:val="43310D2E"/>
    <w:rsid w:val="4393243B"/>
    <w:rsid w:val="44140159"/>
    <w:rsid w:val="44527AC1"/>
    <w:rsid w:val="445E6EA4"/>
    <w:rsid w:val="44C36E84"/>
    <w:rsid w:val="44CA679C"/>
    <w:rsid w:val="44FF374B"/>
    <w:rsid w:val="45506C29"/>
    <w:rsid w:val="455E3FF6"/>
    <w:rsid w:val="46441DFD"/>
    <w:rsid w:val="46483629"/>
    <w:rsid w:val="466B2BA2"/>
    <w:rsid w:val="46DC3AA0"/>
    <w:rsid w:val="46E94B64"/>
    <w:rsid w:val="46F8097F"/>
    <w:rsid w:val="478D729D"/>
    <w:rsid w:val="47BA3586"/>
    <w:rsid w:val="47F400A3"/>
    <w:rsid w:val="4902607D"/>
    <w:rsid w:val="4914021D"/>
    <w:rsid w:val="49211D38"/>
    <w:rsid w:val="495579D6"/>
    <w:rsid w:val="49723E29"/>
    <w:rsid w:val="498C6FFB"/>
    <w:rsid w:val="4A1C362D"/>
    <w:rsid w:val="4ABE20F3"/>
    <w:rsid w:val="4AC56896"/>
    <w:rsid w:val="4B082464"/>
    <w:rsid w:val="4B152ADC"/>
    <w:rsid w:val="4BA40A9B"/>
    <w:rsid w:val="4CA11078"/>
    <w:rsid w:val="4CD73A66"/>
    <w:rsid w:val="4D083C53"/>
    <w:rsid w:val="4D407CB0"/>
    <w:rsid w:val="4D9C6D15"/>
    <w:rsid w:val="4D9D02D3"/>
    <w:rsid w:val="4E8F4889"/>
    <w:rsid w:val="4E9250A4"/>
    <w:rsid w:val="4EA35396"/>
    <w:rsid w:val="4EA6241A"/>
    <w:rsid w:val="504E6DA5"/>
    <w:rsid w:val="5093016C"/>
    <w:rsid w:val="509479E7"/>
    <w:rsid w:val="509505F3"/>
    <w:rsid w:val="50A87467"/>
    <w:rsid w:val="50E91447"/>
    <w:rsid w:val="50E9517D"/>
    <w:rsid w:val="51344E18"/>
    <w:rsid w:val="51562339"/>
    <w:rsid w:val="51756C75"/>
    <w:rsid w:val="51B83CF3"/>
    <w:rsid w:val="52192DE2"/>
    <w:rsid w:val="522059EF"/>
    <w:rsid w:val="523D1435"/>
    <w:rsid w:val="52536850"/>
    <w:rsid w:val="527D4186"/>
    <w:rsid w:val="52A14542"/>
    <w:rsid w:val="52A2545B"/>
    <w:rsid w:val="52D90CBE"/>
    <w:rsid w:val="52E451EF"/>
    <w:rsid w:val="53280172"/>
    <w:rsid w:val="53654D2A"/>
    <w:rsid w:val="539320CC"/>
    <w:rsid w:val="53955D20"/>
    <w:rsid w:val="53C22CC4"/>
    <w:rsid w:val="542D59D5"/>
    <w:rsid w:val="5461400E"/>
    <w:rsid w:val="5483189C"/>
    <w:rsid w:val="54C05B76"/>
    <w:rsid w:val="54CB4FEA"/>
    <w:rsid w:val="552741B4"/>
    <w:rsid w:val="55322C20"/>
    <w:rsid w:val="55613C17"/>
    <w:rsid w:val="55686A29"/>
    <w:rsid w:val="557264C3"/>
    <w:rsid w:val="55B41744"/>
    <w:rsid w:val="56114F1F"/>
    <w:rsid w:val="574C6D09"/>
    <w:rsid w:val="57B82C3D"/>
    <w:rsid w:val="57BA3A31"/>
    <w:rsid w:val="57C315FC"/>
    <w:rsid w:val="580612FD"/>
    <w:rsid w:val="580C7279"/>
    <w:rsid w:val="582D4E14"/>
    <w:rsid w:val="58440136"/>
    <w:rsid w:val="584641F5"/>
    <w:rsid w:val="58856DC0"/>
    <w:rsid w:val="59680A05"/>
    <w:rsid w:val="59852668"/>
    <w:rsid w:val="59A321FB"/>
    <w:rsid w:val="5A5D286B"/>
    <w:rsid w:val="5AE96BBC"/>
    <w:rsid w:val="5AEE5BB7"/>
    <w:rsid w:val="5B720443"/>
    <w:rsid w:val="5BA76D24"/>
    <w:rsid w:val="5BFC78E5"/>
    <w:rsid w:val="5C182D77"/>
    <w:rsid w:val="5D1E0517"/>
    <w:rsid w:val="5E152F7C"/>
    <w:rsid w:val="5E34260D"/>
    <w:rsid w:val="5EEE1651"/>
    <w:rsid w:val="5F20638D"/>
    <w:rsid w:val="5F30487F"/>
    <w:rsid w:val="5F406187"/>
    <w:rsid w:val="5FA36AB1"/>
    <w:rsid w:val="5FCF130E"/>
    <w:rsid w:val="60535170"/>
    <w:rsid w:val="60D1764E"/>
    <w:rsid w:val="60D7253E"/>
    <w:rsid w:val="60E73C97"/>
    <w:rsid w:val="6104531C"/>
    <w:rsid w:val="613117A8"/>
    <w:rsid w:val="613516AF"/>
    <w:rsid w:val="6138296D"/>
    <w:rsid w:val="6158259B"/>
    <w:rsid w:val="617B1433"/>
    <w:rsid w:val="61967D72"/>
    <w:rsid w:val="61BD0250"/>
    <w:rsid w:val="61D25297"/>
    <w:rsid w:val="61EB2CFA"/>
    <w:rsid w:val="62AB6F1C"/>
    <w:rsid w:val="62DE6F39"/>
    <w:rsid w:val="62F9295D"/>
    <w:rsid w:val="632C0DEB"/>
    <w:rsid w:val="63320290"/>
    <w:rsid w:val="63351CB9"/>
    <w:rsid w:val="63385805"/>
    <w:rsid w:val="63512CAF"/>
    <w:rsid w:val="63590D82"/>
    <w:rsid w:val="6359757E"/>
    <w:rsid w:val="635C60A8"/>
    <w:rsid w:val="635E47D3"/>
    <w:rsid w:val="63782623"/>
    <w:rsid w:val="638C129A"/>
    <w:rsid w:val="63984453"/>
    <w:rsid w:val="642640C2"/>
    <w:rsid w:val="649075C6"/>
    <w:rsid w:val="649D0321"/>
    <w:rsid w:val="64E46A5D"/>
    <w:rsid w:val="64F465C3"/>
    <w:rsid w:val="64FB013A"/>
    <w:rsid w:val="652128FB"/>
    <w:rsid w:val="652E02BD"/>
    <w:rsid w:val="65782A18"/>
    <w:rsid w:val="658B0713"/>
    <w:rsid w:val="65B94D3F"/>
    <w:rsid w:val="660F481E"/>
    <w:rsid w:val="66775B84"/>
    <w:rsid w:val="66FB01B2"/>
    <w:rsid w:val="673213DD"/>
    <w:rsid w:val="67BB756B"/>
    <w:rsid w:val="67FF4192"/>
    <w:rsid w:val="68096A47"/>
    <w:rsid w:val="682875A2"/>
    <w:rsid w:val="68576095"/>
    <w:rsid w:val="69C55464"/>
    <w:rsid w:val="69D9074A"/>
    <w:rsid w:val="69DF3236"/>
    <w:rsid w:val="6A3E24DC"/>
    <w:rsid w:val="6A413A96"/>
    <w:rsid w:val="6B083D88"/>
    <w:rsid w:val="6BA8211F"/>
    <w:rsid w:val="6BE94DAB"/>
    <w:rsid w:val="6CA8211B"/>
    <w:rsid w:val="6CB37069"/>
    <w:rsid w:val="6CBB3F4D"/>
    <w:rsid w:val="6D21195D"/>
    <w:rsid w:val="6D837D7F"/>
    <w:rsid w:val="6DC4208B"/>
    <w:rsid w:val="6EE371A7"/>
    <w:rsid w:val="6F2464F4"/>
    <w:rsid w:val="6F685A55"/>
    <w:rsid w:val="6F857913"/>
    <w:rsid w:val="70AA3DBA"/>
    <w:rsid w:val="70D81B53"/>
    <w:rsid w:val="713C471A"/>
    <w:rsid w:val="71535F3B"/>
    <w:rsid w:val="71BE6647"/>
    <w:rsid w:val="71E6030B"/>
    <w:rsid w:val="7318019E"/>
    <w:rsid w:val="74000E6D"/>
    <w:rsid w:val="743066DC"/>
    <w:rsid w:val="743A102B"/>
    <w:rsid w:val="748728BA"/>
    <w:rsid w:val="74F60D75"/>
    <w:rsid w:val="7507277E"/>
    <w:rsid w:val="75730C0D"/>
    <w:rsid w:val="75756090"/>
    <w:rsid w:val="758E27DF"/>
    <w:rsid w:val="75A40881"/>
    <w:rsid w:val="75A41342"/>
    <w:rsid w:val="75CF4528"/>
    <w:rsid w:val="75FF0183"/>
    <w:rsid w:val="761675E5"/>
    <w:rsid w:val="7658419B"/>
    <w:rsid w:val="776815A3"/>
    <w:rsid w:val="777032C5"/>
    <w:rsid w:val="7787413F"/>
    <w:rsid w:val="788944EC"/>
    <w:rsid w:val="78A12C32"/>
    <w:rsid w:val="78F54688"/>
    <w:rsid w:val="794408D3"/>
    <w:rsid w:val="79A33E26"/>
    <w:rsid w:val="79B12EA1"/>
    <w:rsid w:val="79BC3045"/>
    <w:rsid w:val="79DB5408"/>
    <w:rsid w:val="79F8191F"/>
    <w:rsid w:val="7A0555BC"/>
    <w:rsid w:val="7A693031"/>
    <w:rsid w:val="7AA019AF"/>
    <w:rsid w:val="7B11511E"/>
    <w:rsid w:val="7BD84537"/>
    <w:rsid w:val="7BDE3001"/>
    <w:rsid w:val="7C0C0D12"/>
    <w:rsid w:val="7C137E1D"/>
    <w:rsid w:val="7C34373E"/>
    <w:rsid w:val="7C472928"/>
    <w:rsid w:val="7C4C7138"/>
    <w:rsid w:val="7C9B6A7C"/>
    <w:rsid w:val="7CE66F05"/>
    <w:rsid w:val="7D5F5B65"/>
    <w:rsid w:val="7D9200E9"/>
    <w:rsid w:val="7D9A49E2"/>
    <w:rsid w:val="7DC801F5"/>
    <w:rsid w:val="7DD72F1A"/>
    <w:rsid w:val="7DE11856"/>
    <w:rsid w:val="7E540744"/>
    <w:rsid w:val="7E576389"/>
    <w:rsid w:val="7E6B36E5"/>
    <w:rsid w:val="7E7E6B07"/>
    <w:rsid w:val="7E9D6B6C"/>
    <w:rsid w:val="7EB006E5"/>
    <w:rsid w:val="7F1D0A91"/>
    <w:rsid w:val="7F1E4EDF"/>
    <w:rsid w:val="7F477001"/>
    <w:rsid w:val="7F5961E7"/>
    <w:rsid w:val="7F6A2A83"/>
    <w:rsid w:val="7FCC30A7"/>
    <w:rsid w:val="DFF7DA79"/>
    <w:rsid w:val="F73E9C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9"/>
    <w:pPr>
      <w:keepNext/>
      <w:keepLines/>
      <w:spacing w:before="260" w:after="260" w:line="416" w:lineRule="auto"/>
      <w:outlineLvl w:val="1"/>
    </w:pPr>
    <w:rPr>
      <w:rFonts w:ascii="Cambria" w:hAnsi="Cambria" w:cs="宋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Times New Roman" w:hAnsi="Times New Roman" w:eastAsia="仿宋_GB2312"/>
      <w:sz w:val="32"/>
      <w:szCs w:val="32"/>
    </w:rPr>
  </w:style>
  <w:style w:type="paragraph" w:styleId="3">
    <w:name w:val="Body Text Indent"/>
    <w:basedOn w:val="1"/>
    <w:qFormat/>
    <w:uiPriority w:val="0"/>
    <w:pPr>
      <w:spacing w:line="200" w:lineRule="exact"/>
      <w:ind w:firstLine="301"/>
    </w:pPr>
    <w:rPr>
      <w:rFonts w:ascii="宋体"/>
      <w:spacing w:val="-4"/>
      <w:kern w:val="0"/>
      <w:sz w:val="18"/>
      <w:szCs w:val="18"/>
    </w:rPr>
  </w:style>
  <w:style w:type="paragraph" w:styleId="5">
    <w:name w:val="caption"/>
    <w:basedOn w:val="1"/>
    <w:next w:val="1"/>
    <w:qFormat/>
    <w:uiPriority w:val="0"/>
    <w:rPr>
      <w:rFonts w:ascii="Cambria" w:hAnsi="Cambria" w:eastAsia="黑体" w:cs="Cambria"/>
      <w:sz w:val="20"/>
      <w:szCs w:val="20"/>
    </w:rPr>
  </w:style>
  <w:style w:type="paragraph" w:styleId="6">
    <w:name w:val="Body Text"/>
    <w:basedOn w:val="1"/>
    <w:next w:val="7"/>
    <w:qFormat/>
    <w:uiPriority w:val="0"/>
    <w:pPr>
      <w:spacing w:after="120"/>
    </w:pPr>
  </w:style>
  <w:style w:type="paragraph" w:styleId="7">
    <w:name w:val="Title"/>
    <w:basedOn w:val="1"/>
    <w:next w:val="1"/>
    <w:qFormat/>
    <w:uiPriority w:val="0"/>
    <w:pPr>
      <w:spacing w:before="60" w:after="120" w:line="560" w:lineRule="exact"/>
      <w:jc w:val="center"/>
      <w:outlineLvl w:val="0"/>
    </w:pPr>
    <w:rPr>
      <w:rFonts w:eastAsia="方正小标宋简体"/>
      <w:bCs/>
      <w:sz w:val="44"/>
    </w:rPr>
  </w:style>
  <w:style w:type="paragraph" w:styleId="8">
    <w:name w:val="Plain Text"/>
    <w:basedOn w:val="1"/>
    <w:qFormat/>
    <w:uiPriority w:val="0"/>
    <w:rPr>
      <w:rFonts w:ascii="宋体" w:hAnsi="Courier New"/>
    </w:rPr>
  </w:style>
  <w:style w:type="paragraph" w:styleId="9">
    <w:name w:val="footer"/>
    <w:basedOn w:val="1"/>
    <w:next w:val="10"/>
    <w:qFormat/>
    <w:uiPriority w:val="0"/>
    <w:pPr>
      <w:tabs>
        <w:tab w:val="center" w:pos="4153"/>
        <w:tab w:val="right" w:pos="8306"/>
      </w:tabs>
      <w:snapToGrid w:val="0"/>
      <w:jc w:val="left"/>
    </w:pPr>
    <w:rPr>
      <w:sz w:val="18"/>
    </w:rPr>
  </w:style>
  <w:style w:type="paragraph" w:styleId="10">
    <w:name w:val="toc 2"/>
    <w:basedOn w:val="1"/>
    <w:next w:val="1"/>
    <w:unhideWhenUsed/>
    <w:qFormat/>
    <w:uiPriority w:val="39"/>
    <w:pPr>
      <w:widowControl/>
      <w:spacing w:after="100" w:line="276" w:lineRule="auto"/>
      <w:ind w:left="220"/>
      <w:jc w:val="left"/>
    </w:pPr>
    <w:rPr>
      <w:kern w:val="0"/>
      <w:sz w:val="22"/>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6"/>
    <w:next w:val="1"/>
    <w:qFormat/>
    <w:uiPriority w:val="0"/>
    <w:pPr>
      <w:spacing w:before="100" w:beforeAutospacing="1" w:after="0" w:line="360" w:lineRule="auto"/>
      <w:ind w:firstLine="200" w:firstLineChars="200"/>
    </w:pPr>
    <w:rPr>
      <w:rFonts w:ascii="仿宋_GB2312" w:hAnsi="宋体" w:eastAsia="仿宋_GB2312" w:cs="宋体"/>
      <w:sz w:val="32"/>
      <w:szCs w:val="32"/>
    </w:rPr>
  </w:style>
  <w:style w:type="character" w:styleId="16">
    <w:name w:val="Strong"/>
    <w:basedOn w:val="15"/>
    <w:qFormat/>
    <w:uiPriority w:val="0"/>
    <w:rPr>
      <w:b/>
      <w:bCs/>
    </w:rPr>
  </w:style>
  <w:style w:type="character" w:styleId="17">
    <w:name w:val="page number"/>
    <w:qFormat/>
    <w:uiPriority w:val="0"/>
  </w:style>
  <w:style w:type="character" w:styleId="18">
    <w:name w:val="FollowedHyperlink"/>
    <w:basedOn w:val="15"/>
    <w:qFormat/>
    <w:uiPriority w:val="0"/>
    <w:rPr>
      <w:color w:val="007BFF"/>
      <w:u w:val="none"/>
    </w:rPr>
  </w:style>
  <w:style w:type="character" w:styleId="19">
    <w:name w:val="Hyperlink"/>
    <w:basedOn w:val="15"/>
    <w:qFormat/>
    <w:uiPriority w:val="0"/>
    <w:rPr>
      <w:color w:val="007BFF"/>
      <w:u w:val="none"/>
    </w:rPr>
  </w:style>
  <w:style w:type="character" w:styleId="20">
    <w:name w:val="HTML Code"/>
    <w:basedOn w:val="15"/>
    <w:qFormat/>
    <w:uiPriority w:val="0"/>
    <w:rPr>
      <w:rFonts w:hint="default" w:ascii="Consolas" w:hAnsi="Consolas" w:eastAsia="Consolas" w:cs="Consolas"/>
      <w:color w:val="E83E8C"/>
      <w:sz w:val="21"/>
      <w:szCs w:val="21"/>
    </w:rPr>
  </w:style>
  <w:style w:type="character" w:styleId="21">
    <w:name w:val="HTML Keyboard"/>
    <w:basedOn w:val="15"/>
    <w:qFormat/>
    <w:uiPriority w:val="0"/>
    <w:rPr>
      <w:rFonts w:ascii="Consolas" w:hAnsi="Consolas" w:eastAsia="Consolas" w:cs="Consolas"/>
      <w:color w:val="FFFFFF"/>
      <w:sz w:val="21"/>
      <w:szCs w:val="21"/>
      <w:shd w:val="clear" w:color="auto" w:fill="212529"/>
    </w:rPr>
  </w:style>
  <w:style w:type="character" w:styleId="22">
    <w:name w:val="HTML Sample"/>
    <w:basedOn w:val="15"/>
    <w:qFormat/>
    <w:uiPriority w:val="0"/>
    <w:rPr>
      <w:rFonts w:hint="default" w:ascii="Consolas" w:hAnsi="Consolas" w:eastAsia="Consolas" w:cs="Consolas"/>
      <w:sz w:val="21"/>
      <w:szCs w:val="21"/>
    </w:rPr>
  </w:style>
  <w:style w:type="paragraph" w:customStyle="1" w:styleId="23">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图表目录1"/>
    <w:basedOn w:val="25"/>
    <w:next w:val="1"/>
    <w:qFormat/>
    <w:uiPriority w:val="0"/>
    <w:pPr>
      <w:ind w:left="200" w:leftChars="200" w:hanging="200" w:hangingChars="200"/>
    </w:pPr>
    <w:rPr>
      <w:rFonts w:ascii="Times New Roman" w:hAnsi="Times New Roman" w:eastAsia="仿宋_GB2312"/>
      <w:sz w:val="32"/>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BodyText1I"/>
    <w:basedOn w:val="27"/>
    <w:qFormat/>
    <w:uiPriority w:val="0"/>
    <w:pPr>
      <w:ind w:firstLine="420" w:firstLineChars="100"/>
    </w:pPr>
  </w:style>
  <w:style w:type="paragraph" w:customStyle="1" w:styleId="27">
    <w:name w:val="BodyText"/>
    <w:basedOn w:val="1"/>
    <w:next w:val="1"/>
    <w:qFormat/>
    <w:uiPriority w:val="0"/>
    <w:pPr>
      <w:spacing w:after="120"/>
      <w:textAlignment w:val="baseline"/>
    </w:pPr>
  </w:style>
  <w:style w:type="paragraph" w:customStyle="1" w:styleId="28">
    <w:name w:val="列出段落1"/>
    <w:basedOn w:val="1"/>
    <w:qFormat/>
    <w:uiPriority w:val="34"/>
    <w:pPr>
      <w:ind w:firstLine="420" w:firstLineChars="200"/>
    </w:pPr>
  </w:style>
  <w:style w:type="character" w:customStyle="1" w:styleId="29">
    <w:name w:val="NormalCharacter"/>
    <w:semiHidden/>
    <w:qFormat/>
    <w:uiPriority w:val="0"/>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2349</Words>
  <Characters>2499</Characters>
  <Lines>18</Lines>
  <Paragraphs>5</Paragraphs>
  <TotalTime>6</TotalTime>
  <ScaleCrop>false</ScaleCrop>
  <LinksUpToDate>false</LinksUpToDate>
  <CharactersWithSpaces>2550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2024-10-30T08:59:00Z</dcterms:created>
  <dc:creator>Administrator</dc:creator>
  <cp:lastModifiedBy>程程</cp:lastModifiedBy>
  <cp:lastPrinted>2024-10-22T09:40:00Z</cp:lastPrinted>
  <dcterms:modified xsi:type="dcterms:W3CDTF">2024-11-04T02:12:25Z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C2D142B7CEA549E3B1BC424998C54463_13</vt:lpwstr>
  </property>
</Properties>
</file>