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0528CB">
      <w:pPr>
        <w:spacing w:line="400" w:lineRule="exact"/>
        <w:jc w:val="both"/>
        <w:rPr>
          <w:rFonts w:eastAsia="方正小标宋简体"/>
          <w:sz w:val="84"/>
          <w:szCs w:val="84"/>
        </w:rPr>
      </w:pPr>
    </w:p>
    <w:p w14:paraId="17D49271">
      <w:pPr>
        <w:pStyle w:val="3"/>
        <w:rPr>
          <w:rFonts w:eastAsia="方正小标宋简体"/>
          <w:sz w:val="84"/>
          <w:szCs w:val="84"/>
        </w:rPr>
      </w:pPr>
    </w:p>
    <w:p w14:paraId="5538156A">
      <w:pPr>
        <w:jc w:val="center"/>
        <w:rPr>
          <w:rFonts w:hint="eastAsia" w:ascii="方正小标宋_GBK" w:hAnsi="方正小标宋_GBK" w:eastAsia="方正小标宋_GBK" w:cs="方正小标宋_GBK"/>
          <w:w w:val="95"/>
          <w:sz w:val="84"/>
          <w:szCs w:val="84"/>
        </w:rPr>
      </w:pPr>
      <w:r>
        <w:rPr>
          <w:rFonts w:hint="eastAsia" w:ascii="方正小标宋_GBK" w:hAnsi="方正小标宋_GBK" w:eastAsia="方正小标宋_GBK" w:cs="方正小标宋_GBK"/>
          <w:w w:val="95"/>
          <w:sz w:val="84"/>
          <w:szCs w:val="84"/>
        </w:rPr>
        <w:t>桂林市龙胜</w:t>
      </w:r>
      <w:r>
        <w:rPr>
          <w:rFonts w:hint="eastAsia" w:ascii="方正小标宋_GBK" w:hAnsi="方正小标宋_GBK" w:eastAsia="方正小标宋_GBK" w:cs="方正小标宋_GBK"/>
          <w:w w:val="95"/>
          <w:sz w:val="84"/>
          <w:szCs w:val="84"/>
          <w:lang w:eastAsia="zh-CN"/>
        </w:rPr>
        <w:t>各族自治</w:t>
      </w:r>
      <w:r>
        <w:rPr>
          <w:rFonts w:hint="eastAsia" w:ascii="方正小标宋_GBK" w:hAnsi="方正小标宋_GBK" w:eastAsia="方正小标宋_GBK" w:cs="方正小标宋_GBK"/>
          <w:w w:val="95"/>
          <w:sz w:val="84"/>
          <w:szCs w:val="84"/>
        </w:rPr>
        <w:t>县瓢里镇</w:t>
      </w:r>
      <w:r>
        <w:rPr>
          <w:rFonts w:hint="eastAsia" w:ascii="方正小标宋_GBK" w:hAnsi="方正小标宋_GBK" w:eastAsia="方正小标宋_GBK" w:cs="方正小标宋_GBK"/>
          <w:w w:val="95"/>
          <w:sz w:val="84"/>
          <w:szCs w:val="84"/>
        </w:rPr>
        <w:br w:type="textWrapping"/>
      </w:r>
      <w:r>
        <w:rPr>
          <w:rFonts w:hint="eastAsia" w:ascii="方正小标宋_GBK" w:hAnsi="方正小标宋_GBK" w:eastAsia="方正小标宋_GBK" w:cs="方正小标宋_GBK"/>
          <w:w w:val="95"/>
          <w:sz w:val="84"/>
          <w:szCs w:val="84"/>
        </w:rPr>
        <w:t>履行职责事项清单</w:t>
      </w:r>
    </w:p>
    <w:p w14:paraId="4F708095">
      <w:pPr>
        <w:rPr>
          <w:rFonts w:eastAsia="方正黑体_GBK"/>
          <w:sz w:val="44"/>
          <w:szCs w:val="44"/>
        </w:rPr>
      </w:pPr>
    </w:p>
    <w:p w14:paraId="5D02063A">
      <w:pPr>
        <w:rPr>
          <w:rFonts w:eastAsia="方正黑体_GBK"/>
          <w:sz w:val="44"/>
          <w:szCs w:val="44"/>
        </w:rPr>
      </w:pPr>
    </w:p>
    <w:p w14:paraId="031284D7">
      <w:pPr>
        <w:rPr>
          <w:rFonts w:hint="eastAsia" w:eastAsia="方正黑体_GBK"/>
          <w:sz w:val="44"/>
          <w:szCs w:val="44"/>
        </w:rPr>
      </w:pPr>
    </w:p>
    <w:p w14:paraId="401E2AE4">
      <w:pPr>
        <w:adjustRightInd w:val="0"/>
        <w:snapToGrid w:val="0"/>
        <w:spacing w:line="560" w:lineRule="exact"/>
        <w:jc w:val="both"/>
        <w:rPr>
          <w:rFonts w:eastAsia="方正书宋_GBK" w:cs="宋体"/>
          <w:kern w:val="0"/>
          <w:sz w:val="21"/>
          <w:szCs w:val="21"/>
        </w:rPr>
      </w:pPr>
    </w:p>
    <w:p w14:paraId="0870BAB2">
      <w:pPr>
        <w:pStyle w:val="3"/>
        <w:sectPr>
          <w:pgSz w:w="16838" w:h="11906" w:orient="landscape"/>
          <w:pgMar w:top="1701" w:right="1418" w:bottom="1134" w:left="1418" w:header="851" w:footer="851" w:gutter="0"/>
          <w:pgNumType w:start="1"/>
          <w:cols w:space="720" w:num="1"/>
          <w:docGrid w:type="lines" w:linePitch="571" w:charSpace="0"/>
        </w:sectPr>
      </w:pPr>
    </w:p>
    <w:p w14:paraId="04D9D579">
      <w:pPr>
        <w:adjustRightInd w:val="0"/>
        <w:snapToGrid w:val="0"/>
        <w:spacing w:line="560" w:lineRule="exact"/>
        <w:jc w:val="center"/>
        <w:rPr>
          <w:rFonts w:hint="eastAsia" w:eastAsia="方正书宋_GBK" w:cs="宋体"/>
          <w:kern w:val="0"/>
          <w:sz w:val="21"/>
          <w:szCs w:val="21"/>
        </w:rPr>
      </w:pPr>
    </w:p>
    <w:sdt>
      <w:sdtPr>
        <w:rPr>
          <w:rFonts w:ascii="宋体" w:hAnsi="宋体" w:eastAsia="宋体" w:cs="Times New Roman"/>
          <w:kern w:val="2"/>
          <w:sz w:val="44"/>
          <w:szCs w:val="44"/>
          <w:lang w:val="en-US" w:eastAsia="zh-CN" w:bidi="ar-SA"/>
        </w:rPr>
        <w:id w:val="147472423"/>
        <w:docPartObj>
          <w:docPartGallery w:val="Table of Contents"/>
          <w:docPartUnique/>
        </w:docPartObj>
      </w:sdtPr>
      <w:sdtEndPr>
        <w:rPr>
          <w:rFonts w:hint="eastAsia" w:ascii="方正小标宋_GBK" w:hAnsi="方正小标宋_GBK" w:eastAsia="方正小标宋_GBK" w:cs="方正小标宋_GBK"/>
          <w:kern w:val="2"/>
          <w:sz w:val="32"/>
          <w:szCs w:val="32"/>
          <w:lang w:val="en-US" w:eastAsia="zh-CN" w:bidi="ar-SA"/>
        </w:rPr>
      </w:sdtEndPr>
      <w:sdtContent>
        <w:p w14:paraId="4137E82F">
          <w:pPr>
            <w:spacing w:before="0" w:beforeLines="0" w:after="0" w:afterLines="0" w:line="240" w:lineRule="auto"/>
            <w:ind w:left="0" w:leftChars="0" w:right="0" w:rightChars="0" w:firstLine="0" w:firstLineChars="0"/>
            <w:jc w:val="center"/>
            <w:rPr>
              <w:rFonts w:hint="eastAsia" w:ascii="方正小标宋_GBK" w:hAnsi="方正小标宋_GBK" w:eastAsia="方正小标宋_GBK" w:cs="方正小标宋_GBK"/>
              <w:sz w:val="44"/>
              <w:szCs w:val="44"/>
            </w:rPr>
          </w:pPr>
          <w:bookmarkStart w:id="0" w:name="_Toc292132768_WPSOffice_Type1"/>
          <w:r>
            <w:rPr>
              <w:rFonts w:hint="eastAsia" w:ascii="方正小标宋_GBK" w:hAnsi="方正小标宋_GBK" w:eastAsia="方正小标宋_GBK" w:cs="方正小标宋_GBK"/>
              <w:sz w:val="44"/>
              <w:szCs w:val="44"/>
            </w:rPr>
            <w:t>目录</w:t>
          </w:r>
        </w:p>
        <w:p w14:paraId="45AC96AC">
          <w:pPr>
            <w:pStyle w:val="35"/>
            <w:tabs>
              <w:tab w:val="right" w:leader="dot" w:pos="14004"/>
            </w:tabs>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lang w:val="en-US" w:eastAsia="zh-CN"/>
            </w:rPr>
            <w:t>1.</w:t>
          </w:r>
          <w:r>
            <w:rPr>
              <w:rFonts w:hint="eastAsia" w:ascii="方正小标宋_GBK" w:hAnsi="方正小标宋_GBK" w:eastAsia="方正小标宋_GBK" w:cs="方正小标宋_GBK"/>
              <w:sz w:val="32"/>
              <w:szCs w:val="32"/>
            </w:rPr>
            <w:fldChar w:fldCharType="begin"/>
          </w:r>
          <w:r>
            <w:rPr>
              <w:rFonts w:hint="eastAsia" w:ascii="方正小标宋_GBK" w:hAnsi="方正小标宋_GBK" w:eastAsia="方正小标宋_GBK" w:cs="方正小标宋_GBK"/>
              <w:sz w:val="32"/>
              <w:szCs w:val="32"/>
            </w:rPr>
            <w:instrText xml:space="preserve"> HYPERLINK \l _Toc1184570810_WPSOffice_Level1 </w:instrText>
          </w:r>
          <w:r>
            <w:rPr>
              <w:rFonts w:hint="eastAsia" w:ascii="方正小标宋_GBK" w:hAnsi="方正小标宋_GBK" w:eastAsia="方正小标宋_GBK" w:cs="方正小标宋_GBK"/>
              <w:sz w:val="32"/>
              <w:szCs w:val="32"/>
            </w:rPr>
            <w:fldChar w:fldCharType="separate"/>
          </w:r>
          <w:sdt>
            <w:sdtPr>
              <w:rPr>
                <w:rFonts w:hint="eastAsia" w:ascii="方正小标宋_GBK" w:hAnsi="方正小标宋_GBK" w:eastAsia="方正小标宋_GBK" w:cs="方正小标宋_GBK"/>
                <w:kern w:val="2"/>
                <w:sz w:val="32"/>
                <w:szCs w:val="32"/>
                <w:lang w:val="en-US" w:eastAsia="zh-CN" w:bidi="ar-SA"/>
              </w:rPr>
              <w:id w:val="630485995"/>
              <w:placeholder>
                <w:docPart w:val="{341b6700-371a-4f16-8b6e-2cfb32fa6b9c}"/>
              </w:placeholder>
            </w:sdtPr>
            <w:sdtEndPr>
              <w:rPr>
                <w:rFonts w:hint="eastAsia" w:ascii="方正小标宋_GBK" w:hAnsi="方正小标宋_GBK" w:eastAsia="方正小标宋_GBK" w:cs="方正小标宋_GBK"/>
                <w:kern w:val="2"/>
                <w:sz w:val="32"/>
                <w:szCs w:val="32"/>
                <w:lang w:val="en-US" w:eastAsia="zh-CN" w:bidi="ar-SA"/>
              </w:rPr>
            </w:sdtEndPr>
            <w:sdtContent>
              <w:r>
                <w:rPr>
                  <w:rFonts w:hint="eastAsia" w:ascii="方正小标宋_GBK" w:hAnsi="方正小标宋_GBK" w:eastAsia="方正小标宋_GBK" w:cs="方正小标宋_GBK"/>
                  <w:sz w:val="32"/>
                  <w:szCs w:val="32"/>
                </w:rPr>
                <w:t>基本履职事项清单（86条）</w:t>
              </w:r>
            </w:sdtContent>
          </w:sdt>
          <w:r>
            <w:rPr>
              <w:rFonts w:hint="eastAsia" w:ascii="方正小标宋_GBK" w:hAnsi="方正小标宋_GBK" w:eastAsia="方正小标宋_GBK" w:cs="方正小标宋_GBK"/>
              <w:sz w:val="32"/>
              <w:szCs w:val="32"/>
            </w:rPr>
            <w:tab/>
          </w:r>
          <w:bookmarkStart w:id="1" w:name="_Toc1184570810_WPSOffice_Level1Page"/>
          <w:r>
            <w:rPr>
              <w:rFonts w:hint="eastAsia" w:ascii="方正小标宋_GBK" w:hAnsi="方正小标宋_GBK" w:eastAsia="方正小标宋_GBK" w:cs="方正小标宋_GBK"/>
              <w:sz w:val="32"/>
              <w:szCs w:val="32"/>
            </w:rPr>
            <w:t>1</w:t>
          </w:r>
          <w:bookmarkEnd w:id="1"/>
          <w:r>
            <w:rPr>
              <w:rFonts w:hint="eastAsia" w:ascii="方正小标宋_GBK" w:hAnsi="方正小标宋_GBK" w:eastAsia="方正小标宋_GBK" w:cs="方正小标宋_GBK"/>
              <w:sz w:val="32"/>
              <w:szCs w:val="32"/>
            </w:rPr>
            <w:fldChar w:fldCharType="end"/>
          </w:r>
        </w:p>
        <w:p w14:paraId="5C088A01">
          <w:pPr>
            <w:pStyle w:val="35"/>
            <w:tabs>
              <w:tab w:val="right" w:leader="dot" w:pos="14004"/>
            </w:tabs>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fldChar w:fldCharType="begin"/>
          </w:r>
          <w:r>
            <w:rPr>
              <w:rFonts w:hint="eastAsia" w:ascii="方正小标宋_GBK" w:hAnsi="方正小标宋_GBK" w:eastAsia="方正小标宋_GBK" w:cs="方正小标宋_GBK"/>
              <w:sz w:val="32"/>
              <w:szCs w:val="32"/>
            </w:rPr>
            <w:instrText xml:space="preserve"> HYPERLINK \l _Toc292132768_WPSOffice_Level1 </w:instrText>
          </w:r>
          <w:r>
            <w:rPr>
              <w:rFonts w:hint="eastAsia" w:ascii="方正小标宋_GBK" w:hAnsi="方正小标宋_GBK" w:eastAsia="方正小标宋_GBK" w:cs="方正小标宋_GBK"/>
              <w:sz w:val="32"/>
              <w:szCs w:val="32"/>
            </w:rPr>
            <w:fldChar w:fldCharType="separate"/>
          </w:r>
          <w:sdt>
            <w:sdtPr>
              <w:rPr>
                <w:rFonts w:hint="eastAsia" w:ascii="方正小标宋_GBK" w:hAnsi="方正小标宋_GBK" w:eastAsia="方正小标宋_GBK" w:cs="方正小标宋_GBK"/>
                <w:kern w:val="2"/>
                <w:sz w:val="32"/>
                <w:szCs w:val="32"/>
                <w:lang w:val="en-US" w:eastAsia="zh-CN" w:bidi="ar-SA"/>
              </w:rPr>
              <w:id w:val="147457621"/>
              <w:placeholder>
                <w:docPart w:val="{34a0b630-8670-4c85-b6d1-fdb977acc68e}"/>
              </w:placeholder>
            </w:sdtPr>
            <w:sdtEndPr>
              <w:rPr>
                <w:rFonts w:hint="eastAsia" w:ascii="方正小标宋_GBK" w:hAnsi="方正小标宋_GBK" w:eastAsia="方正小标宋_GBK" w:cs="方正小标宋_GBK"/>
                <w:kern w:val="2"/>
                <w:sz w:val="32"/>
                <w:szCs w:val="32"/>
                <w:lang w:val="en-US" w:eastAsia="zh-CN" w:bidi="ar-SA"/>
              </w:rPr>
            </w:sdtEndPr>
            <w:sdtContent>
              <w:r>
                <w:rPr>
                  <w:rFonts w:hint="eastAsia" w:ascii="方正小标宋_GBK" w:hAnsi="方正小标宋_GBK" w:eastAsia="方正小标宋_GBK" w:cs="方正小标宋_GBK"/>
                  <w:kern w:val="2"/>
                  <w:sz w:val="32"/>
                  <w:szCs w:val="32"/>
                  <w:lang w:val="en-US" w:eastAsia="zh-CN" w:bidi="ar-SA"/>
                </w:rPr>
                <w:t>2.</w:t>
              </w:r>
              <w:r>
                <w:rPr>
                  <w:rFonts w:hint="eastAsia" w:ascii="方正小标宋_GBK" w:hAnsi="方正小标宋_GBK" w:eastAsia="方正小标宋_GBK" w:cs="方正小标宋_GBK"/>
                  <w:sz w:val="32"/>
                  <w:szCs w:val="32"/>
                </w:rPr>
                <w:t>配合履职事项清单（81条）</w:t>
              </w:r>
            </w:sdtContent>
          </w:sdt>
          <w:r>
            <w:rPr>
              <w:rFonts w:hint="eastAsia" w:ascii="方正小标宋_GBK" w:hAnsi="方正小标宋_GBK" w:eastAsia="方正小标宋_GBK" w:cs="方正小标宋_GBK"/>
              <w:sz w:val="32"/>
              <w:szCs w:val="32"/>
            </w:rPr>
            <w:tab/>
          </w:r>
          <w:bookmarkStart w:id="2" w:name="_Toc292132768_WPSOffice_Level1Page"/>
          <w:r>
            <w:rPr>
              <w:rFonts w:hint="eastAsia" w:ascii="方正小标宋_GBK" w:hAnsi="方正小标宋_GBK" w:eastAsia="方正小标宋_GBK" w:cs="方正小标宋_GBK"/>
              <w:sz w:val="32"/>
              <w:szCs w:val="32"/>
            </w:rPr>
            <w:t>8</w:t>
          </w:r>
          <w:bookmarkEnd w:id="2"/>
          <w:r>
            <w:rPr>
              <w:rFonts w:hint="eastAsia" w:ascii="方正小标宋_GBK" w:hAnsi="方正小标宋_GBK" w:eastAsia="方正小标宋_GBK" w:cs="方正小标宋_GBK"/>
              <w:sz w:val="32"/>
              <w:szCs w:val="32"/>
            </w:rPr>
            <w:fldChar w:fldCharType="end"/>
          </w:r>
        </w:p>
        <w:p w14:paraId="68CDF00C">
          <w:pPr>
            <w:pStyle w:val="35"/>
            <w:tabs>
              <w:tab w:val="right" w:leader="dot" w:pos="14004"/>
            </w:tabs>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fldChar w:fldCharType="begin"/>
          </w:r>
          <w:r>
            <w:rPr>
              <w:rFonts w:hint="eastAsia" w:ascii="方正小标宋_GBK" w:hAnsi="方正小标宋_GBK" w:eastAsia="方正小标宋_GBK" w:cs="方正小标宋_GBK"/>
              <w:sz w:val="32"/>
              <w:szCs w:val="32"/>
            </w:rPr>
            <w:instrText xml:space="preserve"> HYPERLINK \l _Toc512097463_WPSOffice_Level1 </w:instrText>
          </w:r>
          <w:r>
            <w:rPr>
              <w:rFonts w:hint="eastAsia" w:ascii="方正小标宋_GBK" w:hAnsi="方正小标宋_GBK" w:eastAsia="方正小标宋_GBK" w:cs="方正小标宋_GBK"/>
              <w:sz w:val="32"/>
              <w:szCs w:val="32"/>
            </w:rPr>
            <w:fldChar w:fldCharType="separate"/>
          </w:r>
          <w:sdt>
            <w:sdtPr>
              <w:rPr>
                <w:rFonts w:hint="eastAsia" w:ascii="方正小标宋_GBK" w:hAnsi="方正小标宋_GBK" w:eastAsia="方正小标宋_GBK" w:cs="方正小标宋_GBK"/>
                <w:kern w:val="2"/>
                <w:sz w:val="32"/>
                <w:szCs w:val="32"/>
                <w:lang w:val="en-US" w:eastAsia="zh-CN" w:bidi="ar-SA"/>
              </w:rPr>
              <w:id w:val="147461951"/>
              <w:placeholder>
                <w:docPart w:val="{224a00ec-28b1-49cb-b7ae-870f9ed8b7a3}"/>
              </w:placeholder>
            </w:sdtPr>
            <w:sdtEndPr>
              <w:rPr>
                <w:rFonts w:hint="eastAsia" w:ascii="方正小标宋_GBK" w:hAnsi="方正小标宋_GBK" w:eastAsia="方正小标宋_GBK" w:cs="方正小标宋_GBK"/>
                <w:kern w:val="2"/>
                <w:sz w:val="32"/>
                <w:szCs w:val="32"/>
                <w:lang w:val="en-US" w:eastAsia="zh-CN" w:bidi="ar-SA"/>
              </w:rPr>
            </w:sdtEndPr>
            <w:sdtContent>
              <w:r>
                <w:rPr>
                  <w:rFonts w:hint="eastAsia" w:ascii="方正小标宋_GBK" w:hAnsi="方正小标宋_GBK" w:eastAsia="方正小标宋_GBK" w:cs="方正小标宋_GBK"/>
                  <w:kern w:val="2"/>
                  <w:sz w:val="32"/>
                  <w:szCs w:val="32"/>
                  <w:lang w:val="en-US" w:eastAsia="zh-CN" w:bidi="ar-SA"/>
                </w:rPr>
                <w:t>3.</w:t>
              </w:r>
              <w:r>
                <w:rPr>
                  <w:rFonts w:hint="eastAsia" w:ascii="方正小标宋_GBK" w:hAnsi="方正小标宋_GBK" w:eastAsia="方正小标宋_GBK" w:cs="方正小标宋_GBK"/>
                  <w:sz w:val="32"/>
                  <w:szCs w:val="32"/>
                </w:rPr>
                <w:t>上级部门收回事项清单（127条）</w:t>
              </w:r>
            </w:sdtContent>
          </w:sdt>
          <w:r>
            <w:rPr>
              <w:rFonts w:hint="eastAsia" w:ascii="方正小标宋_GBK" w:hAnsi="方正小标宋_GBK" w:eastAsia="方正小标宋_GBK" w:cs="方正小标宋_GBK"/>
              <w:sz w:val="32"/>
              <w:szCs w:val="32"/>
            </w:rPr>
            <w:tab/>
          </w:r>
          <w:bookmarkStart w:id="3" w:name="_Toc512097463_WPSOffice_Level1Page"/>
          <w:r>
            <w:rPr>
              <w:rFonts w:hint="eastAsia" w:ascii="方正小标宋_GBK" w:hAnsi="方正小标宋_GBK" w:eastAsia="方正小标宋_GBK" w:cs="方正小标宋_GBK"/>
              <w:sz w:val="32"/>
              <w:szCs w:val="32"/>
            </w:rPr>
            <w:t>44</w:t>
          </w:r>
          <w:bookmarkEnd w:id="3"/>
          <w:r>
            <w:rPr>
              <w:rFonts w:hint="eastAsia" w:ascii="方正小标宋_GBK" w:hAnsi="方正小标宋_GBK" w:eastAsia="方正小标宋_GBK" w:cs="方正小标宋_GBK"/>
              <w:sz w:val="32"/>
              <w:szCs w:val="32"/>
            </w:rPr>
            <w:fldChar w:fldCharType="end"/>
          </w:r>
          <w:bookmarkEnd w:id="0"/>
        </w:p>
      </w:sdtContent>
    </w:sdt>
    <w:p w14:paraId="10A5CFC3">
      <w:pPr>
        <w:tabs>
          <w:tab w:val="right" w:leader="middleDot" w:pos="13240"/>
        </w:tabs>
        <w:adjustRightInd w:val="0"/>
        <w:snapToGrid w:val="0"/>
        <w:spacing w:line="700" w:lineRule="exact"/>
        <w:ind w:firstLine="2240" w:firstLineChars="700"/>
        <w:jc w:val="left"/>
        <w:rPr>
          <w:rFonts w:hint="eastAsia" w:ascii="方正小标宋_GBK" w:hAnsi="方正小标宋_GBK" w:eastAsia="方正小标宋_GBK" w:cs="方正小标宋_GBK"/>
          <w:snapToGrid w:val="0"/>
          <w:sz w:val="32"/>
          <w:szCs w:val="32"/>
        </w:rPr>
      </w:pPr>
      <w:r>
        <w:rPr>
          <w:rFonts w:hint="eastAsia" w:ascii="方正小标宋_GBK" w:hAnsi="方正小标宋_GBK" w:eastAsia="方正小标宋_GBK" w:cs="方正小标宋_GBK"/>
          <w:snapToGrid w:val="0"/>
          <w:sz w:val="32"/>
          <w:szCs w:val="32"/>
        </w:rPr>
        <w:t xml:space="preserve"> </w:t>
      </w:r>
    </w:p>
    <w:p w14:paraId="328AD6B5">
      <w:pPr>
        <w:tabs>
          <w:tab w:val="right" w:leader="middleDot" w:pos="13240"/>
        </w:tabs>
        <w:adjustRightInd w:val="0"/>
        <w:snapToGrid w:val="0"/>
        <w:spacing w:line="700" w:lineRule="exact"/>
        <w:ind w:firstLine="3080" w:firstLineChars="700"/>
        <w:jc w:val="left"/>
        <w:rPr>
          <w:rFonts w:hint="eastAsia" w:eastAsia="仿宋_GB2312"/>
          <w:snapToGrid w:val="0"/>
          <w:sz w:val="44"/>
          <w:szCs w:val="44"/>
        </w:rPr>
      </w:pPr>
    </w:p>
    <w:p w14:paraId="2E66A1B0">
      <w:pPr>
        <w:tabs>
          <w:tab w:val="right" w:leader="middleDot" w:pos="13240"/>
        </w:tabs>
        <w:adjustRightInd w:val="0"/>
        <w:snapToGrid w:val="0"/>
        <w:spacing w:line="700" w:lineRule="exact"/>
        <w:ind w:firstLine="3080" w:firstLineChars="700"/>
        <w:jc w:val="left"/>
        <w:rPr>
          <w:rFonts w:hint="eastAsia" w:eastAsia="仿宋_GB2312"/>
          <w:snapToGrid w:val="0"/>
          <w:sz w:val="44"/>
          <w:szCs w:val="44"/>
        </w:rPr>
      </w:pPr>
    </w:p>
    <w:p w14:paraId="46F77A3F">
      <w:pPr>
        <w:tabs>
          <w:tab w:val="right" w:leader="middleDot" w:pos="13240"/>
        </w:tabs>
        <w:adjustRightInd w:val="0"/>
        <w:snapToGrid w:val="0"/>
        <w:spacing w:line="700" w:lineRule="exact"/>
        <w:ind w:firstLine="3080" w:firstLineChars="700"/>
        <w:jc w:val="left"/>
        <w:rPr>
          <w:rFonts w:hint="eastAsia" w:eastAsia="仿宋_GB2312"/>
          <w:snapToGrid w:val="0"/>
          <w:sz w:val="44"/>
          <w:szCs w:val="44"/>
        </w:rPr>
      </w:pPr>
    </w:p>
    <w:p w14:paraId="098F57AF">
      <w:pPr>
        <w:tabs>
          <w:tab w:val="right" w:leader="middleDot" w:pos="13240"/>
        </w:tabs>
        <w:adjustRightInd w:val="0"/>
        <w:snapToGrid w:val="0"/>
        <w:spacing w:line="700" w:lineRule="exact"/>
        <w:ind w:firstLine="3080" w:firstLineChars="700"/>
        <w:jc w:val="left"/>
        <w:rPr>
          <w:rFonts w:hint="eastAsia" w:eastAsia="仿宋_GB2312"/>
          <w:snapToGrid w:val="0"/>
          <w:sz w:val="44"/>
          <w:szCs w:val="44"/>
        </w:rPr>
      </w:pPr>
    </w:p>
    <w:p w14:paraId="1CA3CE30">
      <w:pPr>
        <w:pStyle w:val="4"/>
        <w:keepNext/>
        <w:keepLines/>
        <w:pageBreakBefore w:val="0"/>
        <w:widowControl w:val="0"/>
        <w:kinsoku/>
        <w:wordWrap/>
        <w:overflowPunct/>
        <w:topLinePunct w:val="0"/>
        <w:autoSpaceDE/>
        <w:autoSpaceDN/>
        <w:bidi w:val="0"/>
        <w:adjustRightInd/>
        <w:snapToGrid/>
        <w:spacing w:after="0" w:line="579" w:lineRule="auto"/>
        <w:jc w:val="center"/>
        <w:textAlignment w:val="auto"/>
        <w:rPr>
          <w:rFonts w:hint="eastAsia" w:eastAsia="方正书宋_GBK" w:cs="宋体"/>
          <w:kern w:val="0"/>
          <w:sz w:val="21"/>
          <w:szCs w:val="21"/>
        </w:rPr>
      </w:pPr>
      <w:bookmarkStart w:id="4" w:name="_Toc1184570810_WPSOffice_Level1"/>
      <w:r>
        <w:rPr>
          <w:rFonts w:hint="eastAsia" w:ascii="方正小标宋_GBK" w:hAnsi="方正小标宋_GBK" w:eastAsia="方正小标宋_GBK" w:cs="方正小标宋_GBK"/>
          <w:b w:val="0"/>
          <w:bCs w:val="0"/>
        </w:rPr>
        <w:t>基本履职事项清单（86条）</w:t>
      </w:r>
      <w:bookmarkEnd w:id="4"/>
    </w:p>
    <w:tbl>
      <w:tblPr>
        <w:tblStyle w:val="15"/>
        <w:tblW w:w="482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28" w:type="dxa"/>
          <w:left w:w="57" w:type="dxa"/>
          <w:bottom w:w="28" w:type="dxa"/>
          <w:right w:w="57" w:type="dxa"/>
        </w:tblCellMar>
      </w:tblPr>
      <w:tblGrid>
        <w:gridCol w:w="1183"/>
        <w:gridCol w:w="1698"/>
        <w:gridCol w:w="10743"/>
      </w:tblGrid>
      <w:tr w14:paraId="4C335B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98" w:hRule="atLeast"/>
          <w:tblHeader/>
          <w:jc w:val="center"/>
        </w:trPr>
        <w:tc>
          <w:tcPr>
            <w:tcW w:w="434" w:type="pct"/>
            <w:noWrap w:val="0"/>
            <w:vAlign w:val="center"/>
          </w:tcPr>
          <w:p w14:paraId="4CD5CD6D">
            <w:pPr>
              <w:adjustRightInd w:val="0"/>
              <w:snapToGrid w:val="0"/>
              <w:spacing w:line="300" w:lineRule="exact"/>
              <w:jc w:val="center"/>
              <w:textAlignment w:val="center"/>
              <w:rPr>
                <w:rFonts w:hint="eastAsia" w:ascii="黑体" w:hAnsi="黑体" w:eastAsia="黑体" w:cs="黑体"/>
                <w:kern w:val="0"/>
                <w:sz w:val="21"/>
                <w:szCs w:val="21"/>
              </w:rPr>
            </w:pPr>
            <w:r>
              <w:rPr>
                <w:rFonts w:hint="eastAsia" w:ascii="黑体" w:hAnsi="黑体" w:eastAsia="黑体" w:cs="黑体"/>
                <w:kern w:val="0"/>
                <w:sz w:val="21"/>
                <w:szCs w:val="21"/>
              </w:rPr>
              <w:t>序号</w:t>
            </w:r>
          </w:p>
        </w:tc>
        <w:tc>
          <w:tcPr>
            <w:tcW w:w="623" w:type="pct"/>
            <w:noWrap w:val="0"/>
            <w:vAlign w:val="center"/>
          </w:tcPr>
          <w:p w14:paraId="0C7CCA3F">
            <w:pPr>
              <w:adjustRightInd w:val="0"/>
              <w:snapToGrid w:val="0"/>
              <w:spacing w:line="300" w:lineRule="exact"/>
              <w:jc w:val="center"/>
              <w:textAlignment w:val="center"/>
              <w:rPr>
                <w:rFonts w:hint="eastAsia" w:ascii="黑体" w:hAnsi="黑体" w:eastAsia="黑体" w:cs="黑体"/>
                <w:kern w:val="0"/>
                <w:sz w:val="21"/>
                <w:szCs w:val="21"/>
              </w:rPr>
            </w:pPr>
            <w:r>
              <w:rPr>
                <w:rFonts w:hint="eastAsia" w:ascii="黑体" w:hAnsi="黑体" w:eastAsia="黑体" w:cs="黑体"/>
                <w:kern w:val="0"/>
                <w:sz w:val="21"/>
                <w:szCs w:val="21"/>
              </w:rPr>
              <w:t>事项类别</w:t>
            </w:r>
          </w:p>
        </w:tc>
        <w:tc>
          <w:tcPr>
            <w:tcW w:w="3941" w:type="pct"/>
            <w:noWrap w:val="0"/>
            <w:vAlign w:val="center"/>
          </w:tcPr>
          <w:p w14:paraId="3318CA76">
            <w:pPr>
              <w:adjustRightInd w:val="0"/>
              <w:snapToGrid w:val="0"/>
              <w:spacing w:line="300" w:lineRule="exact"/>
              <w:jc w:val="center"/>
              <w:textAlignment w:val="center"/>
              <w:rPr>
                <w:rFonts w:hint="eastAsia" w:ascii="黑体" w:hAnsi="黑体" w:eastAsia="黑体" w:cs="黑体"/>
                <w:kern w:val="0"/>
                <w:sz w:val="21"/>
                <w:szCs w:val="21"/>
              </w:rPr>
            </w:pPr>
            <w:r>
              <w:rPr>
                <w:rFonts w:hint="eastAsia" w:ascii="黑体" w:hAnsi="黑体" w:eastAsia="黑体" w:cs="黑体"/>
                <w:kern w:val="0"/>
                <w:sz w:val="21"/>
                <w:szCs w:val="21"/>
              </w:rPr>
              <w:t>事项名称</w:t>
            </w:r>
          </w:p>
        </w:tc>
      </w:tr>
      <w:tr w14:paraId="2DC09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965" w:hRule="atLeast"/>
          <w:jc w:val="center"/>
        </w:trPr>
        <w:tc>
          <w:tcPr>
            <w:tcW w:w="434" w:type="pct"/>
            <w:noWrap w:val="0"/>
            <w:vAlign w:val="center"/>
          </w:tcPr>
          <w:p w14:paraId="236E7FD8">
            <w:pPr>
              <w:adjustRightInd w:val="0"/>
              <w:snapToGrid w:val="0"/>
              <w:spacing w:line="320" w:lineRule="exact"/>
              <w:jc w:val="center"/>
              <w:textAlignment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1</w:t>
            </w:r>
          </w:p>
        </w:tc>
        <w:tc>
          <w:tcPr>
            <w:tcW w:w="623" w:type="pct"/>
            <w:noWrap w:val="0"/>
            <w:vAlign w:val="center"/>
          </w:tcPr>
          <w:p w14:paraId="029DBF87">
            <w:pPr>
              <w:adjustRightInd w:val="0"/>
              <w:snapToGrid w:val="0"/>
              <w:spacing w:line="320" w:lineRule="exact"/>
              <w:jc w:val="center"/>
              <w:textAlignment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党的建设</w:t>
            </w:r>
          </w:p>
        </w:tc>
        <w:tc>
          <w:tcPr>
            <w:tcW w:w="3941" w:type="pct"/>
            <w:noWrap w:val="0"/>
            <w:vAlign w:val="center"/>
          </w:tcPr>
          <w:p w14:paraId="6FCBDA7D">
            <w:pPr>
              <w:adjustRightInd w:val="0"/>
              <w:snapToGrid w:val="0"/>
              <w:spacing w:line="320" w:lineRule="exact"/>
              <w:textAlignment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学习贯彻落实习近平新时代中国特色社会主义思想和习近平总书记关于广西工作论述的重要要求，宣传和贯彻执行党的路线方针政策，加强政治建设，坚定拥护</w:t>
            </w:r>
            <w:r>
              <w:rPr>
                <w:rFonts w:hint="eastAsia" w:eastAsia="仿宋_GB2312" w:cs="Times New Roman"/>
                <w:color w:val="auto"/>
                <w:kern w:val="0"/>
                <w:sz w:val="21"/>
                <w:szCs w:val="21"/>
                <w:lang w:val="en-US" w:eastAsia="zh-CN"/>
              </w:rPr>
              <w:t>“</w:t>
            </w:r>
            <w:r>
              <w:rPr>
                <w:rFonts w:hint="default" w:ascii="Times New Roman" w:hAnsi="Times New Roman" w:eastAsia="仿宋_GB2312" w:cs="Times New Roman"/>
                <w:color w:val="auto"/>
                <w:kern w:val="0"/>
                <w:sz w:val="21"/>
                <w:szCs w:val="21"/>
                <w:lang w:val="en-US" w:eastAsia="zh-CN"/>
              </w:rPr>
              <w:t>两个确立</w:t>
            </w:r>
            <w:r>
              <w:rPr>
                <w:rFonts w:hint="eastAsia" w:eastAsia="仿宋_GB2312" w:cs="Times New Roman"/>
                <w:color w:val="auto"/>
                <w:kern w:val="0"/>
                <w:sz w:val="21"/>
                <w:szCs w:val="21"/>
                <w:lang w:val="en-US" w:eastAsia="zh-CN"/>
              </w:rPr>
              <w:t>”</w:t>
            </w:r>
            <w:r>
              <w:rPr>
                <w:rFonts w:hint="default" w:ascii="Times New Roman" w:hAnsi="Times New Roman" w:eastAsia="仿宋_GB2312" w:cs="Times New Roman"/>
                <w:color w:val="auto"/>
                <w:kern w:val="0"/>
                <w:sz w:val="21"/>
                <w:szCs w:val="21"/>
                <w:lang w:val="en-US" w:eastAsia="zh-CN"/>
              </w:rPr>
              <w:t>、坚决做到</w:t>
            </w:r>
            <w:r>
              <w:rPr>
                <w:rFonts w:hint="eastAsia" w:eastAsia="仿宋_GB2312" w:cs="Times New Roman"/>
                <w:color w:val="auto"/>
                <w:kern w:val="0"/>
                <w:sz w:val="21"/>
                <w:szCs w:val="21"/>
                <w:lang w:val="en-US" w:eastAsia="zh-CN"/>
              </w:rPr>
              <w:t>“</w:t>
            </w:r>
            <w:r>
              <w:rPr>
                <w:rFonts w:hint="default" w:ascii="Times New Roman" w:hAnsi="Times New Roman" w:eastAsia="仿宋_GB2312" w:cs="Times New Roman"/>
                <w:color w:val="auto"/>
                <w:kern w:val="0"/>
                <w:sz w:val="21"/>
                <w:szCs w:val="21"/>
                <w:lang w:val="en-US" w:eastAsia="zh-CN"/>
              </w:rPr>
              <w:t>两个维护</w:t>
            </w:r>
            <w:r>
              <w:rPr>
                <w:rFonts w:hint="eastAsia" w:eastAsia="仿宋_GB2312" w:cs="Times New Roman"/>
                <w:color w:val="auto"/>
                <w:kern w:val="0"/>
                <w:sz w:val="21"/>
                <w:szCs w:val="21"/>
                <w:lang w:val="en-US" w:eastAsia="zh-CN"/>
              </w:rPr>
              <w:t>”</w:t>
            </w:r>
          </w:p>
        </w:tc>
      </w:tr>
      <w:tr w14:paraId="397E16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712" w:hRule="atLeast"/>
          <w:jc w:val="center"/>
        </w:trPr>
        <w:tc>
          <w:tcPr>
            <w:tcW w:w="434" w:type="pct"/>
            <w:noWrap w:val="0"/>
            <w:vAlign w:val="center"/>
          </w:tcPr>
          <w:p w14:paraId="6D18E588">
            <w:pPr>
              <w:adjustRightInd w:val="0"/>
              <w:snapToGrid w:val="0"/>
              <w:spacing w:line="320" w:lineRule="exact"/>
              <w:jc w:val="center"/>
              <w:textAlignment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2</w:t>
            </w:r>
          </w:p>
        </w:tc>
        <w:tc>
          <w:tcPr>
            <w:tcW w:w="623" w:type="pct"/>
            <w:noWrap w:val="0"/>
            <w:vAlign w:val="center"/>
          </w:tcPr>
          <w:p w14:paraId="725E674D">
            <w:pPr>
              <w:adjustRightInd w:val="0"/>
              <w:snapToGrid w:val="0"/>
              <w:spacing w:line="320" w:lineRule="exact"/>
              <w:jc w:val="center"/>
              <w:textAlignment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党的建设</w:t>
            </w:r>
          </w:p>
        </w:tc>
        <w:tc>
          <w:tcPr>
            <w:tcW w:w="3941" w:type="pct"/>
            <w:noWrap w:val="0"/>
            <w:vAlign w:val="center"/>
          </w:tcPr>
          <w:p w14:paraId="38FAF2C9">
            <w:pPr>
              <w:adjustRightInd w:val="0"/>
              <w:snapToGrid w:val="0"/>
              <w:spacing w:line="320" w:lineRule="exact"/>
              <w:textAlignment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全面领导本镇的各类组织和各项工作，把方向、管大局、作决策、保落实</w:t>
            </w:r>
          </w:p>
        </w:tc>
      </w:tr>
      <w:tr w14:paraId="2B3106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712" w:hRule="atLeast"/>
          <w:jc w:val="center"/>
        </w:trPr>
        <w:tc>
          <w:tcPr>
            <w:tcW w:w="434" w:type="pct"/>
            <w:noWrap w:val="0"/>
            <w:vAlign w:val="center"/>
          </w:tcPr>
          <w:p w14:paraId="4E62FE9F">
            <w:pPr>
              <w:adjustRightInd w:val="0"/>
              <w:snapToGrid w:val="0"/>
              <w:spacing w:line="320" w:lineRule="exact"/>
              <w:jc w:val="center"/>
              <w:textAlignment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3</w:t>
            </w:r>
          </w:p>
        </w:tc>
        <w:tc>
          <w:tcPr>
            <w:tcW w:w="623" w:type="pct"/>
            <w:noWrap w:val="0"/>
            <w:vAlign w:val="center"/>
          </w:tcPr>
          <w:p w14:paraId="2D1DBC81">
            <w:pPr>
              <w:adjustRightInd w:val="0"/>
              <w:snapToGrid w:val="0"/>
              <w:spacing w:line="320" w:lineRule="exact"/>
              <w:jc w:val="center"/>
              <w:textAlignment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党的建设</w:t>
            </w:r>
          </w:p>
        </w:tc>
        <w:tc>
          <w:tcPr>
            <w:tcW w:w="3941" w:type="pct"/>
            <w:noWrap w:val="0"/>
            <w:vAlign w:val="center"/>
          </w:tcPr>
          <w:p w14:paraId="16836CD6">
            <w:pPr>
              <w:adjustRightInd w:val="0"/>
              <w:snapToGrid w:val="0"/>
              <w:spacing w:line="320" w:lineRule="exact"/>
              <w:textAlignment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加强镇党委自身建设，落实好镇党员代表大会制度，坚持和落实好组织原则</w:t>
            </w:r>
          </w:p>
        </w:tc>
      </w:tr>
      <w:tr w14:paraId="3E6EB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30" w:hRule="atLeast"/>
          <w:jc w:val="center"/>
        </w:trPr>
        <w:tc>
          <w:tcPr>
            <w:tcW w:w="434" w:type="pct"/>
            <w:noWrap w:val="0"/>
            <w:vAlign w:val="center"/>
          </w:tcPr>
          <w:p w14:paraId="01931915">
            <w:pPr>
              <w:adjustRightInd w:val="0"/>
              <w:snapToGrid w:val="0"/>
              <w:spacing w:line="320" w:lineRule="exact"/>
              <w:jc w:val="center"/>
              <w:textAlignment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4</w:t>
            </w:r>
          </w:p>
        </w:tc>
        <w:tc>
          <w:tcPr>
            <w:tcW w:w="623" w:type="pct"/>
            <w:noWrap w:val="0"/>
            <w:vAlign w:val="center"/>
          </w:tcPr>
          <w:p w14:paraId="6B0CD803">
            <w:pPr>
              <w:adjustRightInd w:val="0"/>
              <w:snapToGrid w:val="0"/>
              <w:spacing w:line="320" w:lineRule="exact"/>
              <w:jc w:val="center"/>
              <w:textAlignment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党的建设</w:t>
            </w:r>
          </w:p>
        </w:tc>
        <w:tc>
          <w:tcPr>
            <w:tcW w:w="3941" w:type="pct"/>
            <w:noWrap w:val="0"/>
            <w:vAlign w:val="center"/>
          </w:tcPr>
          <w:p w14:paraId="03EF4C71">
            <w:pPr>
              <w:adjustRightInd w:val="0"/>
              <w:snapToGrid w:val="0"/>
              <w:spacing w:line="320" w:lineRule="exact"/>
              <w:textAlignment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负责村（社区）党组织建设以及其他隶属镇党委的党组织建设</w:t>
            </w:r>
          </w:p>
        </w:tc>
      </w:tr>
      <w:tr w14:paraId="5B6204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435" w:hRule="atLeast"/>
          <w:jc w:val="center"/>
        </w:trPr>
        <w:tc>
          <w:tcPr>
            <w:tcW w:w="434" w:type="pct"/>
            <w:noWrap w:val="0"/>
            <w:vAlign w:val="center"/>
          </w:tcPr>
          <w:p w14:paraId="4BFB24E1">
            <w:pPr>
              <w:adjustRightInd w:val="0"/>
              <w:snapToGrid w:val="0"/>
              <w:spacing w:line="320" w:lineRule="exact"/>
              <w:jc w:val="center"/>
              <w:textAlignment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5</w:t>
            </w:r>
          </w:p>
        </w:tc>
        <w:tc>
          <w:tcPr>
            <w:tcW w:w="623" w:type="pct"/>
            <w:noWrap w:val="0"/>
            <w:vAlign w:val="center"/>
          </w:tcPr>
          <w:p w14:paraId="6017A67B">
            <w:pPr>
              <w:adjustRightInd w:val="0"/>
              <w:snapToGrid w:val="0"/>
              <w:spacing w:line="320" w:lineRule="exact"/>
              <w:jc w:val="center"/>
              <w:textAlignment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党的建设</w:t>
            </w:r>
          </w:p>
        </w:tc>
        <w:tc>
          <w:tcPr>
            <w:tcW w:w="3941" w:type="pct"/>
            <w:noWrap w:val="0"/>
            <w:vAlign w:val="center"/>
          </w:tcPr>
          <w:p w14:paraId="381539A4">
            <w:pPr>
              <w:adjustRightInd w:val="0"/>
              <w:snapToGrid w:val="0"/>
              <w:spacing w:line="320" w:lineRule="exact"/>
              <w:textAlignment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抓好发展党员工作，加强党员队伍建设</w:t>
            </w:r>
          </w:p>
        </w:tc>
      </w:tr>
      <w:tr w14:paraId="288A0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463" w:hRule="atLeast"/>
          <w:jc w:val="center"/>
        </w:trPr>
        <w:tc>
          <w:tcPr>
            <w:tcW w:w="434" w:type="pct"/>
            <w:noWrap w:val="0"/>
            <w:vAlign w:val="center"/>
          </w:tcPr>
          <w:p w14:paraId="4EF13945">
            <w:pPr>
              <w:adjustRightInd w:val="0"/>
              <w:snapToGrid w:val="0"/>
              <w:spacing w:line="320" w:lineRule="exact"/>
              <w:jc w:val="center"/>
              <w:textAlignment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6</w:t>
            </w:r>
          </w:p>
        </w:tc>
        <w:tc>
          <w:tcPr>
            <w:tcW w:w="623" w:type="pct"/>
            <w:noWrap w:val="0"/>
            <w:vAlign w:val="center"/>
          </w:tcPr>
          <w:p w14:paraId="2BD8B363">
            <w:pPr>
              <w:adjustRightInd w:val="0"/>
              <w:snapToGrid w:val="0"/>
              <w:spacing w:line="320" w:lineRule="exact"/>
              <w:jc w:val="center"/>
              <w:textAlignment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党的建设</w:t>
            </w:r>
          </w:p>
        </w:tc>
        <w:tc>
          <w:tcPr>
            <w:tcW w:w="3941" w:type="pct"/>
            <w:noWrap w:val="0"/>
            <w:vAlign w:val="center"/>
          </w:tcPr>
          <w:p w14:paraId="5AD74609">
            <w:pPr>
              <w:adjustRightInd w:val="0"/>
              <w:snapToGrid w:val="0"/>
              <w:spacing w:line="320" w:lineRule="exact"/>
              <w:textAlignment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按照干部管理权限，加强干部队伍建设</w:t>
            </w:r>
          </w:p>
        </w:tc>
      </w:tr>
      <w:tr w14:paraId="2026E6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47" w:hRule="atLeast"/>
          <w:jc w:val="center"/>
        </w:trPr>
        <w:tc>
          <w:tcPr>
            <w:tcW w:w="434" w:type="pct"/>
            <w:noWrap w:val="0"/>
            <w:vAlign w:val="center"/>
          </w:tcPr>
          <w:p w14:paraId="4D9649BF">
            <w:pPr>
              <w:adjustRightInd w:val="0"/>
              <w:snapToGrid w:val="0"/>
              <w:spacing w:line="320" w:lineRule="exact"/>
              <w:jc w:val="center"/>
              <w:textAlignment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7</w:t>
            </w:r>
          </w:p>
        </w:tc>
        <w:tc>
          <w:tcPr>
            <w:tcW w:w="623" w:type="pct"/>
            <w:noWrap w:val="0"/>
            <w:vAlign w:val="center"/>
          </w:tcPr>
          <w:p w14:paraId="70085008">
            <w:pPr>
              <w:adjustRightInd w:val="0"/>
              <w:snapToGrid w:val="0"/>
              <w:spacing w:line="320" w:lineRule="exact"/>
              <w:jc w:val="center"/>
              <w:textAlignment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党的建设</w:t>
            </w:r>
          </w:p>
        </w:tc>
        <w:tc>
          <w:tcPr>
            <w:tcW w:w="3941" w:type="pct"/>
            <w:noWrap w:val="0"/>
            <w:vAlign w:val="center"/>
          </w:tcPr>
          <w:p w14:paraId="61116ADA">
            <w:pPr>
              <w:adjustRightInd w:val="0"/>
              <w:snapToGrid w:val="0"/>
              <w:spacing w:line="320" w:lineRule="exact"/>
              <w:textAlignment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坚持党管人才，做好人才服务和引进工作</w:t>
            </w:r>
          </w:p>
        </w:tc>
      </w:tr>
      <w:tr w14:paraId="53836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964" w:hRule="atLeast"/>
          <w:jc w:val="center"/>
        </w:trPr>
        <w:tc>
          <w:tcPr>
            <w:tcW w:w="434" w:type="pct"/>
            <w:noWrap w:val="0"/>
            <w:vAlign w:val="center"/>
          </w:tcPr>
          <w:p w14:paraId="2A526ABA">
            <w:pPr>
              <w:adjustRightInd w:val="0"/>
              <w:snapToGrid w:val="0"/>
              <w:spacing w:line="320" w:lineRule="exact"/>
              <w:jc w:val="center"/>
              <w:textAlignment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8</w:t>
            </w:r>
          </w:p>
        </w:tc>
        <w:tc>
          <w:tcPr>
            <w:tcW w:w="623" w:type="pct"/>
            <w:noWrap w:val="0"/>
            <w:vAlign w:val="center"/>
          </w:tcPr>
          <w:p w14:paraId="25B5BAA6">
            <w:pPr>
              <w:adjustRightInd w:val="0"/>
              <w:snapToGrid w:val="0"/>
              <w:spacing w:line="320" w:lineRule="exact"/>
              <w:jc w:val="center"/>
              <w:textAlignment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党的建设</w:t>
            </w:r>
          </w:p>
        </w:tc>
        <w:tc>
          <w:tcPr>
            <w:tcW w:w="3941" w:type="pct"/>
            <w:noWrap w:val="0"/>
            <w:vAlign w:val="center"/>
          </w:tcPr>
          <w:p w14:paraId="2C71C797">
            <w:pPr>
              <w:adjustRightInd w:val="0"/>
              <w:snapToGrid w:val="0"/>
              <w:spacing w:line="320" w:lineRule="exact"/>
              <w:textAlignment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开展精神文明建设，加强新时代爱国主义教育，推进新时代文明实践所（站）建设和管理，组织开展各类文明实践活动</w:t>
            </w:r>
          </w:p>
        </w:tc>
      </w:tr>
      <w:tr w14:paraId="5610C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47" w:hRule="atLeast"/>
          <w:jc w:val="center"/>
        </w:trPr>
        <w:tc>
          <w:tcPr>
            <w:tcW w:w="434" w:type="pct"/>
            <w:noWrap w:val="0"/>
            <w:vAlign w:val="center"/>
          </w:tcPr>
          <w:p w14:paraId="6208D1DB">
            <w:pPr>
              <w:adjustRightInd w:val="0"/>
              <w:snapToGrid w:val="0"/>
              <w:spacing w:line="320" w:lineRule="exact"/>
              <w:jc w:val="center"/>
              <w:textAlignment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9</w:t>
            </w:r>
          </w:p>
        </w:tc>
        <w:tc>
          <w:tcPr>
            <w:tcW w:w="623" w:type="pct"/>
            <w:noWrap w:val="0"/>
            <w:vAlign w:val="center"/>
          </w:tcPr>
          <w:p w14:paraId="650B544C">
            <w:pPr>
              <w:adjustRightInd w:val="0"/>
              <w:snapToGrid w:val="0"/>
              <w:spacing w:line="320" w:lineRule="exact"/>
              <w:jc w:val="center"/>
              <w:textAlignment w:val="center"/>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1"/>
                <w:szCs w:val="21"/>
              </w:rPr>
              <w:t>党的建设</w:t>
            </w:r>
          </w:p>
        </w:tc>
        <w:tc>
          <w:tcPr>
            <w:tcW w:w="3941" w:type="pct"/>
            <w:noWrap w:val="0"/>
            <w:vAlign w:val="center"/>
          </w:tcPr>
          <w:p w14:paraId="6334B660">
            <w:pPr>
              <w:adjustRightInd w:val="0"/>
              <w:snapToGrid w:val="0"/>
              <w:spacing w:line="320" w:lineRule="exact"/>
              <w:textAlignment w:val="center"/>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lang w:val="en-US" w:eastAsia="zh-CN"/>
              </w:rPr>
              <w:t>组织开展志愿服务工作，做好志愿者队伍建设管理</w:t>
            </w:r>
          </w:p>
        </w:tc>
      </w:tr>
      <w:tr w14:paraId="5ED42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712" w:hRule="atLeast"/>
          <w:jc w:val="center"/>
        </w:trPr>
        <w:tc>
          <w:tcPr>
            <w:tcW w:w="434" w:type="pct"/>
            <w:noWrap w:val="0"/>
            <w:vAlign w:val="center"/>
          </w:tcPr>
          <w:p w14:paraId="2A254A22">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10</w:t>
            </w:r>
          </w:p>
        </w:tc>
        <w:tc>
          <w:tcPr>
            <w:tcW w:w="623" w:type="pct"/>
            <w:noWrap w:val="0"/>
            <w:vAlign w:val="center"/>
          </w:tcPr>
          <w:p w14:paraId="1B3EE021">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党的建设</w:t>
            </w:r>
          </w:p>
        </w:tc>
        <w:tc>
          <w:tcPr>
            <w:tcW w:w="3941" w:type="pct"/>
            <w:noWrap w:val="0"/>
            <w:vAlign w:val="center"/>
          </w:tcPr>
          <w:p w14:paraId="064F5CF9">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铸牢中华民族共同体意识，开展民族理论政策宣传和促进民族团结工作</w:t>
            </w:r>
          </w:p>
        </w:tc>
      </w:tr>
      <w:tr w14:paraId="666C47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463" w:hRule="atLeast"/>
          <w:jc w:val="center"/>
        </w:trPr>
        <w:tc>
          <w:tcPr>
            <w:tcW w:w="434" w:type="pct"/>
            <w:noWrap w:val="0"/>
            <w:vAlign w:val="center"/>
          </w:tcPr>
          <w:p w14:paraId="710A9850">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11</w:t>
            </w:r>
          </w:p>
        </w:tc>
        <w:tc>
          <w:tcPr>
            <w:tcW w:w="623" w:type="pct"/>
            <w:noWrap w:val="0"/>
            <w:vAlign w:val="center"/>
          </w:tcPr>
          <w:p w14:paraId="524EC958">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党的建设</w:t>
            </w:r>
          </w:p>
        </w:tc>
        <w:tc>
          <w:tcPr>
            <w:tcW w:w="3941" w:type="pct"/>
            <w:noWrap w:val="0"/>
            <w:vAlign w:val="center"/>
          </w:tcPr>
          <w:p w14:paraId="04A965E2">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指导基层群众自治，推进基层政权建设</w:t>
            </w:r>
          </w:p>
        </w:tc>
      </w:tr>
      <w:tr w14:paraId="2A094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47" w:hRule="atLeast"/>
          <w:jc w:val="center"/>
        </w:trPr>
        <w:tc>
          <w:tcPr>
            <w:tcW w:w="434" w:type="pct"/>
            <w:noWrap w:val="0"/>
            <w:vAlign w:val="center"/>
          </w:tcPr>
          <w:p w14:paraId="0401175F">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12</w:t>
            </w:r>
          </w:p>
        </w:tc>
        <w:tc>
          <w:tcPr>
            <w:tcW w:w="623" w:type="pct"/>
            <w:noWrap w:val="0"/>
            <w:vAlign w:val="center"/>
          </w:tcPr>
          <w:p w14:paraId="4D3950C0">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党的建设</w:t>
            </w:r>
          </w:p>
        </w:tc>
        <w:tc>
          <w:tcPr>
            <w:tcW w:w="3941" w:type="pct"/>
            <w:noWrap w:val="0"/>
            <w:vAlign w:val="center"/>
          </w:tcPr>
          <w:p w14:paraId="23D08773">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落实人民代表大会制度，组织人大代表依法履职</w:t>
            </w:r>
          </w:p>
        </w:tc>
      </w:tr>
      <w:tr w14:paraId="50DBF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30" w:hRule="atLeast"/>
          <w:jc w:val="center"/>
        </w:trPr>
        <w:tc>
          <w:tcPr>
            <w:tcW w:w="434" w:type="pct"/>
            <w:noWrap w:val="0"/>
            <w:vAlign w:val="center"/>
          </w:tcPr>
          <w:p w14:paraId="72158C8E">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13</w:t>
            </w:r>
          </w:p>
        </w:tc>
        <w:tc>
          <w:tcPr>
            <w:tcW w:w="623" w:type="pct"/>
            <w:noWrap w:val="0"/>
            <w:vAlign w:val="center"/>
          </w:tcPr>
          <w:p w14:paraId="7EE012E3">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党的建设</w:t>
            </w:r>
          </w:p>
        </w:tc>
        <w:tc>
          <w:tcPr>
            <w:tcW w:w="3941" w:type="pct"/>
            <w:noWrap w:val="0"/>
            <w:vAlign w:val="center"/>
          </w:tcPr>
          <w:p w14:paraId="57C1FABD">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做好政协委员联络服务，支持保障政协委员履行政治协商、民主监督、参政议政</w:t>
            </w:r>
          </w:p>
        </w:tc>
      </w:tr>
      <w:tr w14:paraId="1BBBA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30" w:hRule="atLeast"/>
          <w:jc w:val="center"/>
        </w:trPr>
        <w:tc>
          <w:tcPr>
            <w:tcW w:w="434" w:type="pct"/>
            <w:noWrap w:val="0"/>
            <w:vAlign w:val="center"/>
          </w:tcPr>
          <w:p w14:paraId="4D2FB5A2">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14</w:t>
            </w:r>
          </w:p>
        </w:tc>
        <w:tc>
          <w:tcPr>
            <w:tcW w:w="623" w:type="pct"/>
            <w:noWrap w:val="0"/>
            <w:vAlign w:val="center"/>
          </w:tcPr>
          <w:p w14:paraId="6D6E327E">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党的建设</w:t>
            </w:r>
          </w:p>
        </w:tc>
        <w:tc>
          <w:tcPr>
            <w:tcW w:w="3941" w:type="pct"/>
            <w:noWrap w:val="0"/>
            <w:vAlign w:val="center"/>
          </w:tcPr>
          <w:p w14:paraId="0B6A453B">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负责基层工会、共青团、妇联、残联等群团工作和基层组织建设</w:t>
            </w:r>
          </w:p>
        </w:tc>
      </w:tr>
      <w:tr w14:paraId="0BC27F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712" w:hRule="atLeast"/>
          <w:jc w:val="center"/>
        </w:trPr>
        <w:tc>
          <w:tcPr>
            <w:tcW w:w="434" w:type="pct"/>
            <w:noWrap w:val="0"/>
            <w:vAlign w:val="center"/>
          </w:tcPr>
          <w:p w14:paraId="54212D29">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15</w:t>
            </w:r>
          </w:p>
        </w:tc>
        <w:tc>
          <w:tcPr>
            <w:tcW w:w="623" w:type="pct"/>
            <w:noWrap w:val="0"/>
            <w:vAlign w:val="center"/>
          </w:tcPr>
          <w:p w14:paraId="25C596DA">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经济发展</w:t>
            </w:r>
          </w:p>
        </w:tc>
        <w:tc>
          <w:tcPr>
            <w:tcW w:w="3941" w:type="pct"/>
            <w:noWrap w:val="0"/>
            <w:vAlign w:val="center"/>
          </w:tcPr>
          <w:p w14:paraId="51EBFF77">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贯彻落实国民经济和社会发展规划，制定并组织实施本地经济发展规划</w:t>
            </w:r>
          </w:p>
        </w:tc>
      </w:tr>
      <w:tr w14:paraId="0EF253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47" w:hRule="atLeast"/>
          <w:jc w:val="center"/>
        </w:trPr>
        <w:tc>
          <w:tcPr>
            <w:tcW w:w="434" w:type="pct"/>
            <w:noWrap w:val="0"/>
            <w:vAlign w:val="center"/>
          </w:tcPr>
          <w:p w14:paraId="400BC2D5">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16</w:t>
            </w:r>
          </w:p>
        </w:tc>
        <w:tc>
          <w:tcPr>
            <w:tcW w:w="623" w:type="pct"/>
            <w:noWrap w:val="0"/>
            <w:vAlign w:val="center"/>
          </w:tcPr>
          <w:p w14:paraId="2C43FC9A">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经济发展</w:t>
            </w:r>
          </w:p>
        </w:tc>
        <w:tc>
          <w:tcPr>
            <w:tcW w:w="3941" w:type="pct"/>
            <w:noWrap w:val="0"/>
            <w:vAlign w:val="center"/>
          </w:tcPr>
          <w:p w14:paraId="130B6B57">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优化营商环境，落实惠企政策，提供要素保障</w:t>
            </w:r>
          </w:p>
        </w:tc>
      </w:tr>
      <w:tr w14:paraId="6FE33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712" w:hRule="atLeast"/>
          <w:jc w:val="center"/>
        </w:trPr>
        <w:tc>
          <w:tcPr>
            <w:tcW w:w="434" w:type="pct"/>
            <w:noWrap w:val="0"/>
            <w:vAlign w:val="center"/>
          </w:tcPr>
          <w:p w14:paraId="77311FFC">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17</w:t>
            </w:r>
          </w:p>
        </w:tc>
        <w:tc>
          <w:tcPr>
            <w:tcW w:w="623" w:type="pct"/>
            <w:noWrap w:val="0"/>
            <w:vAlign w:val="center"/>
          </w:tcPr>
          <w:p w14:paraId="6843E13B">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经济发展</w:t>
            </w:r>
          </w:p>
        </w:tc>
        <w:tc>
          <w:tcPr>
            <w:tcW w:w="3941" w:type="pct"/>
            <w:noWrap w:val="0"/>
            <w:vAlign w:val="center"/>
          </w:tcPr>
          <w:p w14:paraId="5F8A902F">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负责项目谋划、储备、建设、投产等工作，做好项目管理和服务保障</w:t>
            </w:r>
          </w:p>
        </w:tc>
      </w:tr>
      <w:tr w14:paraId="08A0E2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435" w:hRule="atLeast"/>
          <w:jc w:val="center"/>
        </w:trPr>
        <w:tc>
          <w:tcPr>
            <w:tcW w:w="434" w:type="pct"/>
            <w:noWrap w:val="0"/>
            <w:vAlign w:val="center"/>
          </w:tcPr>
          <w:p w14:paraId="6D3C4EB2">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18</w:t>
            </w:r>
          </w:p>
        </w:tc>
        <w:tc>
          <w:tcPr>
            <w:tcW w:w="623" w:type="pct"/>
            <w:noWrap w:val="0"/>
            <w:vAlign w:val="center"/>
          </w:tcPr>
          <w:p w14:paraId="1757140F">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经济发展</w:t>
            </w:r>
          </w:p>
        </w:tc>
        <w:tc>
          <w:tcPr>
            <w:tcW w:w="3941" w:type="pct"/>
            <w:noWrap w:val="0"/>
            <w:vAlign w:val="center"/>
          </w:tcPr>
          <w:p w14:paraId="685EC1F9">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开展基层统计工作</w:t>
            </w:r>
          </w:p>
        </w:tc>
      </w:tr>
      <w:tr w14:paraId="0D012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463" w:hRule="atLeast"/>
          <w:jc w:val="center"/>
        </w:trPr>
        <w:tc>
          <w:tcPr>
            <w:tcW w:w="434" w:type="pct"/>
            <w:noWrap w:val="0"/>
            <w:vAlign w:val="center"/>
          </w:tcPr>
          <w:p w14:paraId="5BEB3141">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19</w:t>
            </w:r>
          </w:p>
        </w:tc>
        <w:tc>
          <w:tcPr>
            <w:tcW w:w="623" w:type="pct"/>
            <w:noWrap w:val="0"/>
            <w:vAlign w:val="center"/>
          </w:tcPr>
          <w:p w14:paraId="4A13B6DC">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经济发展</w:t>
            </w:r>
          </w:p>
        </w:tc>
        <w:tc>
          <w:tcPr>
            <w:tcW w:w="3941" w:type="pct"/>
            <w:noWrap w:val="0"/>
            <w:vAlign w:val="center"/>
          </w:tcPr>
          <w:p w14:paraId="567B3482">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开展经济、人口、农业普查工作</w:t>
            </w:r>
          </w:p>
        </w:tc>
      </w:tr>
      <w:tr w14:paraId="52DAF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47" w:hRule="atLeast"/>
          <w:jc w:val="center"/>
        </w:trPr>
        <w:tc>
          <w:tcPr>
            <w:tcW w:w="434" w:type="pct"/>
            <w:noWrap w:val="0"/>
            <w:vAlign w:val="center"/>
          </w:tcPr>
          <w:p w14:paraId="5B8ED469">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20</w:t>
            </w:r>
          </w:p>
        </w:tc>
        <w:tc>
          <w:tcPr>
            <w:tcW w:w="623" w:type="pct"/>
            <w:noWrap w:val="0"/>
            <w:vAlign w:val="center"/>
          </w:tcPr>
          <w:p w14:paraId="3A9FB616">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经济发展</w:t>
            </w:r>
          </w:p>
        </w:tc>
        <w:tc>
          <w:tcPr>
            <w:tcW w:w="3941" w:type="pct"/>
            <w:noWrap w:val="0"/>
            <w:vAlign w:val="center"/>
          </w:tcPr>
          <w:p w14:paraId="552C8770">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负责国有资产配置、使用、处置等管理工作</w:t>
            </w:r>
          </w:p>
        </w:tc>
      </w:tr>
      <w:tr w14:paraId="212E8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463" w:hRule="atLeast"/>
          <w:jc w:val="center"/>
        </w:trPr>
        <w:tc>
          <w:tcPr>
            <w:tcW w:w="434" w:type="pct"/>
            <w:noWrap w:val="0"/>
            <w:vAlign w:val="center"/>
          </w:tcPr>
          <w:p w14:paraId="11AE5893">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21</w:t>
            </w:r>
          </w:p>
        </w:tc>
        <w:tc>
          <w:tcPr>
            <w:tcW w:w="623" w:type="pct"/>
            <w:noWrap w:val="0"/>
            <w:vAlign w:val="center"/>
          </w:tcPr>
          <w:p w14:paraId="41D1A617">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经济发展</w:t>
            </w:r>
          </w:p>
        </w:tc>
        <w:tc>
          <w:tcPr>
            <w:tcW w:w="3941" w:type="pct"/>
            <w:noWrap w:val="0"/>
            <w:vAlign w:val="center"/>
          </w:tcPr>
          <w:p w14:paraId="47F8A306">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开展预决算的编制、公开、执行工作</w:t>
            </w:r>
          </w:p>
        </w:tc>
      </w:tr>
      <w:tr w14:paraId="6471F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796" w:hRule="atLeast"/>
          <w:jc w:val="center"/>
        </w:trPr>
        <w:tc>
          <w:tcPr>
            <w:tcW w:w="434" w:type="pct"/>
            <w:noWrap w:val="0"/>
            <w:vAlign w:val="center"/>
          </w:tcPr>
          <w:p w14:paraId="015D838F">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22</w:t>
            </w:r>
          </w:p>
        </w:tc>
        <w:tc>
          <w:tcPr>
            <w:tcW w:w="623" w:type="pct"/>
            <w:noWrap w:val="0"/>
            <w:vAlign w:val="center"/>
          </w:tcPr>
          <w:p w14:paraId="478AB19A">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民生服务</w:t>
            </w:r>
          </w:p>
        </w:tc>
        <w:tc>
          <w:tcPr>
            <w:tcW w:w="3941" w:type="pct"/>
            <w:noWrap w:val="0"/>
            <w:vAlign w:val="center"/>
          </w:tcPr>
          <w:p w14:paraId="2BD15E14">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开展就业创业政策宣传，组织参加技能培训，做好就业供需对接，引导申请创业就业补贴，组织申报公益性岗位就业等工作</w:t>
            </w:r>
          </w:p>
        </w:tc>
      </w:tr>
      <w:tr w14:paraId="2BEB16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047" w:hRule="atLeast"/>
          <w:jc w:val="center"/>
        </w:trPr>
        <w:tc>
          <w:tcPr>
            <w:tcW w:w="434" w:type="pct"/>
            <w:noWrap w:val="0"/>
            <w:vAlign w:val="center"/>
          </w:tcPr>
          <w:p w14:paraId="5A590037">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23</w:t>
            </w:r>
          </w:p>
        </w:tc>
        <w:tc>
          <w:tcPr>
            <w:tcW w:w="623" w:type="pct"/>
            <w:noWrap w:val="0"/>
            <w:vAlign w:val="center"/>
          </w:tcPr>
          <w:p w14:paraId="7FC51E08">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民生服务</w:t>
            </w:r>
          </w:p>
        </w:tc>
        <w:tc>
          <w:tcPr>
            <w:tcW w:w="3941" w:type="pct"/>
            <w:noWrap w:val="0"/>
            <w:vAlign w:val="center"/>
          </w:tcPr>
          <w:p w14:paraId="7F6CA0A4">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负责城乡居民基本医疗保险 、灵活就业人员职工医疗保险政策宣传、动员引导、参保登记、信息变更、信息查询、依申请救助等工作</w:t>
            </w:r>
          </w:p>
        </w:tc>
      </w:tr>
      <w:tr w14:paraId="42DD3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881" w:hRule="atLeast"/>
          <w:jc w:val="center"/>
        </w:trPr>
        <w:tc>
          <w:tcPr>
            <w:tcW w:w="434" w:type="pct"/>
            <w:noWrap w:val="0"/>
            <w:vAlign w:val="center"/>
          </w:tcPr>
          <w:p w14:paraId="3EFFE963">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24</w:t>
            </w:r>
          </w:p>
        </w:tc>
        <w:tc>
          <w:tcPr>
            <w:tcW w:w="623" w:type="pct"/>
            <w:noWrap w:val="0"/>
            <w:vAlign w:val="center"/>
          </w:tcPr>
          <w:p w14:paraId="601EF2D3">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民生服务</w:t>
            </w:r>
          </w:p>
        </w:tc>
        <w:tc>
          <w:tcPr>
            <w:tcW w:w="3941" w:type="pct"/>
            <w:noWrap w:val="0"/>
            <w:vAlign w:val="center"/>
          </w:tcPr>
          <w:p w14:paraId="4F0D4786">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负责城乡居民基本养老保险政策宣传、动员引导、参保登记、待遇领取资格确认、信息变更等工作</w:t>
            </w:r>
          </w:p>
        </w:tc>
      </w:tr>
      <w:tr w14:paraId="66824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712" w:hRule="atLeast"/>
          <w:jc w:val="center"/>
        </w:trPr>
        <w:tc>
          <w:tcPr>
            <w:tcW w:w="434" w:type="pct"/>
            <w:noWrap w:val="0"/>
            <w:vAlign w:val="center"/>
          </w:tcPr>
          <w:p w14:paraId="6DA4E48C">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25</w:t>
            </w:r>
          </w:p>
        </w:tc>
        <w:tc>
          <w:tcPr>
            <w:tcW w:w="623" w:type="pct"/>
            <w:noWrap w:val="0"/>
            <w:vAlign w:val="center"/>
          </w:tcPr>
          <w:p w14:paraId="55E5F4B4">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民生服务</w:t>
            </w:r>
          </w:p>
        </w:tc>
        <w:tc>
          <w:tcPr>
            <w:tcW w:w="3941" w:type="pct"/>
            <w:noWrap w:val="0"/>
            <w:vAlign w:val="center"/>
          </w:tcPr>
          <w:p w14:paraId="45B7CBF4">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落实生育政策，做好人口信息监测、生育登记工作，依法保障相关待遇</w:t>
            </w:r>
          </w:p>
        </w:tc>
      </w:tr>
      <w:tr w14:paraId="782AF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797" w:hRule="atLeast"/>
          <w:jc w:val="center"/>
        </w:trPr>
        <w:tc>
          <w:tcPr>
            <w:tcW w:w="434" w:type="pct"/>
            <w:noWrap w:val="0"/>
            <w:vAlign w:val="center"/>
          </w:tcPr>
          <w:p w14:paraId="7816F594">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26</w:t>
            </w:r>
          </w:p>
        </w:tc>
        <w:tc>
          <w:tcPr>
            <w:tcW w:w="623" w:type="pct"/>
            <w:noWrap w:val="0"/>
            <w:vAlign w:val="center"/>
          </w:tcPr>
          <w:p w14:paraId="40F7E6A6">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民生服务</w:t>
            </w:r>
          </w:p>
        </w:tc>
        <w:tc>
          <w:tcPr>
            <w:tcW w:w="3941" w:type="pct"/>
            <w:noWrap w:val="0"/>
            <w:vAlign w:val="center"/>
          </w:tcPr>
          <w:p w14:paraId="263EE74E">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开展养老服务和老年人合法权益保障工作，引导村（社区）组织开展互助式养老服务</w:t>
            </w:r>
          </w:p>
        </w:tc>
      </w:tr>
      <w:tr w14:paraId="29D1B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712" w:hRule="atLeast"/>
          <w:jc w:val="center"/>
        </w:trPr>
        <w:tc>
          <w:tcPr>
            <w:tcW w:w="434" w:type="pct"/>
            <w:noWrap w:val="0"/>
            <w:vAlign w:val="center"/>
          </w:tcPr>
          <w:p w14:paraId="3452FEBF">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27</w:t>
            </w:r>
          </w:p>
        </w:tc>
        <w:tc>
          <w:tcPr>
            <w:tcW w:w="623" w:type="pct"/>
            <w:noWrap w:val="0"/>
            <w:vAlign w:val="center"/>
          </w:tcPr>
          <w:p w14:paraId="0585A3E8">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民生服务</w:t>
            </w:r>
          </w:p>
        </w:tc>
        <w:tc>
          <w:tcPr>
            <w:tcW w:w="3941" w:type="pct"/>
            <w:noWrap w:val="0"/>
            <w:vAlign w:val="center"/>
          </w:tcPr>
          <w:p w14:paraId="783B77EA">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开展高龄津贴政策宣传、受理申请、调查核实、公示上报和动态管理工作</w:t>
            </w:r>
          </w:p>
        </w:tc>
      </w:tr>
      <w:tr w14:paraId="6F117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047" w:hRule="atLeast"/>
          <w:jc w:val="center"/>
        </w:trPr>
        <w:tc>
          <w:tcPr>
            <w:tcW w:w="434" w:type="pct"/>
            <w:noWrap w:val="0"/>
            <w:vAlign w:val="center"/>
          </w:tcPr>
          <w:p w14:paraId="5483F16C">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28</w:t>
            </w:r>
          </w:p>
        </w:tc>
        <w:tc>
          <w:tcPr>
            <w:tcW w:w="623" w:type="pct"/>
            <w:noWrap w:val="0"/>
            <w:vAlign w:val="center"/>
          </w:tcPr>
          <w:p w14:paraId="7B0A7FCC">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民生服务</w:t>
            </w:r>
          </w:p>
        </w:tc>
        <w:tc>
          <w:tcPr>
            <w:tcW w:w="3941" w:type="pct"/>
            <w:noWrap w:val="0"/>
            <w:vAlign w:val="center"/>
          </w:tcPr>
          <w:p w14:paraId="0A0C4195">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摸排辖区内人均收入低于当地最低生活保障标准的家庭、最低生活保障边缘家庭和支出型困难家庭，按照规定给予最低生活保障</w:t>
            </w:r>
          </w:p>
        </w:tc>
      </w:tr>
      <w:tr w14:paraId="1FA46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797" w:hRule="atLeast"/>
          <w:jc w:val="center"/>
        </w:trPr>
        <w:tc>
          <w:tcPr>
            <w:tcW w:w="434" w:type="pct"/>
            <w:noWrap w:val="0"/>
            <w:vAlign w:val="center"/>
          </w:tcPr>
          <w:p w14:paraId="6684D239">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29</w:t>
            </w:r>
          </w:p>
        </w:tc>
        <w:tc>
          <w:tcPr>
            <w:tcW w:w="623" w:type="pct"/>
            <w:noWrap w:val="0"/>
            <w:vAlign w:val="center"/>
          </w:tcPr>
          <w:p w14:paraId="43F6F636">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民生服务</w:t>
            </w:r>
          </w:p>
        </w:tc>
        <w:tc>
          <w:tcPr>
            <w:tcW w:w="3941" w:type="pct"/>
            <w:noWrap w:val="0"/>
            <w:vAlign w:val="center"/>
          </w:tcPr>
          <w:p w14:paraId="541CE685">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负责特困人员供养补助的政策宣传、申请受理、入户调查、审核、公示认定和动态管理等工作</w:t>
            </w:r>
          </w:p>
        </w:tc>
      </w:tr>
      <w:tr w14:paraId="28472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797" w:hRule="atLeast"/>
          <w:jc w:val="center"/>
        </w:trPr>
        <w:tc>
          <w:tcPr>
            <w:tcW w:w="434" w:type="pct"/>
            <w:noWrap w:val="0"/>
            <w:vAlign w:val="center"/>
          </w:tcPr>
          <w:p w14:paraId="3F5DD1EA">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30</w:t>
            </w:r>
          </w:p>
        </w:tc>
        <w:tc>
          <w:tcPr>
            <w:tcW w:w="623" w:type="pct"/>
            <w:noWrap w:val="0"/>
            <w:vAlign w:val="center"/>
          </w:tcPr>
          <w:p w14:paraId="73F9D5A1">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民生服务</w:t>
            </w:r>
          </w:p>
        </w:tc>
        <w:tc>
          <w:tcPr>
            <w:tcW w:w="3941" w:type="pct"/>
            <w:noWrap w:val="0"/>
            <w:vAlign w:val="center"/>
          </w:tcPr>
          <w:p w14:paraId="420CE26D">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负责临时遇困人员小额救助金的申请受理、入户调查、审核认定、公示、上报等工作</w:t>
            </w:r>
          </w:p>
        </w:tc>
      </w:tr>
      <w:tr w14:paraId="07D33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214" w:hRule="atLeast"/>
          <w:jc w:val="center"/>
        </w:trPr>
        <w:tc>
          <w:tcPr>
            <w:tcW w:w="434" w:type="pct"/>
            <w:noWrap w:val="0"/>
            <w:vAlign w:val="center"/>
          </w:tcPr>
          <w:p w14:paraId="28A19018">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31</w:t>
            </w:r>
          </w:p>
        </w:tc>
        <w:tc>
          <w:tcPr>
            <w:tcW w:w="623" w:type="pct"/>
            <w:noWrap w:val="0"/>
            <w:vAlign w:val="center"/>
          </w:tcPr>
          <w:p w14:paraId="5D215B18">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民生服务</w:t>
            </w:r>
          </w:p>
        </w:tc>
        <w:tc>
          <w:tcPr>
            <w:tcW w:w="3941" w:type="pct"/>
            <w:noWrap w:val="0"/>
            <w:vAlign w:val="center"/>
          </w:tcPr>
          <w:p w14:paraId="5CC2E3EA">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负责帮助残疾人申请更换辅具以及困难残疾人生活补贴、重度残疾人护理补贴的申请受理，协助开展康复就业，组织参加职业技能培训，做好公益助残等工作</w:t>
            </w:r>
          </w:p>
        </w:tc>
      </w:tr>
      <w:tr w14:paraId="73DD4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30" w:hRule="atLeast"/>
          <w:jc w:val="center"/>
        </w:trPr>
        <w:tc>
          <w:tcPr>
            <w:tcW w:w="434" w:type="pct"/>
            <w:noWrap w:val="0"/>
            <w:vAlign w:val="center"/>
          </w:tcPr>
          <w:p w14:paraId="6BA1DF94">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32</w:t>
            </w:r>
          </w:p>
        </w:tc>
        <w:tc>
          <w:tcPr>
            <w:tcW w:w="623" w:type="pct"/>
            <w:noWrap w:val="0"/>
            <w:vAlign w:val="center"/>
          </w:tcPr>
          <w:p w14:paraId="150EDD26">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民生服务</w:t>
            </w:r>
          </w:p>
        </w:tc>
        <w:tc>
          <w:tcPr>
            <w:tcW w:w="3941" w:type="pct"/>
            <w:noWrap w:val="0"/>
            <w:vAlign w:val="center"/>
          </w:tcPr>
          <w:p w14:paraId="0A0B04D5">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开展未成年人保护法宣传，提供未成年人保护等服务工作</w:t>
            </w:r>
          </w:p>
        </w:tc>
      </w:tr>
      <w:tr w14:paraId="2A7E63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712" w:hRule="atLeast"/>
          <w:jc w:val="center"/>
        </w:trPr>
        <w:tc>
          <w:tcPr>
            <w:tcW w:w="434" w:type="pct"/>
            <w:noWrap w:val="0"/>
            <w:vAlign w:val="center"/>
          </w:tcPr>
          <w:p w14:paraId="6FD9592D">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33</w:t>
            </w:r>
          </w:p>
        </w:tc>
        <w:tc>
          <w:tcPr>
            <w:tcW w:w="623" w:type="pct"/>
            <w:noWrap w:val="0"/>
            <w:vAlign w:val="center"/>
          </w:tcPr>
          <w:p w14:paraId="17560784">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民生服务</w:t>
            </w:r>
          </w:p>
        </w:tc>
        <w:tc>
          <w:tcPr>
            <w:tcW w:w="3941" w:type="pct"/>
            <w:noWrap w:val="0"/>
            <w:vAlign w:val="center"/>
          </w:tcPr>
          <w:p w14:paraId="4F0992D7">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负责孤儿、留守儿童、事实无人抚养儿童的关心关爱工作，做好基本生活保障</w:t>
            </w:r>
          </w:p>
        </w:tc>
      </w:tr>
      <w:tr w14:paraId="143F5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463" w:hRule="atLeast"/>
          <w:jc w:val="center"/>
        </w:trPr>
        <w:tc>
          <w:tcPr>
            <w:tcW w:w="434" w:type="pct"/>
            <w:noWrap w:val="0"/>
            <w:vAlign w:val="center"/>
          </w:tcPr>
          <w:p w14:paraId="30A59E30">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34</w:t>
            </w:r>
          </w:p>
        </w:tc>
        <w:tc>
          <w:tcPr>
            <w:tcW w:w="623" w:type="pct"/>
            <w:noWrap w:val="0"/>
            <w:vAlign w:val="center"/>
          </w:tcPr>
          <w:p w14:paraId="3BE4C555">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民生服务</w:t>
            </w:r>
          </w:p>
        </w:tc>
        <w:tc>
          <w:tcPr>
            <w:tcW w:w="3941" w:type="pct"/>
            <w:noWrap w:val="0"/>
            <w:vAlign w:val="center"/>
          </w:tcPr>
          <w:p w14:paraId="4F71EC7C">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保障适龄儿童、少年接受义务教育权利</w:t>
            </w:r>
          </w:p>
        </w:tc>
      </w:tr>
      <w:tr w14:paraId="14ED4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964" w:hRule="atLeast"/>
          <w:jc w:val="center"/>
        </w:trPr>
        <w:tc>
          <w:tcPr>
            <w:tcW w:w="434" w:type="pct"/>
            <w:noWrap w:val="0"/>
            <w:vAlign w:val="center"/>
          </w:tcPr>
          <w:p w14:paraId="5EB87F88">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35</w:t>
            </w:r>
          </w:p>
        </w:tc>
        <w:tc>
          <w:tcPr>
            <w:tcW w:w="623" w:type="pct"/>
            <w:noWrap w:val="0"/>
            <w:vAlign w:val="center"/>
          </w:tcPr>
          <w:p w14:paraId="75BA5276">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民生服务</w:t>
            </w:r>
          </w:p>
        </w:tc>
        <w:tc>
          <w:tcPr>
            <w:tcW w:w="3941" w:type="pct"/>
            <w:noWrap w:val="0"/>
            <w:vAlign w:val="center"/>
          </w:tcPr>
          <w:p w14:paraId="7DD9842A">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负责退役军人及其他优抚对象政策宣传、信息采集、就业创业服务、走访慰问、优抚帮扶、褒扬纪念和权益维护等工作</w:t>
            </w:r>
          </w:p>
        </w:tc>
      </w:tr>
      <w:tr w14:paraId="72850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47" w:hRule="atLeast"/>
          <w:jc w:val="center"/>
        </w:trPr>
        <w:tc>
          <w:tcPr>
            <w:tcW w:w="434" w:type="pct"/>
            <w:noWrap w:val="0"/>
            <w:vAlign w:val="center"/>
          </w:tcPr>
          <w:p w14:paraId="2BC97708">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36</w:t>
            </w:r>
          </w:p>
        </w:tc>
        <w:tc>
          <w:tcPr>
            <w:tcW w:w="623" w:type="pct"/>
            <w:noWrap w:val="0"/>
            <w:vAlign w:val="center"/>
          </w:tcPr>
          <w:p w14:paraId="2ACEA03B">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民生服务</w:t>
            </w:r>
          </w:p>
        </w:tc>
        <w:tc>
          <w:tcPr>
            <w:tcW w:w="3941" w:type="pct"/>
            <w:noWrap w:val="0"/>
            <w:vAlign w:val="center"/>
          </w:tcPr>
          <w:p w14:paraId="61882051">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开展爱国卫生运动，加强健康教育和促进工作</w:t>
            </w:r>
          </w:p>
        </w:tc>
      </w:tr>
      <w:tr w14:paraId="1D0DA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47" w:hRule="atLeast"/>
          <w:jc w:val="center"/>
        </w:trPr>
        <w:tc>
          <w:tcPr>
            <w:tcW w:w="434" w:type="pct"/>
            <w:noWrap w:val="0"/>
            <w:vAlign w:val="center"/>
          </w:tcPr>
          <w:p w14:paraId="137B8456">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37</w:t>
            </w:r>
          </w:p>
        </w:tc>
        <w:tc>
          <w:tcPr>
            <w:tcW w:w="623" w:type="pct"/>
            <w:noWrap w:val="0"/>
            <w:vAlign w:val="center"/>
          </w:tcPr>
          <w:p w14:paraId="62D52016">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民生服务</w:t>
            </w:r>
          </w:p>
        </w:tc>
        <w:tc>
          <w:tcPr>
            <w:tcW w:w="3941" w:type="pct"/>
            <w:noWrap w:val="0"/>
            <w:vAlign w:val="center"/>
          </w:tcPr>
          <w:p w14:paraId="5D0C833B">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开展对未达到登记条件的社区社会组织指导和管理工作</w:t>
            </w:r>
          </w:p>
        </w:tc>
      </w:tr>
      <w:tr w14:paraId="58461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435" w:hRule="atLeast"/>
          <w:jc w:val="center"/>
        </w:trPr>
        <w:tc>
          <w:tcPr>
            <w:tcW w:w="434" w:type="pct"/>
            <w:noWrap w:val="0"/>
            <w:vAlign w:val="center"/>
          </w:tcPr>
          <w:p w14:paraId="790CD392">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38</w:t>
            </w:r>
          </w:p>
        </w:tc>
        <w:tc>
          <w:tcPr>
            <w:tcW w:w="623" w:type="pct"/>
            <w:noWrap w:val="0"/>
            <w:vAlign w:val="center"/>
          </w:tcPr>
          <w:p w14:paraId="2FB16CCE">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平安法治</w:t>
            </w:r>
          </w:p>
        </w:tc>
        <w:tc>
          <w:tcPr>
            <w:tcW w:w="3941" w:type="pct"/>
            <w:noWrap w:val="0"/>
            <w:vAlign w:val="center"/>
          </w:tcPr>
          <w:p w14:paraId="2D835E31">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推进法治政府建设工作</w:t>
            </w:r>
          </w:p>
        </w:tc>
      </w:tr>
      <w:tr w14:paraId="21042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435" w:hRule="atLeast"/>
          <w:jc w:val="center"/>
        </w:trPr>
        <w:tc>
          <w:tcPr>
            <w:tcW w:w="434" w:type="pct"/>
            <w:noWrap w:val="0"/>
            <w:vAlign w:val="center"/>
          </w:tcPr>
          <w:p w14:paraId="5AF41387">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39</w:t>
            </w:r>
          </w:p>
        </w:tc>
        <w:tc>
          <w:tcPr>
            <w:tcW w:w="623" w:type="pct"/>
            <w:noWrap w:val="0"/>
            <w:vAlign w:val="center"/>
          </w:tcPr>
          <w:p w14:paraId="2F9661A7">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平安法治</w:t>
            </w:r>
          </w:p>
        </w:tc>
        <w:tc>
          <w:tcPr>
            <w:tcW w:w="3941" w:type="pct"/>
            <w:noWrap w:val="0"/>
            <w:vAlign w:val="center"/>
          </w:tcPr>
          <w:p w14:paraId="53AFDD9E">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开展普法宣传工作</w:t>
            </w:r>
          </w:p>
        </w:tc>
      </w:tr>
      <w:tr w14:paraId="79ACB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47" w:hRule="atLeast"/>
          <w:jc w:val="center"/>
        </w:trPr>
        <w:tc>
          <w:tcPr>
            <w:tcW w:w="434" w:type="pct"/>
            <w:noWrap w:val="0"/>
            <w:vAlign w:val="center"/>
          </w:tcPr>
          <w:p w14:paraId="17643E21">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40</w:t>
            </w:r>
          </w:p>
        </w:tc>
        <w:tc>
          <w:tcPr>
            <w:tcW w:w="623" w:type="pct"/>
            <w:noWrap w:val="0"/>
            <w:vAlign w:val="center"/>
          </w:tcPr>
          <w:p w14:paraId="6AD1D6A9">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乡村振兴</w:t>
            </w:r>
          </w:p>
        </w:tc>
        <w:tc>
          <w:tcPr>
            <w:tcW w:w="3941" w:type="pct"/>
            <w:noWrap w:val="0"/>
            <w:vAlign w:val="center"/>
          </w:tcPr>
          <w:p w14:paraId="516407BF">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负责农村土地承包经营及承包经营合同管理</w:t>
            </w:r>
          </w:p>
        </w:tc>
      </w:tr>
      <w:tr w14:paraId="3D598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463" w:hRule="atLeast"/>
          <w:jc w:val="center"/>
        </w:trPr>
        <w:tc>
          <w:tcPr>
            <w:tcW w:w="434" w:type="pct"/>
            <w:noWrap w:val="0"/>
            <w:vAlign w:val="center"/>
          </w:tcPr>
          <w:p w14:paraId="2080DC9E">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41</w:t>
            </w:r>
          </w:p>
        </w:tc>
        <w:tc>
          <w:tcPr>
            <w:tcW w:w="623" w:type="pct"/>
            <w:noWrap w:val="0"/>
            <w:vAlign w:val="center"/>
          </w:tcPr>
          <w:p w14:paraId="354E98C3">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乡村振兴</w:t>
            </w:r>
          </w:p>
        </w:tc>
        <w:tc>
          <w:tcPr>
            <w:tcW w:w="3941" w:type="pct"/>
            <w:noWrap w:val="0"/>
            <w:vAlign w:val="center"/>
          </w:tcPr>
          <w:p w14:paraId="398DAE8D">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开展农村土地经营权流转管理工作</w:t>
            </w:r>
          </w:p>
        </w:tc>
      </w:tr>
      <w:tr w14:paraId="7CB16F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463" w:hRule="atLeast"/>
          <w:jc w:val="center"/>
        </w:trPr>
        <w:tc>
          <w:tcPr>
            <w:tcW w:w="434" w:type="pct"/>
            <w:noWrap w:val="0"/>
            <w:vAlign w:val="center"/>
          </w:tcPr>
          <w:p w14:paraId="4709A6FB">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42</w:t>
            </w:r>
          </w:p>
        </w:tc>
        <w:tc>
          <w:tcPr>
            <w:tcW w:w="623" w:type="pct"/>
            <w:noWrap w:val="0"/>
            <w:vAlign w:val="center"/>
          </w:tcPr>
          <w:p w14:paraId="6932532B">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乡村振兴</w:t>
            </w:r>
          </w:p>
        </w:tc>
        <w:tc>
          <w:tcPr>
            <w:tcW w:w="3941" w:type="pct"/>
            <w:noWrap w:val="0"/>
            <w:vAlign w:val="center"/>
          </w:tcPr>
          <w:p w14:paraId="7F49538F">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落实田长制，开展耕地和永久基本农田保护工作</w:t>
            </w:r>
          </w:p>
        </w:tc>
      </w:tr>
      <w:tr w14:paraId="17E28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435" w:hRule="atLeast"/>
          <w:jc w:val="center"/>
        </w:trPr>
        <w:tc>
          <w:tcPr>
            <w:tcW w:w="434" w:type="pct"/>
            <w:noWrap w:val="0"/>
            <w:vAlign w:val="center"/>
          </w:tcPr>
          <w:p w14:paraId="265DD236">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43</w:t>
            </w:r>
          </w:p>
        </w:tc>
        <w:tc>
          <w:tcPr>
            <w:tcW w:w="623" w:type="pct"/>
            <w:noWrap w:val="0"/>
            <w:vAlign w:val="center"/>
          </w:tcPr>
          <w:p w14:paraId="3161810F">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乡村振兴</w:t>
            </w:r>
          </w:p>
        </w:tc>
        <w:tc>
          <w:tcPr>
            <w:tcW w:w="3941" w:type="pct"/>
            <w:noWrap w:val="0"/>
            <w:vAlign w:val="center"/>
          </w:tcPr>
          <w:p w14:paraId="7A7C2CC9">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落实粮食安全生产责任制</w:t>
            </w:r>
          </w:p>
        </w:tc>
      </w:tr>
      <w:tr w14:paraId="563B9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30" w:hRule="atLeast"/>
          <w:jc w:val="center"/>
        </w:trPr>
        <w:tc>
          <w:tcPr>
            <w:tcW w:w="434" w:type="pct"/>
            <w:noWrap w:val="0"/>
            <w:vAlign w:val="center"/>
          </w:tcPr>
          <w:p w14:paraId="41C92586">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44</w:t>
            </w:r>
          </w:p>
        </w:tc>
        <w:tc>
          <w:tcPr>
            <w:tcW w:w="623" w:type="pct"/>
            <w:noWrap w:val="0"/>
            <w:vAlign w:val="center"/>
          </w:tcPr>
          <w:p w14:paraId="25874534">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乡村振兴</w:t>
            </w:r>
          </w:p>
        </w:tc>
        <w:tc>
          <w:tcPr>
            <w:tcW w:w="3941" w:type="pct"/>
            <w:noWrap w:val="0"/>
            <w:vAlign w:val="center"/>
          </w:tcPr>
          <w:p w14:paraId="5CED4F9B">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开展防止返贫动态监测，落实帮扶救助政策，防止规模性返贫致贫</w:t>
            </w:r>
          </w:p>
        </w:tc>
      </w:tr>
      <w:tr w14:paraId="623B7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47" w:hRule="atLeast"/>
          <w:jc w:val="center"/>
        </w:trPr>
        <w:tc>
          <w:tcPr>
            <w:tcW w:w="434" w:type="pct"/>
            <w:noWrap w:val="0"/>
            <w:vAlign w:val="center"/>
          </w:tcPr>
          <w:p w14:paraId="2AD5AF0C">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45</w:t>
            </w:r>
          </w:p>
        </w:tc>
        <w:tc>
          <w:tcPr>
            <w:tcW w:w="623" w:type="pct"/>
            <w:noWrap w:val="0"/>
            <w:vAlign w:val="center"/>
          </w:tcPr>
          <w:p w14:paraId="257A78FA">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乡村振兴</w:t>
            </w:r>
          </w:p>
        </w:tc>
        <w:tc>
          <w:tcPr>
            <w:tcW w:w="3941" w:type="pct"/>
            <w:noWrap w:val="0"/>
            <w:vAlign w:val="center"/>
          </w:tcPr>
          <w:p w14:paraId="5E3C3FD7">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开展乡村振兴衔接资金项目使用与管理工作</w:t>
            </w:r>
          </w:p>
        </w:tc>
      </w:tr>
      <w:tr w14:paraId="3DD01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435" w:hRule="atLeast"/>
          <w:jc w:val="center"/>
        </w:trPr>
        <w:tc>
          <w:tcPr>
            <w:tcW w:w="434" w:type="pct"/>
            <w:noWrap w:val="0"/>
            <w:vAlign w:val="center"/>
          </w:tcPr>
          <w:p w14:paraId="74147CE1">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46</w:t>
            </w:r>
          </w:p>
        </w:tc>
        <w:tc>
          <w:tcPr>
            <w:tcW w:w="623" w:type="pct"/>
            <w:noWrap w:val="0"/>
            <w:vAlign w:val="center"/>
          </w:tcPr>
          <w:p w14:paraId="23B75018">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乡村振兴</w:t>
            </w:r>
          </w:p>
        </w:tc>
        <w:tc>
          <w:tcPr>
            <w:tcW w:w="3941" w:type="pct"/>
            <w:noWrap w:val="0"/>
            <w:vAlign w:val="center"/>
          </w:tcPr>
          <w:p w14:paraId="12E06FE0">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发展壮大村级集体经济</w:t>
            </w:r>
          </w:p>
        </w:tc>
      </w:tr>
      <w:tr w14:paraId="69640D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463" w:hRule="atLeast"/>
          <w:jc w:val="center"/>
        </w:trPr>
        <w:tc>
          <w:tcPr>
            <w:tcW w:w="434" w:type="pct"/>
            <w:noWrap w:val="0"/>
            <w:vAlign w:val="center"/>
          </w:tcPr>
          <w:p w14:paraId="1F81DA80">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47</w:t>
            </w:r>
          </w:p>
        </w:tc>
        <w:tc>
          <w:tcPr>
            <w:tcW w:w="623" w:type="pct"/>
            <w:noWrap w:val="0"/>
            <w:vAlign w:val="center"/>
          </w:tcPr>
          <w:p w14:paraId="174BA6F9">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乡村振兴</w:t>
            </w:r>
          </w:p>
        </w:tc>
        <w:tc>
          <w:tcPr>
            <w:tcW w:w="3941" w:type="pct"/>
            <w:noWrap w:val="0"/>
            <w:vAlign w:val="center"/>
          </w:tcPr>
          <w:p w14:paraId="3287B930">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开展农村集体</w:t>
            </w:r>
            <w:r>
              <w:rPr>
                <w:rFonts w:hint="eastAsia" w:eastAsia="仿宋_GB2312" w:cs="Times New Roman"/>
                <w:kern w:val="0"/>
                <w:sz w:val="21"/>
                <w:szCs w:val="21"/>
                <w:lang w:val="en-US" w:eastAsia="zh-CN"/>
              </w:rPr>
              <w:t>“</w:t>
            </w:r>
            <w:r>
              <w:rPr>
                <w:rFonts w:hint="default" w:ascii="Times New Roman" w:hAnsi="Times New Roman" w:eastAsia="仿宋_GB2312" w:cs="Times New Roman"/>
                <w:kern w:val="0"/>
                <w:sz w:val="21"/>
                <w:szCs w:val="21"/>
                <w:lang w:val="en-US" w:eastAsia="zh-CN"/>
              </w:rPr>
              <w:t>三资</w:t>
            </w:r>
            <w:r>
              <w:rPr>
                <w:rFonts w:hint="eastAsia" w:eastAsia="仿宋_GB2312" w:cs="Times New Roman"/>
                <w:kern w:val="0"/>
                <w:sz w:val="21"/>
                <w:szCs w:val="21"/>
                <w:lang w:val="en-US" w:eastAsia="zh-CN"/>
              </w:rPr>
              <w:t>”</w:t>
            </w:r>
            <w:r>
              <w:rPr>
                <w:rFonts w:hint="default" w:ascii="Times New Roman" w:hAnsi="Times New Roman" w:eastAsia="仿宋_GB2312" w:cs="Times New Roman"/>
                <w:kern w:val="0"/>
                <w:sz w:val="21"/>
                <w:szCs w:val="21"/>
                <w:lang w:val="en-US" w:eastAsia="zh-CN"/>
              </w:rPr>
              <w:t>指导和监督工作</w:t>
            </w:r>
          </w:p>
        </w:tc>
      </w:tr>
      <w:tr w14:paraId="3CBC7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435" w:hRule="atLeast"/>
          <w:jc w:val="center"/>
        </w:trPr>
        <w:tc>
          <w:tcPr>
            <w:tcW w:w="434" w:type="pct"/>
            <w:noWrap w:val="0"/>
            <w:vAlign w:val="center"/>
          </w:tcPr>
          <w:p w14:paraId="0E94EED2">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48</w:t>
            </w:r>
          </w:p>
        </w:tc>
        <w:tc>
          <w:tcPr>
            <w:tcW w:w="623" w:type="pct"/>
            <w:noWrap w:val="0"/>
            <w:vAlign w:val="center"/>
          </w:tcPr>
          <w:p w14:paraId="298961C1">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乡村振兴</w:t>
            </w:r>
          </w:p>
        </w:tc>
        <w:tc>
          <w:tcPr>
            <w:tcW w:w="3941" w:type="pct"/>
            <w:noWrap w:val="0"/>
            <w:vAlign w:val="center"/>
          </w:tcPr>
          <w:p w14:paraId="05E1A333">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开展农业技术推广服务工作</w:t>
            </w:r>
          </w:p>
        </w:tc>
      </w:tr>
      <w:tr w14:paraId="7B14C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435" w:hRule="atLeast"/>
          <w:jc w:val="center"/>
        </w:trPr>
        <w:tc>
          <w:tcPr>
            <w:tcW w:w="434" w:type="pct"/>
            <w:noWrap w:val="0"/>
            <w:vAlign w:val="center"/>
          </w:tcPr>
          <w:p w14:paraId="141DF200">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49</w:t>
            </w:r>
          </w:p>
        </w:tc>
        <w:tc>
          <w:tcPr>
            <w:tcW w:w="623" w:type="pct"/>
            <w:noWrap w:val="0"/>
            <w:vAlign w:val="center"/>
          </w:tcPr>
          <w:p w14:paraId="0433C44D">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乡村振兴</w:t>
            </w:r>
          </w:p>
        </w:tc>
        <w:tc>
          <w:tcPr>
            <w:tcW w:w="3941" w:type="pct"/>
            <w:noWrap w:val="0"/>
            <w:vAlign w:val="center"/>
          </w:tcPr>
          <w:p w14:paraId="54051CC8">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推进高标准农田建设和管护</w:t>
            </w:r>
          </w:p>
        </w:tc>
      </w:tr>
      <w:tr w14:paraId="4BABC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463" w:hRule="atLeast"/>
          <w:jc w:val="center"/>
        </w:trPr>
        <w:tc>
          <w:tcPr>
            <w:tcW w:w="434" w:type="pct"/>
            <w:noWrap w:val="0"/>
            <w:vAlign w:val="center"/>
          </w:tcPr>
          <w:p w14:paraId="18DFBB75">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50</w:t>
            </w:r>
          </w:p>
        </w:tc>
        <w:tc>
          <w:tcPr>
            <w:tcW w:w="623" w:type="pct"/>
            <w:noWrap w:val="0"/>
            <w:vAlign w:val="center"/>
          </w:tcPr>
          <w:p w14:paraId="4E5C17DA">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乡村振兴</w:t>
            </w:r>
          </w:p>
        </w:tc>
        <w:tc>
          <w:tcPr>
            <w:tcW w:w="3941" w:type="pct"/>
            <w:noWrap w:val="0"/>
            <w:vAlign w:val="center"/>
          </w:tcPr>
          <w:p w14:paraId="63210959">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运用积分制、清单制开展乡村治理工作</w:t>
            </w:r>
          </w:p>
        </w:tc>
      </w:tr>
      <w:tr w14:paraId="72427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435" w:hRule="atLeast"/>
          <w:jc w:val="center"/>
        </w:trPr>
        <w:tc>
          <w:tcPr>
            <w:tcW w:w="434" w:type="pct"/>
            <w:noWrap w:val="0"/>
            <w:vAlign w:val="center"/>
          </w:tcPr>
          <w:p w14:paraId="0174CF62">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51</w:t>
            </w:r>
          </w:p>
        </w:tc>
        <w:tc>
          <w:tcPr>
            <w:tcW w:w="623" w:type="pct"/>
            <w:noWrap w:val="0"/>
            <w:vAlign w:val="center"/>
          </w:tcPr>
          <w:p w14:paraId="450C14AB">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乡村振兴</w:t>
            </w:r>
          </w:p>
        </w:tc>
        <w:tc>
          <w:tcPr>
            <w:tcW w:w="3941" w:type="pct"/>
            <w:noWrap w:val="0"/>
            <w:vAlign w:val="center"/>
          </w:tcPr>
          <w:p w14:paraId="3E9ED166">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实施一事一议项目</w:t>
            </w:r>
          </w:p>
        </w:tc>
      </w:tr>
      <w:tr w14:paraId="6B5408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797" w:hRule="atLeast"/>
          <w:jc w:val="center"/>
        </w:trPr>
        <w:tc>
          <w:tcPr>
            <w:tcW w:w="434" w:type="pct"/>
            <w:noWrap w:val="0"/>
            <w:vAlign w:val="center"/>
          </w:tcPr>
          <w:p w14:paraId="2E1BFCBC">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52</w:t>
            </w:r>
          </w:p>
        </w:tc>
        <w:tc>
          <w:tcPr>
            <w:tcW w:w="623" w:type="pct"/>
            <w:noWrap w:val="0"/>
            <w:vAlign w:val="center"/>
          </w:tcPr>
          <w:p w14:paraId="022799CA">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乡村振兴</w:t>
            </w:r>
          </w:p>
        </w:tc>
        <w:tc>
          <w:tcPr>
            <w:tcW w:w="3941" w:type="pct"/>
            <w:noWrap w:val="0"/>
            <w:vAlign w:val="center"/>
          </w:tcPr>
          <w:p w14:paraId="1BF761E9">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落实罗汉果、百香果、桂花梨、乌牛草、钩藤、油茶、茶叶等特色农业种植业产业发展工作</w:t>
            </w:r>
          </w:p>
        </w:tc>
      </w:tr>
      <w:tr w14:paraId="7476BE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47" w:hRule="atLeast"/>
          <w:jc w:val="center"/>
        </w:trPr>
        <w:tc>
          <w:tcPr>
            <w:tcW w:w="434" w:type="pct"/>
            <w:noWrap w:val="0"/>
            <w:vAlign w:val="center"/>
          </w:tcPr>
          <w:p w14:paraId="32F1E671">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53</w:t>
            </w:r>
          </w:p>
        </w:tc>
        <w:tc>
          <w:tcPr>
            <w:tcW w:w="623" w:type="pct"/>
            <w:noWrap w:val="0"/>
            <w:vAlign w:val="center"/>
          </w:tcPr>
          <w:p w14:paraId="77939452">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乡村振兴</w:t>
            </w:r>
          </w:p>
        </w:tc>
        <w:tc>
          <w:tcPr>
            <w:tcW w:w="3941" w:type="pct"/>
            <w:noWrap w:val="0"/>
            <w:vAlign w:val="center"/>
          </w:tcPr>
          <w:p w14:paraId="2EB8EA94">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开展冷水鱼和</w:t>
            </w:r>
            <w:r>
              <w:rPr>
                <w:rFonts w:hint="eastAsia" w:eastAsia="仿宋_GB2312" w:cs="Times New Roman"/>
                <w:kern w:val="0"/>
                <w:sz w:val="21"/>
                <w:szCs w:val="21"/>
                <w:lang w:val="en-US" w:eastAsia="zh-CN"/>
              </w:rPr>
              <w:t>“</w:t>
            </w:r>
            <w:r>
              <w:rPr>
                <w:rFonts w:hint="default" w:ascii="Times New Roman" w:hAnsi="Times New Roman" w:eastAsia="仿宋_GB2312" w:cs="Times New Roman"/>
                <w:kern w:val="0"/>
                <w:sz w:val="21"/>
                <w:szCs w:val="21"/>
                <w:lang w:val="en-US" w:eastAsia="zh-CN"/>
              </w:rPr>
              <w:t>返野生</w:t>
            </w:r>
            <w:r>
              <w:rPr>
                <w:rFonts w:hint="eastAsia" w:eastAsia="仿宋_GB2312" w:cs="Times New Roman"/>
                <w:kern w:val="0"/>
                <w:sz w:val="21"/>
                <w:szCs w:val="21"/>
                <w:lang w:val="en-US" w:eastAsia="zh-CN"/>
              </w:rPr>
              <w:t>”</w:t>
            </w:r>
            <w:r>
              <w:rPr>
                <w:rFonts w:hint="default" w:ascii="Times New Roman" w:hAnsi="Times New Roman" w:eastAsia="仿宋_GB2312" w:cs="Times New Roman"/>
                <w:kern w:val="0"/>
                <w:sz w:val="21"/>
                <w:szCs w:val="21"/>
                <w:lang w:val="en-US" w:eastAsia="zh-CN"/>
              </w:rPr>
              <w:t>特色养殖业产业发展工作</w:t>
            </w:r>
          </w:p>
        </w:tc>
      </w:tr>
      <w:tr w14:paraId="46D797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435" w:hRule="atLeast"/>
          <w:jc w:val="center"/>
        </w:trPr>
        <w:tc>
          <w:tcPr>
            <w:tcW w:w="434" w:type="pct"/>
            <w:noWrap w:val="0"/>
            <w:vAlign w:val="center"/>
          </w:tcPr>
          <w:p w14:paraId="2E7DC510">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54</w:t>
            </w:r>
          </w:p>
        </w:tc>
        <w:tc>
          <w:tcPr>
            <w:tcW w:w="623" w:type="pct"/>
            <w:noWrap w:val="0"/>
            <w:vAlign w:val="center"/>
          </w:tcPr>
          <w:p w14:paraId="2F3C5826">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生态环保</w:t>
            </w:r>
          </w:p>
        </w:tc>
        <w:tc>
          <w:tcPr>
            <w:tcW w:w="3941" w:type="pct"/>
            <w:noWrap w:val="0"/>
            <w:vAlign w:val="center"/>
          </w:tcPr>
          <w:p w14:paraId="6441D311">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落实河湖长制，保护水资源环境</w:t>
            </w:r>
          </w:p>
        </w:tc>
      </w:tr>
      <w:tr w14:paraId="011AA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435" w:hRule="atLeast"/>
          <w:jc w:val="center"/>
        </w:trPr>
        <w:tc>
          <w:tcPr>
            <w:tcW w:w="434" w:type="pct"/>
            <w:noWrap w:val="0"/>
            <w:vAlign w:val="center"/>
          </w:tcPr>
          <w:p w14:paraId="7CB17BDD">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55</w:t>
            </w:r>
          </w:p>
        </w:tc>
        <w:tc>
          <w:tcPr>
            <w:tcW w:w="623" w:type="pct"/>
            <w:noWrap w:val="0"/>
            <w:vAlign w:val="center"/>
          </w:tcPr>
          <w:p w14:paraId="579544B0">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生态环保</w:t>
            </w:r>
          </w:p>
        </w:tc>
        <w:tc>
          <w:tcPr>
            <w:tcW w:w="3941" w:type="pct"/>
            <w:noWrap w:val="0"/>
            <w:vAlign w:val="center"/>
          </w:tcPr>
          <w:p w14:paraId="709291C0">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落实林长制，保护林草资源</w:t>
            </w:r>
          </w:p>
        </w:tc>
      </w:tr>
      <w:tr w14:paraId="7A0D9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435" w:hRule="atLeast"/>
          <w:jc w:val="center"/>
        </w:trPr>
        <w:tc>
          <w:tcPr>
            <w:tcW w:w="434" w:type="pct"/>
            <w:noWrap w:val="0"/>
            <w:vAlign w:val="center"/>
          </w:tcPr>
          <w:p w14:paraId="139AFA6B">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56</w:t>
            </w:r>
          </w:p>
        </w:tc>
        <w:tc>
          <w:tcPr>
            <w:tcW w:w="623" w:type="pct"/>
            <w:noWrap w:val="0"/>
            <w:vAlign w:val="center"/>
          </w:tcPr>
          <w:p w14:paraId="594893D1">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生态环保</w:t>
            </w:r>
          </w:p>
        </w:tc>
        <w:tc>
          <w:tcPr>
            <w:tcW w:w="3941" w:type="pct"/>
            <w:noWrap w:val="0"/>
            <w:vAlign w:val="center"/>
          </w:tcPr>
          <w:p w14:paraId="0581C376">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开展造林绿化工作</w:t>
            </w:r>
          </w:p>
        </w:tc>
      </w:tr>
      <w:tr w14:paraId="6B827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435" w:hRule="atLeast"/>
          <w:jc w:val="center"/>
        </w:trPr>
        <w:tc>
          <w:tcPr>
            <w:tcW w:w="434" w:type="pct"/>
            <w:noWrap w:val="0"/>
            <w:vAlign w:val="center"/>
          </w:tcPr>
          <w:p w14:paraId="6722EB28">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57</w:t>
            </w:r>
          </w:p>
        </w:tc>
        <w:tc>
          <w:tcPr>
            <w:tcW w:w="623" w:type="pct"/>
            <w:noWrap w:val="0"/>
            <w:vAlign w:val="center"/>
          </w:tcPr>
          <w:p w14:paraId="144C09D9">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生态环保</w:t>
            </w:r>
          </w:p>
        </w:tc>
        <w:tc>
          <w:tcPr>
            <w:tcW w:w="3941" w:type="pct"/>
            <w:noWrap w:val="0"/>
            <w:vAlign w:val="center"/>
          </w:tcPr>
          <w:p w14:paraId="4D19E2E5">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开展饮用水水源保护工作</w:t>
            </w:r>
          </w:p>
        </w:tc>
      </w:tr>
      <w:tr w14:paraId="5C862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463" w:hRule="atLeast"/>
          <w:jc w:val="center"/>
        </w:trPr>
        <w:tc>
          <w:tcPr>
            <w:tcW w:w="434" w:type="pct"/>
            <w:noWrap w:val="0"/>
            <w:vAlign w:val="center"/>
          </w:tcPr>
          <w:p w14:paraId="2F3BCA68">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58</w:t>
            </w:r>
          </w:p>
        </w:tc>
        <w:tc>
          <w:tcPr>
            <w:tcW w:w="623" w:type="pct"/>
            <w:noWrap w:val="0"/>
            <w:vAlign w:val="center"/>
          </w:tcPr>
          <w:p w14:paraId="631BD939">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生态环保</w:t>
            </w:r>
          </w:p>
        </w:tc>
        <w:tc>
          <w:tcPr>
            <w:tcW w:w="3941" w:type="pct"/>
            <w:noWrap w:val="0"/>
            <w:vAlign w:val="center"/>
          </w:tcPr>
          <w:p w14:paraId="306FF110">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开展垃圾分类、农村生活垃圾治理工作</w:t>
            </w:r>
          </w:p>
        </w:tc>
      </w:tr>
      <w:tr w14:paraId="59A0CF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47" w:hRule="atLeast"/>
          <w:jc w:val="center"/>
        </w:trPr>
        <w:tc>
          <w:tcPr>
            <w:tcW w:w="434" w:type="pct"/>
            <w:noWrap w:val="0"/>
            <w:vAlign w:val="center"/>
          </w:tcPr>
          <w:p w14:paraId="6C0CF2A7">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59</w:t>
            </w:r>
          </w:p>
        </w:tc>
        <w:tc>
          <w:tcPr>
            <w:tcW w:w="623" w:type="pct"/>
            <w:noWrap w:val="0"/>
            <w:vAlign w:val="center"/>
          </w:tcPr>
          <w:p w14:paraId="431FA872">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城乡建设</w:t>
            </w:r>
          </w:p>
        </w:tc>
        <w:tc>
          <w:tcPr>
            <w:tcW w:w="3941" w:type="pct"/>
            <w:noWrap w:val="0"/>
            <w:vAlign w:val="center"/>
          </w:tcPr>
          <w:p w14:paraId="1C7CB4E7">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负责镇级政府投资项目的招投标监督和管理工作</w:t>
            </w:r>
          </w:p>
        </w:tc>
      </w:tr>
      <w:tr w14:paraId="50E580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463" w:hRule="atLeast"/>
          <w:jc w:val="center"/>
        </w:trPr>
        <w:tc>
          <w:tcPr>
            <w:tcW w:w="434" w:type="pct"/>
            <w:noWrap w:val="0"/>
            <w:vAlign w:val="center"/>
          </w:tcPr>
          <w:p w14:paraId="22B4F333">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60</w:t>
            </w:r>
          </w:p>
        </w:tc>
        <w:tc>
          <w:tcPr>
            <w:tcW w:w="623" w:type="pct"/>
            <w:noWrap w:val="0"/>
            <w:vAlign w:val="center"/>
          </w:tcPr>
          <w:p w14:paraId="7B6D6055">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城乡建设</w:t>
            </w:r>
          </w:p>
        </w:tc>
        <w:tc>
          <w:tcPr>
            <w:tcW w:w="3941" w:type="pct"/>
            <w:noWrap w:val="0"/>
            <w:vAlign w:val="center"/>
          </w:tcPr>
          <w:p w14:paraId="7DB430BB">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开展乡村清洁工作，负责农村公厕管理</w:t>
            </w:r>
          </w:p>
        </w:tc>
      </w:tr>
      <w:tr w14:paraId="331C4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435" w:hRule="atLeast"/>
          <w:jc w:val="center"/>
        </w:trPr>
        <w:tc>
          <w:tcPr>
            <w:tcW w:w="434" w:type="pct"/>
            <w:noWrap w:val="0"/>
            <w:vAlign w:val="center"/>
          </w:tcPr>
          <w:p w14:paraId="5044C546">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61</w:t>
            </w:r>
          </w:p>
        </w:tc>
        <w:tc>
          <w:tcPr>
            <w:tcW w:w="623" w:type="pct"/>
            <w:noWrap w:val="0"/>
            <w:vAlign w:val="center"/>
          </w:tcPr>
          <w:p w14:paraId="1936D724">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城乡建设</w:t>
            </w:r>
          </w:p>
        </w:tc>
        <w:tc>
          <w:tcPr>
            <w:tcW w:w="3941" w:type="pct"/>
            <w:noWrap w:val="0"/>
            <w:vAlign w:val="center"/>
          </w:tcPr>
          <w:p w14:paraId="34A768C8">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负责农村新增宅基地审批</w:t>
            </w:r>
          </w:p>
        </w:tc>
      </w:tr>
      <w:tr w14:paraId="16224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435" w:hRule="atLeast"/>
          <w:jc w:val="center"/>
        </w:trPr>
        <w:tc>
          <w:tcPr>
            <w:tcW w:w="434" w:type="pct"/>
            <w:noWrap w:val="0"/>
            <w:vAlign w:val="center"/>
          </w:tcPr>
          <w:p w14:paraId="5CA68FB5">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62</w:t>
            </w:r>
          </w:p>
        </w:tc>
        <w:tc>
          <w:tcPr>
            <w:tcW w:w="623" w:type="pct"/>
            <w:noWrap w:val="0"/>
            <w:vAlign w:val="center"/>
          </w:tcPr>
          <w:p w14:paraId="2F5AE344">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城乡建设</w:t>
            </w:r>
          </w:p>
        </w:tc>
        <w:tc>
          <w:tcPr>
            <w:tcW w:w="3941" w:type="pct"/>
            <w:noWrap w:val="0"/>
            <w:vAlign w:val="center"/>
          </w:tcPr>
          <w:p w14:paraId="5EBBEB5F">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负责设施农业用地备案工作</w:t>
            </w:r>
          </w:p>
        </w:tc>
      </w:tr>
      <w:tr w14:paraId="626DA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435" w:hRule="atLeast"/>
          <w:jc w:val="center"/>
        </w:trPr>
        <w:tc>
          <w:tcPr>
            <w:tcW w:w="434" w:type="pct"/>
            <w:noWrap w:val="0"/>
            <w:vAlign w:val="center"/>
          </w:tcPr>
          <w:p w14:paraId="78D4A827">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63</w:t>
            </w:r>
          </w:p>
        </w:tc>
        <w:tc>
          <w:tcPr>
            <w:tcW w:w="623" w:type="pct"/>
            <w:noWrap w:val="0"/>
            <w:vAlign w:val="center"/>
          </w:tcPr>
          <w:p w14:paraId="20E8825A">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城乡建设</w:t>
            </w:r>
          </w:p>
        </w:tc>
        <w:tc>
          <w:tcPr>
            <w:tcW w:w="3941" w:type="pct"/>
            <w:noWrap w:val="0"/>
            <w:vAlign w:val="center"/>
          </w:tcPr>
          <w:p w14:paraId="75A07B05">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负责农房建设巡查监管</w:t>
            </w:r>
          </w:p>
        </w:tc>
      </w:tr>
      <w:tr w14:paraId="73FE19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712" w:hRule="atLeast"/>
          <w:jc w:val="center"/>
        </w:trPr>
        <w:tc>
          <w:tcPr>
            <w:tcW w:w="434" w:type="pct"/>
            <w:noWrap w:val="0"/>
            <w:vAlign w:val="center"/>
          </w:tcPr>
          <w:p w14:paraId="20C952E6">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64</w:t>
            </w:r>
          </w:p>
        </w:tc>
        <w:tc>
          <w:tcPr>
            <w:tcW w:w="623" w:type="pct"/>
            <w:noWrap w:val="0"/>
            <w:vAlign w:val="center"/>
          </w:tcPr>
          <w:p w14:paraId="336A3F2F">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城乡建设</w:t>
            </w:r>
          </w:p>
        </w:tc>
        <w:tc>
          <w:tcPr>
            <w:tcW w:w="3941" w:type="pct"/>
            <w:noWrap w:val="0"/>
            <w:vAlign w:val="center"/>
          </w:tcPr>
          <w:p w14:paraId="600A7C0B">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负责村庄、集镇规划区内公共场所修建临时建筑、构筑物和其他设施审批</w:t>
            </w:r>
          </w:p>
        </w:tc>
      </w:tr>
      <w:tr w14:paraId="4D3C4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30" w:hRule="atLeast"/>
          <w:jc w:val="center"/>
        </w:trPr>
        <w:tc>
          <w:tcPr>
            <w:tcW w:w="434" w:type="pct"/>
            <w:noWrap w:val="0"/>
            <w:vAlign w:val="center"/>
          </w:tcPr>
          <w:p w14:paraId="294E0775">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65</w:t>
            </w:r>
          </w:p>
        </w:tc>
        <w:tc>
          <w:tcPr>
            <w:tcW w:w="623" w:type="pct"/>
            <w:noWrap w:val="0"/>
            <w:vAlign w:val="center"/>
          </w:tcPr>
          <w:p w14:paraId="4A930300">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城乡建设</w:t>
            </w:r>
          </w:p>
        </w:tc>
        <w:tc>
          <w:tcPr>
            <w:tcW w:w="3941" w:type="pct"/>
            <w:noWrap w:val="0"/>
            <w:vAlign w:val="center"/>
          </w:tcPr>
          <w:p w14:paraId="5E5DE710">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推进集镇建设和发展，负责乡村公共基础设施建设、管护和巡查工作</w:t>
            </w:r>
          </w:p>
        </w:tc>
      </w:tr>
      <w:tr w14:paraId="3CC45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463" w:hRule="atLeast"/>
          <w:jc w:val="center"/>
        </w:trPr>
        <w:tc>
          <w:tcPr>
            <w:tcW w:w="434" w:type="pct"/>
            <w:noWrap w:val="0"/>
            <w:vAlign w:val="center"/>
          </w:tcPr>
          <w:p w14:paraId="35D90DD7">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66</w:t>
            </w:r>
          </w:p>
        </w:tc>
        <w:tc>
          <w:tcPr>
            <w:tcW w:w="623" w:type="pct"/>
            <w:noWrap w:val="0"/>
            <w:vAlign w:val="center"/>
          </w:tcPr>
          <w:p w14:paraId="02CBCFF9">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城乡建设</w:t>
            </w:r>
          </w:p>
        </w:tc>
        <w:tc>
          <w:tcPr>
            <w:tcW w:w="3941" w:type="pct"/>
            <w:noWrap w:val="0"/>
            <w:vAlign w:val="center"/>
          </w:tcPr>
          <w:p w14:paraId="3DF08F8B">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负责乡道、村道规划建设和管理养护工作</w:t>
            </w:r>
          </w:p>
        </w:tc>
      </w:tr>
      <w:tr w14:paraId="11733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463" w:hRule="atLeast"/>
          <w:jc w:val="center"/>
        </w:trPr>
        <w:tc>
          <w:tcPr>
            <w:tcW w:w="434" w:type="pct"/>
            <w:noWrap w:val="0"/>
            <w:vAlign w:val="center"/>
          </w:tcPr>
          <w:p w14:paraId="5747E8B3">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67</w:t>
            </w:r>
          </w:p>
        </w:tc>
        <w:tc>
          <w:tcPr>
            <w:tcW w:w="623" w:type="pct"/>
            <w:noWrap w:val="0"/>
            <w:vAlign w:val="center"/>
          </w:tcPr>
          <w:p w14:paraId="083B6889">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城乡建设</w:t>
            </w:r>
          </w:p>
        </w:tc>
        <w:tc>
          <w:tcPr>
            <w:tcW w:w="3941" w:type="pct"/>
            <w:noWrap w:val="0"/>
            <w:vAlign w:val="center"/>
          </w:tcPr>
          <w:p w14:paraId="5F36E106">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组织编制镇国土空间总体规划和村庄规划</w:t>
            </w:r>
          </w:p>
        </w:tc>
      </w:tr>
      <w:tr w14:paraId="53BD42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435" w:hRule="atLeast"/>
          <w:jc w:val="center"/>
        </w:trPr>
        <w:tc>
          <w:tcPr>
            <w:tcW w:w="434" w:type="pct"/>
            <w:noWrap w:val="0"/>
            <w:vAlign w:val="center"/>
          </w:tcPr>
          <w:p w14:paraId="3848D56C">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68</w:t>
            </w:r>
          </w:p>
        </w:tc>
        <w:tc>
          <w:tcPr>
            <w:tcW w:w="623" w:type="pct"/>
            <w:noWrap w:val="0"/>
            <w:vAlign w:val="center"/>
          </w:tcPr>
          <w:p w14:paraId="6B7DBE47">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城乡建设</w:t>
            </w:r>
          </w:p>
        </w:tc>
        <w:tc>
          <w:tcPr>
            <w:tcW w:w="3941" w:type="pct"/>
            <w:noWrap w:val="0"/>
            <w:vAlign w:val="center"/>
          </w:tcPr>
          <w:p w14:paraId="5C4DBE9F">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负责测量标志保护工作</w:t>
            </w:r>
          </w:p>
        </w:tc>
      </w:tr>
      <w:tr w14:paraId="2C79B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435" w:hRule="atLeast"/>
          <w:jc w:val="center"/>
        </w:trPr>
        <w:tc>
          <w:tcPr>
            <w:tcW w:w="434" w:type="pct"/>
            <w:noWrap w:val="0"/>
            <w:vAlign w:val="center"/>
          </w:tcPr>
          <w:p w14:paraId="60BA90D6">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69</w:t>
            </w:r>
          </w:p>
        </w:tc>
        <w:tc>
          <w:tcPr>
            <w:tcW w:w="623" w:type="pct"/>
            <w:noWrap w:val="0"/>
            <w:vAlign w:val="center"/>
          </w:tcPr>
          <w:p w14:paraId="0D0DBE13">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文化和旅游</w:t>
            </w:r>
          </w:p>
        </w:tc>
        <w:tc>
          <w:tcPr>
            <w:tcW w:w="3941" w:type="pct"/>
            <w:noWrap w:val="0"/>
            <w:vAlign w:val="center"/>
          </w:tcPr>
          <w:p w14:paraId="08F37D96">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开展基层公共文化建设工作</w:t>
            </w:r>
          </w:p>
        </w:tc>
      </w:tr>
      <w:tr w14:paraId="025A1C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435" w:hRule="atLeast"/>
          <w:jc w:val="center"/>
        </w:trPr>
        <w:tc>
          <w:tcPr>
            <w:tcW w:w="434" w:type="pct"/>
            <w:noWrap w:val="0"/>
            <w:vAlign w:val="center"/>
          </w:tcPr>
          <w:p w14:paraId="617E4D92">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70</w:t>
            </w:r>
          </w:p>
        </w:tc>
        <w:tc>
          <w:tcPr>
            <w:tcW w:w="623" w:type="pct"/>
            <w:noWrap w:val="0"/>
            <w:vAlign w:val="center"/>
          </w:tcPr>
          <w:p w14:paraId="512C0926">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文化和旅游</w:t>
            </w:r>
          </w:p>
        </w:tc>
        <w:tc>
          <w:tcPr>
            <w:tcW w:w="3941" w:type="pct"/>
            <w:noWrap w:val="0"/>
            <w:vAlign w:val="center"/>
          </w:tcPr>
          <w:p w14:paraId="1D8C8697">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开展全民健身活动</w:t>
            </w:r>
          </w:p>
        </w:tc>
      </w:tr>
      <w:tr w14:paraId="080C4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435" w:hRule="atLeast"/>
          <w:jc w:val="center"/>
        </w:trPr>
        <w:tc>
          <w:tcPr>
            <w:tcW w:w="434" w:type="pct"/>
            <w:noWrap w:val="0"/>
            <w:vAlign w:val="center"/>
          </w:tcPr>
          <w:p w14:paraId="03394608">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71</w:t>
            </w:r>
          </w:p>
        </w:tc>
        <w:tc>
          <w:tcPr>
            <w:tcW w:w="623" w:type="pct"/>
            <w:noWrap w:val="0"/>
            <w:vAlign w:val="center"/>
          </w:tcPr>
          <w:p w14:paraId="0E26A7DE">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文化和旅游</w:t>
            </w:r>
          </w:p>
        </w:tc>
        <w:tc>
          <w:tcPr>
            <w:tcW w:w="3941" w:type="pct"/>
            <w:noWrap w:val="0"/>
            <w:vAlign w:val="center"/>
          </w:tcPr>
          <w:p w14:paraId="1270551C">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开展传统村落保护发展工作</w:t>
            </w:r>
          </w:p>
        </w:tc>
      </w:tr>
      <w:tr w14:paraId="454B6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463" w:hRule="atLeast"/>
          <w:jc w:val="center"/>
        </w:trPr>
        <w:tc>
          <w:tcPr>
            <w:tcW w:w="434" w:type="pct"/>
            <w:noWrap w:val="0"/>
            <w:vAlign w:val="center"/>
          </w:tcPr>
          <w:p w14:paraId="009F3035">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72</w:t>
            </w:r>
          </w:p>
        </w:tc>
        <w:tc>
          <w:tcPr>
            <w:tcW w:w="623" w:type="pct"/>
            <w:noWrap w:val="0"/>
            <w:vAlign w:val="center"/>
          </w:tcPr>
          <w:p w14:paraId="108A628D">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文化和旅游</w:t>
            </w:r>
          </w:p>
        </w:tc>
        <w:tc>
          <w:tcPr>
            <w:tcW w:w="3941" w:type="pct"/>
            <w:noWrap w:val="0"/>
            <w:vAlign w:val="center"/>
          </w:tcPr>
          <w:p w14:paraId="1CFD183E">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负责</w:t>
            </w:r>
            <w:r>
              <w:rPr>
                <w:rFonts w:hint="eastAsia" w:eastAsia="仿宋_GB2312" w:cs="Times New Roman"/>
                <w:kern w:val="0"/>
                <w:sz w:val="21"/>
                <w:szCs w:val="21"/>
                <w:lang w:val="en-US" w:eastAsia="zh-CN"/>
              </w:rPr>
              <w:t>“</w:t>
            </w:r>
            <w:r>
              <w:rPr>
                <w:rFonts w:hint="default" w:ascii="Times New Roman" w:hAnsi="Times New Roman" w:eastAsia="仿宋_GB2312" w:cs="Times New Roman"/>
                <w:kern w:val="0"/>
                <w:sz w:val="21"/>
                <w:szCs w:val="21"/>
                <w:lang w:val="en-US" w:eastAsia="zh-CN"/>
              </w:rPr>
              <w:t>渔</w:t>
            </w:r>
            <w:r>
              <w:rPr>
                <w:rFonts w:hint="eastAsia" w:eastAsia="仿宋_GB2312" w:cs="Times New Roman"/>
                <w:kern w:val="0"/>
                <w:sz w:val="21"/>
                <w:szCs w:val="21"/>
                <w:lang w:val="en-US" w:eastAsia="zh-CN"/>
              </w:rPr>
              <w:t>”</w:t>
            </w:r>
            <w:r>
              <w:rPr>
                <w:rFonts w:hint="default" w:ascii="Times New Roman" w:hAnsi="Times New Roman" w:eastAsia="仿宋_GB2312" w:cs="Times New Roman"/>
                <w:kern w:val="0"/>
                <w:sz w:val="21"/>
                <w:szCs w:val="21"/>
                <w:lang w:val="en-US" w:eastAsia="zh-CN"/>
              </w:rPr>
              <w:t>文化弘扬与传承工作</w:t>
            </w:r>
          </w:p>
        </w:tc>
      </w:tr>
      <w:tr w14:paraId="03FDD1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47" w:hRule="atLeast"/>
          <w:jc w:val="center"/>
        </w:trPr>
        <w:tc>
          <w:tcPr>
            <w:tcW w:w="434" w:type="pct"/>
            <w:noWrap w:val="0"/>
            <w:vAlign w:val="center"/>
          </w:tcPr>
          <w:p w14:paraId="32BD11DC">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73</w:t>
            </w:r>
          </w:p>
        </w:tc>
        <w:tc>
          <w:tcPr>
            <w:tcW w:w="623" w:type="pct"/>
            <w:noWrap w:val="0"/>
            <w:vAlign w:val="center"/>
          </w:tcPr>
          <w:p w14:paraId="76058D2E">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文化和旅游</w:t>
            </w:r>
          </w:p>
        </w:tc>
        <w:tc>
          <w:tcPr>
            <w:tcW w:w="3941" w:type="pct"/>
            <w:noWrap w:val="0"/>
            <w:vAlign w:val="center"/>
          </w:tcPr>
          <w:p w14:paraId="548D311C">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负责挖掘瓢里镇骑楼街的历史文化内涵工作</w:t>
            </w:r>
          </w:p>
        </w:tc>
      </w:tr>
      <w:tr w14:paraId="4B62BC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463" w:hRule="atLeast"/>
          <w:jc w:val="center"/>
        </w:trPr>
        <w:tc>
          <w:tcPr>
            <w:tcW w:w="434" w:type="pct"/>
            <w:noWrap w:val="0"/>
            <w:vAlign w:val="center"/>
          </w:tcPr>
          <w:p w14:paraId="5FD24399">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74</w:t>
            </w:r>
          </w:p>
        </w:tc>
        <w:tc>
          <w:tcPr>
            <w:tcW w:w="623" w:type="pct"/>
            <w:noWrap w:val="0"/>
            <w:vAlign w:val="center"/>
          </w:tcPr>
          <w:p w14:paraId="4E3A47E4">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文化和旅游</w:t>
            </w:r>
          </w:p>
        </w:tc>
        <w:tc>
          <w:tcPr>
            <w:tcW w:w="3941" w:type="pct"/>
            <w:noWrap w:val="0"/>
            <w:vAlign w:val="center"/>
          </w:tcPr>
          <w:p w14:paraId="5CD1DE4F">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落实开发挖掘水运码头的历史文化内涵</w:t>
            </w:r>
          </w:p>
        </w:tc>
      </w:tr>
      <w:tr w14:paraId="515E4A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47" w:hRule="atLeast"/>
          <w:jc w:val="center"/>
        </w:trPr>
        <w:tc>
          <w:tcPr>
            <w:tcW w:w="434" w:type="pct"/>
            <w:noWrap w:val="0"/>
            <w:vAlign w:val="center"/>
          </w:tcPr>
          <w:p w14:paraId="46B974F0">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75</w:t>
            </w:r>
          </w:p>
        </w:tc>
        <w:tc>
          <w:tcPr>
            <w:tcW w:w="623" w:type="pct"/>
            <w:noWrap w:val="0"/>
            <w:vAlign w:val="center"/>
          </w:tcPr>
          <w:p w14:paraId="2CB7CEEC">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文化和旅游</w:t>
            </w:r>
          </w:p>
        </w:tc>
        <w:tc>
          <w:tcPr>
            <w:tcW w:w="3941" w:type="pct"/>
            <w:noWrap w:val="0"/>
            <w:vAlign w:val="center"/>
          </w:tcPr>
          <w:p w14:paraId="1CEE6C87">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负责开发挖掘湖南会馆的历史文化内涵工作</w:t>
            </w:r>
          </w:p>
        </w:tc>
      </w:tr>
      <w:tr w14:paraId="40FAF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463" w:hRule="atLeast"/>
          <w:jc w:val="center"/>
        </w:trPr>
        <w:tc>
          <w:tcPr>
            <w:tcW w:w="434" w:type="pct"/>
            <w:noWrap w:val="0"/>
            <w:vAlign w:val="center"/>
          </w:tcPr>
          <w:p w14:paraId="44AEF57F">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76</w:t>
            </w:r>
          </w:p>
        </w:tc>
        <w:tc>
          <w:tcPr>
            <w:tcW w:w="623" w:type="pct"/>
            <w:noWrap w:val="0"/>
            <w:vAlign w:val="center"/>
          </w:tcPr>
          <w:p w14:paraId="0EC5B5A4">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文化和旅游</w:t>
            </w:r>
          </w:p>
        </w:tc>
        <w:tc>
          <w:tcPr>
            <w:tcW w:w="3941" w:type="pct"/>
            <w:noWrap w:val="0"/>
            <w:vAlign w:val="center"/>
          </w:tcPr>
          <w:p w14:paraId="1AD2C3E1">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开展充分发挥奇石广场文旅功能工作</w:t>
            </w:r>
          </w:p>
        </w:tc>
      </w:tr>
      <w:tr w14:paraId="49CA2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463" w:hRule="atLeast"/>
          <w:jc w:val="center"/>
        </w:trPr>
        <w:tc>
          <w:tcPr>
            <w:tcW w:w="434" w:type="pct"/>
            <w:noWrap w:val="0"/>
            <w:vAlign w:val="center"/>
          </w:tcPr>
          <w:p w14:paraId="5503C652">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77</w:t>
            </w:r>
          </w:p>
        </w:tc>
        <w:tc>
          <w:tcPr>
            <w:tcW w:w="623" w:type="pct"/>
            <w:noWrap w:val="0"/>
            <w:vAlign w:val="center"/>
          </w:tcPr>
          <w:p w14:paraId="17CC048B">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文化和旅游</w:t>
            </w:r>
          </w:p>
        </w:tc>
        <w:tc>
          <w:tcPr>
            <w:tcW w:w="3941" w:type="pct"/>
            <w:noWrap w:val="0"/>
            <w:vAlign w:val="center"/>
          </w:tcPr>
          <w:p w14:paraId="32224CAA">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开展推广六甲歌非物质文化遗产文化工作</w:t>
            </w:r>
          </w:p>
        </w:tc>
      </w:tr>
      <w:tr w14:paraId="79FC4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463" w:hRule="atLeast"/>
          <w:jc w:val="center"/>
        </w:trPr>
        <w:tc>
          <w:tcPr>
            <w:tcW w:w="434" w:type="pct"/>
            <w:noWrap w:val="0"/>
            <w:vAlign w:val="center"/>
          </w:tcPr>
          <w:p w14:paraId="777BD6DC">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78</w:t>
            </w:r>
          </w:p>
        </w:tc>
        <w:tc>
          <w:tcPr>
            <w:tcW w:w="623" w:type="pct"/>
            <w:noWrap w:val="0"/>
            <w:vAlign w:val="center"/>
          </w:tcPr>
          <w:p w14:paraId="3B4A5079">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文化和旅游</w:t>
            </w:r>
          </w:p>
        </w:tc>
        <w:tc>
          <w:tcPr>
            <w:tcW w:w="3941" w:type="pct"/>
            <w:noWrap w:val="0"/>
            <w:vAlign w:val="center"/>
          </w:tcPr>
          <w:p w14:paraId="6BA5F08F">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开展推广北壮唢呐非物质文化遗产</w:t>
            </w:r>
          </w:p>
        </w:tc>
      </w:tr>
      <w:tr w14:paraId="788CE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463" w:hRule="atLeast"/>
          <w:jc w:val="center"/>
        </w:trPr>
        <w:tc>
          <w:tcPr>
            <w:tcW w:w="434" w:type="pct"/>
            <w:noWrap w:val="0"/>
            <w:vAlign w:val="center"/>
          </w:tcPr>
          <w:p w14:paraId="0E7E168B">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79</w:t>
            </w:r>
          </w:p>
        </w:tc>
        <w:tc>
          <w:tcPr>
            <w:tcW w:w="623" w:type="pct"/>
            <w:noWrap w:val="0"/>
            <w:vAlign w:val="center"/>
          </w:tcPr>
          <w:p w14:paraId="2397CBBF">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文化和旅游</w:t>
            </w:r>
          </w:p>
        </w:tc>
        <w:tc>
          <w:tcPr>
            <w:tcW w:w="3941" w:type="pct"/>
            <w:noWrap w:val="0"/>
            <w:vAlign w:val="center"/>
          </w:tcPr>
          <w:p w14:paraId="190FDDE4">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落实推广壮绣非物质文化遗产工作</w:t>
            </w:r>
          </w:p>
        </w:tc>
      </w:tr>
      <w:tr w14:paraId="4D774D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435" w:hRule="atLeast"/>
          <w:jc w:val="center"/>
        </w:trPr>
        <w:tc>
          <w:tcPr>
            <w:tcW w:w="434" w:type="pct"/>
            <w:noWrap w:val="0"/>
            <w:vAlign w:val="center"/>
          </w:tcPr>
          <w:p w14:paraId="766F43A4">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80</w:t>
            </w:r>
          </w:p>
        </w:tc>
        <w:tc>
          <w:tcPr>
            <w:tcW w:w="623" w:type="pct"/>
            <w:noWrap w:val="0"/>
            <w:vAlign w:val="center"/>
          </w:tcPr>
          <w:p w14:paraId="0EC44C5F">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文化和旅游</w:t>
            </w:r>
          </w:p>
        </w:tc>
        <w:tc>
          <w:tcPr>
            <w:tcW w:w="3941" w:type="pct"/>
            <w:noWrap w:val="0"/>
            <w:vAlign w:val="center"/>
          </w:tcPr>
          <w:p w14:paraId="2327342E">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开展打造六漫傣哩壮家古寨四星级乡村旅游区工作</w:t>
            </w:r>
          </w:p>
        </w:tc>
      </w:tr>
      <w:tr w14:paraId="2CBA33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881" w:hRule="atLeast"/>
          <w:jc w:val="center"/>
        </w:trPr>
        <w:tc>
          <w:tcPr>
            <w:tcW w:w="434" w:type="pct"/>
            <w:noWrap w:val="0"/>
            <w:vAlign w:val="center"/>
          </w:tcPr>
          <w:p w14:paraId="2367D41A">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81</w:t>
            </w:r>
          </w:p>
        </w:tc>
        <w:tc>
          <w:tcPr>
            <w:tcW w:w="623" w:type="pct"/>
            <w:noWrap w:val="0"/>
            <w:vAlign w:val="center"/>
          </w:tcPr>
          <w:p w14:paraId="5C2D1ACD">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综合政务</w:t>
            </w:r>
          </w:p>
        </w:tc>
        <w:tc>
          <w:tcPr>
            <w:tcW w:w="3941" w:type="pct"/>
            <w:noWrap w:val="0"/>
            <w:vAlign w:val="center"/>
          </w:tcPr>
          <w:p w14:paraId="4BC7F0C2">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负责档案收集、整理、归档、移交等工作，监督、指导所属单位和村（社区）开展档案管理工作</w:t>
            </w:r>
          </w:p>
        </w:tc>
      </w:tr>
      <w:tr w14:paraId="4A95C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30" w:hRule="atLeast"/>
          <w:jc w:val="center"/>
        </w:trPr>
        <w:tc>
          <w:tcPr>
            <w:tcW w:w="434" w:type="pct"/>
            <w:noWrap w:val="0"/>
            <w:vAlign w:val="center"/>
          </w:tcPr>
          <w:p w14:paraId="6CD04942">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82</w:t>
            </w:r>
          </w:p>
        </w:tc>
        <w:tc>
          <w:tcPr>
            <w:tcW w:w="623" w:type="pct"/>
            <w:noWrap w:val="0"/>
            <w:vAlign w:val="center"/>
          </w:tcPr>
          <w:p w14:paraId="5A657089">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综合政务</w:t>
            </w:r>
          </w:p>
        </w:tc>
        <w:tc>
          <w:tcPr>
            <w:tcW w:w="3941" w:type="pct"/>
            <w:noWrap w:val="0"/>
            <w:vAlign w:val="center"/>
          </w:tcPr>
          <w:p w14:paraId="359D8FEE">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承办12345热线转办的诉求事项，按职责分工完成诉求答复工作</w:t>
            </w:r>
          </w:p>
        </w:tc>
      </w:tr>
      <w:tr w14:paraId="1D290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30" w:hRule="atLeast"/>
          <w:jc w:val="center"/>
        </w:trPr>
        <w:tc>
          <w:tcPr>
            <w:tcW w:w="434" w:type="pct"/>
            <w:noWrap w:val="0"/>
            <w:vAlign w:val="center"/>
          </w:tcPr>
          <w:p w14:paraId="600BE2AB">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83</w:t>
            </w:r>
          </w:p>
        </w:tc>
        <w:tc>
          <w:tcPr>
            <w:tcW w:w="623" w:type="pct"/>
            <w:noWrap w:val="0"/>
            <w:vAlign w:val="center"/>
          </w:tcPr>
          <w:p w14:paraId="4E582442">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综合政务</w:t>
            </w:r>
          </w:p>
        </w:tc>
        <w:tc>
          <w:tcPr>
            <w:tcW w:w="3941" w:type="pct"/>
            <w:noWrap w:val="0"/>
            <w:vAlign w:val="center"/>
          </w:tcPr>
          <w:p w14:paraId="5B20919F">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开展政务信息公开工作，对申请公开的信息依法办理答复</w:t>
            </w:r>
          </w:p>
        </w:tc>
      </w:tr>
      <w:tr w14:paraId="1AB8E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463" w:hRule="atLeast"/>
          <w:jc w:val="center"/>
        </w:trPr>
        <w:tc>
          <w:tcPr>
            <w:tcW w:w="434" w:type="pct"/>
            <w:noWrap w:val="0"/>
            <w:vAlign w:val="center"/>
          </w:tcPr>
          <w:p w14:paraId="54687BBC">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84</w:t>
            </w:r>
          </w:p>
        </w:tc>
        <w:tc>
          <w:tcPr>
            <w:tcW w:w="623" w:type="pct"/>
            <w:noWrap w:val="0"/>
            <w:vAlign w:val="center"/>
          </w:tcPr>
          <w:p w14:paraId="0494AEA7">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综合政务</w:t>
            </w:r>
          </w:p>
        </w:tc>
        <w:tc>
          <w:tcPr>
            <w:tcW w:w="3941" w:type="pct"/>
            <w:noWrap w:val="0"/>
            <w:vAlign w:val="center"/>
          </w:tcPr>
          <w:p w14:paraId="467704D3">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负责镇大事记、镇志等整理、编纂工作</w:t>
            </w:r>
          </w:p>
        </w:tc>
      </w:tr>
      <w:tr w14:paraId="211FA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435" w:hRule="atLeast"/>
          <w:jc w:val="center"/>
        </w:trPr>
        <w:tc>
          <w:tcPr>
            <w:tcW w:w="434" w:type="pct"/>
            <w:noWrap w:val="0"/>
            <w:vAlign w:val="center"/>
          </w:tcPr>
          <w:p w14:paraId="5E8D0214">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85</w:t>
            </w:r>
          </w:p>
        </w:tc>
        <w:tc>
          <w:tcPr>
            <w:tcW w:w="623" w:type="pct"/>
            <w:noWrap w:val="0"/>
            <w:vAlign w:val="center"/>
          </w:tcPr>
          <w:p w14:paraId="47B7E9C1">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综合政务</w:t>
            </w:r>
          </w:p>
        </w:tc>
        <w:tc>
          <w:tcPr>
            <w:tcW w:w="3941" w:type="pct"/>
            <w:noWrap w:val="0"/>
            <w:vAlign w:val="center"/>
          </w:tcPr>
          <w:p w14:paraId="235D45E0">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负责固定资产管理工作</w:t>
            </w:r>
          </w:p>
        </w:tc>
      </w:tr>
      <w:tr w14:paraId="1F7A2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446" w:hRule="atLeast"/>
          <w:jc w:val="center"/>
        </w:trPr>
        <w:tc>
          <w:tcPr>
            <w:tcW w:w="434" w:type="pct"/>
            <w:noWrap w:val="0"/>
            <w:vAlign w:val="center"/>
          </w:tcPr>
          <w:p w14:paraId="07FB58D0">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86</w:t>
            </w:r>
          </w:p>
        </w:tc>
        <w:tc>
          <w:tcPr>
            <w:tcW w:w="623" w:type="pct"/>
            <w:noWrap w:val="0"/>
            <w:vAlign w:val="center"/>
          </w:tcPr>
          <w:p w14:paraId="6443730D">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综合政务</w:t>
            </w:r>
          </w:p>
        </w:tc>
        <w:tc>
          <w:tcPr>
            <w:tcW w:w="3941" w:type="pct"/>
            <w:noWrap w:val="0"/>
            <w:vAlign w:val="center"/>
          </w:tcPr>
          <w:p w14:paraId="509B17FC">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负责公共机构节能工作</w:t>
            </w:r>
          </w:p>
        </w:tc>
      </w:tr>
    </w:tbl>
    <w:p w14:paraId="2F332C10">
      <w:pPr>
        <w:spacing w:line="570" w:lineRule="exact"/>
        <w:jc w:val="center"/>
        <w:rPr>
          <w:rFonts w:ascii="方正小标宋_GBK" w:hAnsi="宋体" w:eastAsia="方正小标宋_GBK"/>
          <w:sz w:val="44"/>
          <w:szCs w:val="44"/>
        </w:rPr>
      </w:pPr>
      <w:r>
        <w:rPr>
          <w:rFonts w:ascii="方正仿宋_GBK" w:hAnsi="宋体"/>
        </w:rPr>
        <w:br w:type="page"/>
      </w:r>
    </w:p>
    <w:p w14:paraId="0FF285C0">
      <w:pPr>
        <w:jc w:val="center"/>
        <w:rPr>
          <w:rFonts w:hint="eastAsia" w:ascii="方正小标宋_GBK" w:hAnsi="方正小标宋_GBK" w:eastAsia="方正小标宋_GBK" w:cs="方正小标宋_GBK"/>
          <w:sz w:val="44"/>
          <w:szCs w:val="44"/>
        </w:rPr>
      </w:pPr>
      <w:bookmarkStart w:id="5" w:name="_Toc292132768_WPSOffice_Level1"/>
      <w:r>
        <w:rPr>
          <w:rFonts w:hint="eastAsia" w:ascii="方正小标宋_GBK" w:hAnsi="方正小标宋_GBK" w:eastAsia="方正小标宋_GBK" w:cs="方正小标宋_GBK"/>
          <w:sz w:val="44"/>
          <w:szCs w:val="44"/>
        </w:rPr>
        <w:t>配合履职事项清单（8</w:t>
      </w:r>
      <w:r>
        <w:rPr>
          <w:rFonts w:hint="eastAsia" w:ascii="方正小标宋_GBK" w:hAnsi="方正小标宋_GBK" w:eastAsia="方正小标宋_GBK" w:cs="方正小标宋_GBK"/>
          <w:sz w:val="44"/>
          <w:szCs w:val="44"/>
          <w:lang w:val="en-US" w:eastAsia="zh-CN"/>
        </w:rPr>
        <w:t>1</w:t>
      </w:r>
      <w:r>
        <w:rPr>
          <w:rFonts w:hint="eastAsia" w:ascii="方正小标宋_GBK" w:hAnsi="方正小标宋_GBK" w:eastAsia="方正小标宋_GBK" w:cs="方正小标宋_GBK"/>
          <w:sz w:val="44"/>
          <w:szCs w:val="44"/>
        </w:rPr>
        <w:t>条）</w:t>
      </w:r>
      <w:bookmarkEnd w:id="5"/>
    </w:p>
    <w:tbl>
      <w:tblPr>
        <w:tblStyle w:val="15"/>
        <w:tblW w:w="4940" w:type="pct"/>
        <w:jc w:val="center"/>
        <w:tblLayout w:type="autofit"/>
        <w:tblCellMar>
          <w:top w:w="28" w:type="dxa"/>
          <w:left w:w="57" w:type="dxa"/>
          <w:bottom w:w="28" w:type="dxa"/>
          <w:right w:w="57" w:type="dxa"/>
        </w:tblCellMar>
      </w:tblPr>
      <w:tblGrid>
        <w:gridCol w:w="616"/>
        <w:gridCol w:w="1281"/>
        <w:gridCol w:w="1220"/>
        <w:gridCol w:w="1535"/>
        <w:gridCol w:w="5881"/>
        <w:gridCol w:w="3416"/>
      </w:tblGrid>
      <w:tr w14:paraId="6871D69D">
        <w:tblPrEx>
          <w:tblCellMar>
            <w:top w:w="28" w:type="dxa"/>
            <w:left w:w="57" w:type="dxa"/>
            <w:bottom w:w="28" w:type="dxa"/>
            <w:right w:w="57" w:type="dxa"/>
          </w:tblCellMar>
        </w:tblPrEx>
        <w:trPr>
          <w:trHeight w:val="739" w:hRule="atLeast"/>
          <w:tblHeader/>
          <w:jc w:val="center"/>
        </w:trPr>
        <w:tc>
          <w:tcPr>
            <w:tcW w:w="221" w:type="pct"/>
            <w:tcBorders>
              <w:top w:val="single" w:color="000000" w:sz="4" w:space="0"/>
              <w:left w:val="single" w:color="000000" w:sz="4" w:space="0"/>
              <w:bottom w:val="single" w:color="000000" w:sz="4" w:space="0"/>
              <w:right w:val="single" w:color="000000" w:sz="4" w:space="0"/>
            </w:tcBorders>
            <w:noWrap w:val="0"/>
            <w:vAlign w:val="center"/>
          </w:tcPr>
          <w:p w14:paraId="57CD4242">
            <w:pPr>
              <w:adjustRightInd w:val="0"/>
              <w:snapToGrid w:val="0"/>
              <w:spacing w:line="320" w:lineRule="exact"/>
              <w:jc w:val="center"/>
              <w:textAlignment w:val="center"/>
              <w:rPr>
                <w:rFonts w:hint="eastAsia" w:ascii="黑体" w:hAnsi="黑体" w:eastAsia="黑体" w:cs="黑体"/>
                <w:sz w:val="21"/>
                <w:szCs w:val="21"/>
              </w:rPr>
            </w:pPr>
            <w:r>
              <w:rPr>
                <w:rFonts w:hint="eastAsia" w:ascii="黑体" w:hAnsi="黑体" w:eastAsia="黑体" w:cs="黑体"/>
                <w:kern w:val="0"/>
                <w:sz w:val="21"/>
                <w:szCs w:val="21"/>
                <w:lang w:bidi="ar"/>
              </w:rPr>
              <w:t>序号</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14:paraId="421513FC">
            <w:pPr>
              <w:adjustRightInd w:val="0"/>
              <w:snapToGrid w:val="0"/>
              <w:spacing w:line="320" w:lineRule="exact"/>
              <w:jc w:val="center"/>
              <w:textAlignment w:val="center"/>
              <w:rPr>
                <w:rFonts w:hint="eastAsia" w:ascii="黑体" w:hAnsi="黑体" w:eastAsia="黑体" w:cs="黑体"/>
                <w:sz w:val="21"/>
                <w:szCs w:val="21"/>
              </w:rPr>
            </w:pPr>
            <w:r>
              <w:rPr>
                <w:rFonts w:hint="eastAsia" w:ascii="黑体" w:hAnsi="黑体" w:eastAsia="黑体" w:cs="黑体"/>
                <w:kern w:val="0"/>
                <w:sz w:val="21"/>
                <w:szCs w:val="21"/>
                <w:lang w:bidi="ar"/>
              </w:rPr>
              <w:t>事项类别</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221EBF3B">
            <w:pPr>
              <w:adjustRightInd w:val="0"/>
              <w:snapToGrid w:val="0"/>
              <w:spacing w:line="320" w:lineRule="exact"/>
              <w:jc w:val="center"/>
              <w:textAlignment w:val="center"/>
              <w:rPr>
                <w:rFonts w:hint="eastAsia" w:ascii="黑体" w:hAnsi="黑体" w:eastAsia="黑体" w:cs="黑体"/>
                <w:sz w:val="21"/>
                <w:szCs w:val="21"/>
              </w:rPr>
            </w:pPr>
            <w:r>
              <w:rPr>
                <w:rFonts w:hint="eastAsia" w:ascii="黑体" w:hAnsi="黑体" w:eastAsia="黑体" w:cs="黑体"/>
                <w:kern w:val="0"/>
                <w:sz w:val="21"/>
                <w:szCs w:val="21"/>
                <w:lang w:bidi="ar"/>
              </w:rPr>
              <w:t>事项名称</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7940D455">
            <w:pPr>
              <w:adjustRightInd w:val="0"/>
              <w:snapToGrid w:val="0"/>
              <w:spacing w:line="320" w:lineRule="exact"/>
              <w:jc w:val="center"/>
              <w:textAlignment w:val="center"/>
              <w:rPr>
                <w:rFonts w:hint="eastAsia" w:ascii="黑体" w:hAnsi="黑体" w:eastAsia="黑体" w:cs="黑体"/>
                <w:sz w:val="21"/>
                <w:szCs w:val="21"/>
              </w:rPr>
            </w:pPr>
            <w:r>
              <w:rPr>
                <w:rFonts w:hint="eastAsia" w:ascii="黑体" w:hAnsi="黑体" w:eastAsia="黑体" w:cs="黑体"/>
                <w:kern w:val="0"/>
                <w:sz w:val="21"/>
                <w:szCs w:val="21"/>
                <w:lang w:bidi="ar"/>
              </w:rPr>
              <w:t>县级主责部门</w:t>
            </w:r>
          </w:p>
        </w:tc>
        <w:tc>
          <w:tcPr>
            <w:tcW w:w="2107" w:type="pct"/>
            <w:tcBorders>
              <w:top w:val="single" w:color="000000" w:sz="4" w:space="0"/>
              <w:left w:val="single" w:color="000000" w:sz="4" w:space="0"/>
              <w:bottom w:val="single" w:color="000000" w:sz="4" w:space="0"/>
              <w:right w:val="single" w:color="000000" w:sz="4" w:space="0"/>
            </w:tcBorders>
            <w:noWrap w:val="0"/>
            <w:vAlign w:val="center"/>
          </w:tcPr>
          <w:p w14:paraId="5A605CC9">
            <w:pPr>
              <w:adjustRightInd w:val="0"/>
              <w:snapToGrid w:val="0"/>
              <w:spacing w:line="320" w:lineRule="exact"/>
              <w:jc w:val="center"/>
              <w:textAlignment w:val="center"/>
              <w:rPr>
                <w:rFonts w:hint="eastAsia" w:ascii="黑体" w:hAnsi="黑体" w:eastAsia="黑体" w:cs="黑体"/>
                <w:sz w:val="21"/>
                <w:szCs w:val="21"/>
              </w:rPr>
            </w:pPr>
            <w:r>
              <w:rPr>
                <w:rFonts w:hint="eastAsia" w:ascii="黑体" w:hAnsi="黑体" w:eastAsia="黑体" w:cs="黑体"/>
                <w:kern w:val="0"/>
                <w:sz w:val="21"/>
                <w:szCs w:val="21"/>
                <w:lang w:bidi="ar"/>
              </w:rPr>
              <w:t>县级主要职责</w:t>
            </w:r>
          </w:p>
        </w:tc>
        <w:tc>
          <w:tcPr>
            <w:tcW w:w="1224" w:type="pct"/>
            <w:tcBorders>
              <w:top w:val="single" w:color="000000" w:sz="4" w:space="0"/>
              <w:left w:val="single" w:color="000000" w:sz="4" w:space="0"/>
              <w:bottom w:val="single" w:color="000000" w:sz="4" w:space="0"/>
              <w:right w:val="single" w:color="000000" w:sz="4" w:space="0"/>
            </w:tcBorders>
            <w:noWrap w:val="0"/>
            <w:vAlign w:val="center"/>
          </w:tcPr>
          <w:p w14:paraId="7CCD66A1">
            <w:pPr>
              <w:adjustRightInd w:val="0"/>
              <w:snapToGrid w:val="0"/>
              <w:spacing w:line="320" w:lineRule="exact"/>
              <w:jc w:val="center"/>
              <w:textAlignment w:val="center"/>
              <w:rPr>
                <w:rFonts w:hint="eastAsia" w:ascii="黑体" w:hAnsi="黑体" w:eastAsia="黑体" w:cs="黑体"/>
                <w:sz w:val="21"/>
                <w:szCs w:val="21"/>
              </w:rPr>
            </w:pPr>
            <w:r>
              <w:rPr>
                <w:rFonts w:hint="eastAsia" w:ascii="黑体" w:hAnsi="黑体" w:eastAsia="黑体" w:cs="黑体"/>
                <w:kern w:val="0"/>
                <w:sz w:val="21"/>
                <w:szCs w:val="21"/>
                <w:lang w:bidi="ar"/>
              </w:rPr>
              <w:t>镇配合职责</w:t>
            </w:r>
          </w:p>
        </w:tc>
      </w:tr>
      <w:tr w14:paraId="20795AC4">
        <w:tblPrEx>
          <w:tblCellMar>
            <w:top w:w="28" w:type="dxa"/>
            <w:left w:w="57" w:type="dxa"/>
            <w:bottom w:w="28" w:type="dxa"/>
            <w:right w:w="57" w:type="dxa"/>
          </w:tblCellMar>
        </w:tblPrEx>
        <w:trPr>
          <w:trHeight w:val="90" w:hRule="atLeast"/>
          <w:jc w:val="center"/>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5F93B8E0">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1</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14:paraId="7F132AC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党的建设</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14A6D277">
            <w:pPr>
              <w:keepNext w:val="0"/>
              <w:keepLines w:val="0"/>
              <w:pageBreakBefore w:val="0"/>
              <w:widowControl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开展县级以上党内表彰和先进典型选树工作</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6266586E">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党委组织部、宣传部，总工会、团委、妇联等相关部门</w:t>
            </w:r>
          </w:p>
        </w:tc>
        <w:tc>
          <w:tcPr>
            <w:tcW w:w="2107" w:type="pct"/>
            <w:tcBorders>
              <w:top w:val="single" w:color="000000" w:sz="4" w:space="0"/>
              <w:left w:val="single" w:color="000000" w:sz="4" w:space="0"/>
              <w:bottom w:val="single" w:color="000000" w:sz="4" w:space="0"/>
              <w:right w:val="single" w:color="000000" w:sz="4" w:space="0"/>
            </w:tcBorders>
            <w:noWrap w:val="0"/>
            <w:vAlign w:val="center"/>
          </w:tcPr>
          <w:p w14:paraId="457E9302">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党委组织部：</w:t>
            </w:r>
            <w:r>
              <w:rPr>
                <w:rFonts w:hint="default" w:ascii="Times New Roman" w:hAnsi="Times New Roman" w:eastAsia="仿宋_GB2312" w:cs="Times New Roman"/>
                <w:kern w:val="0"/>
                <w:sz w:val="21"/>
                <w:szCs w:val="21"/>
                <w:lang w:val="en-US" w:eastAsia="zh-CN" w:bidi="ar"/>
              </w:rPr>
              <w:t>（1）组织开展</w:t>
            </w:r>
            <w:r>
              <w:rPr>
                <w:rFonts w:hint="eastAsia" w:eastAsia="仿宋_GB2312" w:cs="Times New Roman"/>
                <w:kern w:val="0"/>
                <w:sz w:val="21"/>
                <w:szCs w:val="21"/>
                <w:lang w:val="en-US" w:eastAsia="zh-CN" w:bidi="ar"/>
              </w:rPr>
              <w:t>“</w:t>
            </w:r>
            <w:r>
              <w:rPr>
                <w:rFonts w:hint="default" w:ascii="Times New Roman" w:hAnsi="Times New Roman" w:eastAsia="仿宋_GB2312" w:cs="Times New Roman"/>
                <w:kern w:val="0"/>
                <w:sz w:val="21"/>
                <w:szCs w:val="21"/>
                <w:lang w:val="en-US" w:eastAsia="zh-CN" w:bidi="ar"/>
              </w:rPr>
              <w:t>两优一先</w:t>
            </w:r>
            <w:r>
              <w:rPr>
                <w:rFonts w:hint="eastAsia" w:eastAsia="仿宋_GB2312" w:cs="Times New Roman"/>
                <w:kern w:val="0"/>
                <w:sz w:val="21"/>
                <w:szCs w:val="21"/>
                <w:lang w:val="en-US" w:eastAsia="zh-CN" w:bidi="ar"/>
              </w:rPr>
              <w:t>”</w:t>
            </w:r>
            <w:r>
              <w:rPr>
                <w:rFonts w:hint="default" w:ascii="Times New Roman" w:hAnsi="Times New Roman" w:eastAsia="仿宋_GB2312" w:cs="Times New Roman"/>
                <w:kern w:val="0"/>
                <w:sz w:val="21"/>
                <w:szCs w:val="21"/>
                <w:lang w:val="en-US" w:eastAsia="zh-CN" w:bidi="ar"/>
              </w:rPr>
              <w:t>等党内表彰激励工作；（2）负责颁发</w:t>
            </w:r>
            <w:r>
              <w:rPr>
                <w:rFonts w:hint="eastAsia" w:eastAsia="仿宋_GB2312" w:cs="Times New Roman"/>
                <w:kern w:val="0"/>
                <w:sz w:val="21"/>
                <w:szCs w:val="21"/>
                <w:lang w:val="en-US" w:eastAsia="zh-CN" w:bidi="ar"/>
              </w:rPr>
              <w:t>“</w:t>
            </w:r>
            <w:r>
              <w:rPr>
                <w:rFonts w:hint="default" w:ascii="Times New Roman" w:hAnsi="Times New Roman" w:eastAsia="仿宋_GB2312" w:cs="Times New Roman"/>
                <w:kern w:val="0"/>
                <w:sz w:val="21"/>
                <w:szCs w:val="21"/>
                <w:lang w:val="en-US" w:eastAsia="zh-CN" w:bidi="ar"/>
              </w:rPr>
              <w:t>光荣在党50年</w:t>
            </w:r>
            <w:r>
              <w:rPr>
                <w:rFonts w:hint="eastAsia" w:eastAsia="仿宋_GB2312" w:cs="Times New Roman"/>
                <w:kern w:val="0"/>
                <w:sz w:val="21"/>
                <w:szCs w:val="21"/>
                <w:lang w:val="en-US" w:eastAsia="zh-CN" w:bidi="ar"/>
              </w:rPr>
              <w:t>”</w:t>
            </w:r>
            <w:r>
              <w:rPr>
                <w:rFonts w:hint="default" w:ascii="Times New Roman" w:hAnsi="Times New Roman" w:eastAsia="仿宋_GB2312" w:cs="Times New Roman"/>
                <w:kern w:val="0"/>
                <w:sz w:val="21"/>
                <w:szCs w:val="21"/>
                <w:lang w:val="en-US" w:eastAsia="zh-CN" w:bidi="ar"/>
              </w:rPr>
              <w:t>纪念章工作；（3）宣传表彰优秀农村基层干部先进典型；（4）收集、汇总、向上级推选</w:t>
            </w:r>
            <w:r>
              <w:rPr>
                <w:rFonts w:hint="eastAsia" w:eastAsia="仿宋_GB2312" w:cs="Times New Roman"/>
                <w:kern w:val="0"/>
                <w:sz w:val="21"/>
                <w:szCs w:val="21"/>
                <w:lang w:val="en-US" w:eastAsia="zh-CN" w:bidi="ar"/>
              </w:rPr>
              <w:t>“</w:t>
            </w:r>
            <w:r>
              <w:rPr>
                <w:rFonts w:hint="default" w:ascii="Times New Roman" w:hAnsi="Times New Roman" w:eastAsia="仿宋_GB2312" w:cs="Times New Roman"/>
                <w:kern w:val="0"/>
                <w:sz w:val="21"/>
                <w:szCs w:val="21"/>
                <w:lang w:val="en-US" w:eastAsia="zh-CN" w:bidi="ar"/>
              </w:rPr>
              <w:t>最美公务员</w:t>
            </w:r>
            <w:r>
              <w:rPr>
                <w:rFonts w:hint="eastAsia" w:eastAsia="仿宋_GB2312" w:cs="Times New Roman"/>
                <w:kern w:val="0"/>
                <w:sz w:val="21"/>
                <w:szCs w:val="21"/>
                <w:lang w:val="en-US" w:eastAsia="zh-CN" w:bidi="ar"/>
              </w:rPr>
              <w:t>”“</w:t>
            </w:r>
            <w:r>
              <w:rPr>
                <w:rFonts w:hint="default" w:ascii="Times New Roman" w:hAnsi="Times New Roman" w:eastAsia="仿宋_GB2312" w:cs="Times New Roman"/>
                <w:kern w:val="0"/>
                <w:sz w:val="21"/>
                <w:szCs w:val="21"/>
                <w:lang w:val="en-US" w:eastAsia="zh-CN" w:bidi="ar"/>
              </w:rPr>
              <w:t>人民满意的公务员</w:t>
            </w:r>
            <w:r>
              <w:rPr>
                <w:rFonts w:hint="eastAsia" w:eastAsia="仿宋_GB2312" w:cs="Times New Roman"/>
                <w:kern w:val="0"/>
                <w:sz w:val="21"/>
                <w:szCs w:val="21"/>
                <w:lang w:val="en-US" w:eastAsia="zh-CN" w:bidi="ar"/>
              </w:rPr>
              <w:t>”“</w:t>
            </w:r>
            <w:r>
              <w:rPr>
                <w:rFonts w:hint="default" w:ascii="Times New Roman" w:hAnsi="Times New Roman" w:eastAsia="仿宋_GB2312" w:cs="Times New Roman"/>
                <w:kern w:val="0"/>
                <w:sz w:val="21"/>
                <w:szCs w:val="21"/>
                <w:lang w:val="en-US" w:eastAsia="zh-CN" w:bidi="ar"/>
              </w:rPr>
              <w:t>人民满意的公务员集体</w:t>
            </w:r>
            <w:r>
              <w:rPr>
                <w:rFonts w:hint="eastAsia" w:eastAsia="仿宋_GB2312" w:cs="Times New Roman"/>
                <w:kern w:val="0"/>
                <w:sz w:val="21"/>
                <w:szCs w:val="21"/>
                <w:lang w:val="en-US" w:eastAsia="zh-CN" w:bidi="ar"/>
              </w:rPr>
              <w:t>”</w:t>
            </w:r>
            <w:r>
              <w:rPr>
                <w:rFonts w:hint="default" w:ascii="Times New Roman" w:hAnsi="Times New Roman" w:eastAsia="仿宋_GB2312" w:cs="Times New Roman"/>
                <w:kern w:val="0"/>
                <w:sz w:val="21"/>
                <w:szCs w:val="21"/>
                <w:lang w:val="en-US" w:eastAsia="zh-CN" w:bidi="ar"/>
              </w:rPr>
              <w:t>等先进典型。</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党委宣传部：</w:t>
            </w:r>
            <w:r>
              <w:rPr>
                <w:rFonts w:hint="default" w:ascii="Times New Roman" w:hAnsi="Times New Roman" w:eastAsia="仿宋_GB2312" w:cs="Times New Roman"/>
                <w:kern w:val="0"/>
                <w:sz w:val="21"/>
                <w:szCs w:val="21"/>
                <w:lang w:val="en-US" w:eastAsia="zh-CN" w:bidi="ar"/>
              </w:rPr>
              <w:t>加强对</w:t>
            </w:r>
            <w:r>
              <w:rPr>
                <w:rFonts w:hint="eastAsia" w:eastAsia="仿宋_GB2312" w:cs="Times New Roman"/>
                <w:kern w:val="0"/>
                <w:sz w:val="21"/>
                <w:szCs w:val="21"/>
                <w:lang w:val="en-US" w:eastAsia="zh-CN" w:bidi="ar"/>
              </w:rPr>
              <w:t>“</w:t>
            </w:r>
            <w:r>
              <w:rPr>
                <w:rFonts w:hint="default" w:ascii="Times New Roman" w:hAnsi="Times New Roman" w:eastAsia="仿宋_GB2312" w:cs="Times New Roman"/>
                <w:kern w:val="0"/>
                <w:sz w:val="21"/>
                <w:szCs w:val="21"/>
                <w:lang w:val="en-US" w:eastAsia="zh-CN" w:bidi="ar"/>
              </w:rPr>
              <w:t>最美公务员</w:t>
            </w:r>
            <w:r>
              <w:rPr>
                <w:rFonts w:hint="eastAsia" w:eastAsia="仿宋_GB2312" w:cs="Times New Roman"/>
                <w:kern w:val="0"/>
                <w:sz w:val="21"/>
                <w:szCs w:val="21"/>
                <w:lang w:val="en-US" w:eastAsia="zh-CN" w:bidi="ar"/>
              </w:rPr>
              <w:t>”“</w:t>
            </w:r>
            <w:r>
              <w:rPr>
                <w:rFonts w:hint="default" w:ascii="Times New Roman" w:hAnsi="Times New Roman" w:eastAsia="仿宋_GB2312" w:cs="Times New Roman"/>
                <w:kern w:val="0"/>
                <w:sz w:val="21"/>
                <w:szCs w:val="21"/>
                <w:lang w:val="en-US" w:eastAsia="zh-CN" w:bidi="ar"/>
              </w:rPr>
              <w:t>人民满意的公务员</w:t>
            </w:r>
            <w:r>
              <w:rPr>
                <w:rFonts w:hint="eastAsia" w:eastAsia="仿宋_GB2312" w:cs="Times New Roman"/>
                <w:kern w:val="0"/>
                <w:sz w:val="21"/>
                <w:szCs w:val="21"/>
                <w:lang w:val="en-US" w:eastAsia="zh-CN" w:bidi="ar"/>
              </w:rPr>
              <w:t>”“</w:t>
            </w:r>
            <w:r>
              <w:rPr>
                <w:rFonts w:hint="default" w:ascii="Times New Roman" w:hAnsi="Times New Roman" w:eastAsia="仿宋_GB2312" w:cs="Times New Roman"/>
                <w:kern w:val="0"/>
                <w:sz w:val="21"/>
                <w:szCs w:val="21"/>
                <w:lang w:val="en-US" w:eastAsia="zh-CN" w:bidi="ar"/>
              </w:rPr>
              <w:t>人民满意的公务员集体</w:t>
            </w:r>
            <w:r>
              <w:rPr>
                <w:rFonts w:hint="eastAsia" w:eastAsia="仿宋_GB2312" w:cs="Times New Roman"/>
                <w:kern w:val="0"/>
                <w:sz w:val="21"/>
                <w:szCs w:val="21"/>
                <w:lang w:val="en-US" w:eastAsia="zh-CN" w:bidi="ar"/>
              </w:rPr>
              <w:t>”</w:t>
            </w:r>
            <w:r>
              <w:rPr>
                <w:rFonts w:hint="default" w:ascii="Times New Roman" w:hAnsi="Times New Roman" w:eastAsia="仿宋_GB2312" w:cs="Times New Roman"/>
                <w:kern w:val="0"/>
                <w:sz w:val="21"/>
                <w:szCs w:val="21"/>
                <w:lang w:val="en-US" w:eastAsia="zh-CN" w:bidi="ar"/>
              </w:rPr>
              <w:t>等先进典型的宣传。</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 xml:space="preserve"> 总工会：</w:t>
            </w:r>
            <w:r>
              <w:rPr>
                <w:rFonts w:hint="default" w:ascii="Times New Roman" w:hAnsi="Times New Roman" w:eastAsia="仿宋_GB2312" w:cs="Times New Roman"/>
                <w:kern w:val="0"/>
                <w:sz w:val="21"/>
                <w:szCs w:val="21"/>
                <w:lang w:val="en-US" w:eastAsia="zh-CN" w:bidi="ar"/>
              </w:rPr>
              <w:t>统筹开展劳动模范和先进生产（工作）者评选、表彰、培养和管理。</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 xml:space="preserve">   妇联：</w:t>
            </w:r>
            <w:r>
              <w:rPr>
                <w:rFonts w:hint="default" w:ascii="Times New Roman" w:hAnsi="Times New Roman" w:eastAsia="仿宋_GB2312" w:cs="Times New Roman"/>
                <w:kern w:val="0"/>
                <w:sz w:val="21"/>
                <w:szCs w:val="21"/>
                <w:lang w:val="en-US" w:eastAsia="zh-CN" w:bidi="ar"/>
              </w:rPr>
              <w:t>组织开展三八红旗手（集体）等先进典型的评选、表彰、宣传、培养和管理。</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 xml:space="preserve">  团委：</w:t>
            </w:r>
            <w:r>
              <w:rPr>
                <w:rFonts w:hint="default" w:ascii="Times New Roman" w:hAnsi="Times New Roman" w:eastAsia="仿宋_GB2312" w:cs="Times New Roman"/>
                <w:kern w:val="0"/>
                <w:sz w:val="21"/>
                <w:szCs w:val="21"/>
                <w:lang w:val="en-US" w:eastAsia="zh-CN" w:bidi="ar"/>
              </w:rPr>
              <w:t>组织开展五四红旗团组织等评选活动。</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县相关部门：</w:t>
            </w:r>
            <w:r>
              <w:rPr>
                <w:rFonts w:hint="default" w:ascii="Times New Roman" w:hAnsi="Times New Roman" w:eastAsia="仿宋_GB2312" w:cs="Times New Roman"/>
                <w:kern w:val="0"/>
                <w:sz w:val="21"/>
                <w:szCs w:val="21"/>
                <w:lang w:val="en-US" w:eastAsia="zh-CN" w:bidi="ar"/>
              </w:rPr>
              <w:t>组织开展各自领域先进典型评选活动。</w:t>
            </w:r>
          </w:p>
        </w:tc>
        <w:tc>
          <w:tcPr>
            <w:tcW w:w="1224" w:type="pct"/>
            <w:tcBorders>
              <w:top w:val="single" w:color="000000" w:sz="4" w:space="0"/>
              <w:left w:val="single" w:color="000000" w:sz="4" w:space="0"/>
              <w:bottom w:val="single" w:color="000000" w:sz="4" w:space="0"/>
              <w:right w:val="single" w:color="000000" w:sz="4" w:space="0"/>
            </w:tcBorders>
            <w:noWrap w:val="0"/>
            <w:vAlign w:val="center"/>
          </w:tcPr>
          <w:p w14:paraId="5257368F">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（1）挖掘宣传党员、干部、群众的先进事迹，培育选树典型，充分挖掘各行各业典型人物；</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（2）推荐合适人选（单位）参与各领域先进集体和先进个人评选表彰，收集、审核、上报材料；</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（3）做好先进典型宣传工作。</w:t>
            </w:r>
          </w:p>
        </w:tc>
      </w:tr>
      <w:tr w14:paraId="637178C3">
        <w:tblPrEx>
          <w:tblCellMar>
            <w:top w:w="28" w:type="dxa"/>
            <w:left w:w="57" w:type="dxa"/>
            <w:bottom w:w="28" w:type="dxa"/>
            <w:right w:w="57" w:type="dxa"/>
          </w:tblCellMar>
        </w:tblPrEx>
        <w:trPr>
          <w:trHeight w:val="90" w:hRule="atLeast"/>
          <w:jc w:val="center"/>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008A2221">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2</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14:paraId="0B7A18E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党的建设</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1E4A362B">
            <w:pPr>
              <w:keepNext w:val="0"/>
              <w:keepLines w:val="0"/>
              <w:pageBreakBefore w:val="0"/>
              <w:widowControl w:val="0"/>
              <w:kinsoku/>
              <w:wordWrap/>
              <w:overflowPunct/>
              <w:topLinePunct w:val="0"/>
              <w:autoSpaceDE/>
              <w:autoSpaceDN/>
              <w:bidi w:val="0"/>
              <w:adjustRightInd w:val="0"/>
              <w:snapToGrid w:val="0"/>
              <w:spacing w:line="300" w:lineRule="exac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组织推荐、选举县级及以上</w:t>
            </w:r>
            <w:r>
              <w:rPr>
                <w:rFonts w:hint="eastAsia" w:eastAsia="仿宋_GB2312" w:cs="Times New Roman"/>
                <w:kern w:val="0"/>
                <w:sz w:val="21"/>
                <w:szCs w:val="21"/>
                <w:lang w:val="en-US" w:eastAsia="zh-CN" w:bidi="ar"/>
              </w:rPr>
              <w:t>“</w:t>
            </w:r>
            <w:r>
              <w:rPr>
                <w:rFonts w:hint="default" w:ascii="Times New Roman" w:hAnsi="Times New Roman" w:eastAsia="仿宋_GB2312" w:cs="Times New Roman"/>
                <w:kern w:val="0"/>
                <w:sz w:val="21"/>
                <w:szCs w:val="21"/>
                <w:lang w:val="en-US" w:eastAsia="zh-CN" w:bidi="ar"/>
              </w:rPr>
              <w:t>两代表一委员</w:t>
            </w:r>
            <w:r>
              <w:rPr>
                <w:rFonts w:hint="eastAsia" w:eastAsia="仿宋_GB2312" w:cs="Times New Roman"/>
                <w:kern w:val="0"/>
                <w:sz w:val="21"/>
                <w:szCs w:val="21"/>
                <w:lang w:val="en-US" w:eastAsia="zh-CN" w:bidi="ar"/>
              </w:rPr>
              <w:t>”</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4676DC0B">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党委组织部、统战部，人大常委会机关、政协机关</w:t>
            </w:r>
          </w:p>
        </w:tc>
        <w:tc>
          <w:tcPr>
            <w:tcW w:w="2107" w:type="pct"/>
            <w:tcBorders>
              <w:top w:val="single" w:color="000000" w:sz="4" w:space="0"/>
              <w:left w:val="single" w:color="000000" w:sz="4" w:space="0"/>
              <w:bottom w:val="single" w:color="000000" w:sz="4" w:space="0"/>
              <w:right w:val="single" w:color="000000" w:sz="4" w:space="0"/>
            </w:tcBorders>
            <w:noWrap w:val="0"/>
            <w:vAlign w:val="center"/>
          </w:tcPr>
          <w:p w14:paraId="491594E2">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党委组织部：</w:t>
            </w:r>
            <w:r>
              <w:rPr>
                <w:rFonts w:hint="default" w:ascii="Times New Roman" w:hAnsi="Times New Roman" w:eastAsia="仿宋_GB2312" w:cs="Times New Roman"/>
                <w:kern w:val="0"/>
                <w:sz w:val="21"/>
                <w:szCs w:val="21"/>
                <w:lang w:val="en-US" w:eastAsia="zh-CN" w:bidi="ar"/>
              </w:rPr>
              <w:t>负责组织开展县级党代表推选工作，做好县级以上党代表人选推荐、选举工作。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党委统战部：</w:t>
            </w:r>
            <w:r>
              <w:rPr>
                <w:rFonts w:hint="default" w:ascii="Times New Roman" w:hAnsi="Times New Roman" w:eastAsia="仿宋_GB2312" w:cs="Times New Roman"/>
                <w:kern w:val="0"/>
                <w:sz w:val="21"/>
                <w:szCs w:val="21"/>
                <w:lang w:val="en-US" w:eastAsia="zh-CN" w:bidi="ar"/>
              </w:rPr>
              <w:t>负责组织开展县级政协委员推选工作，做好县级及县级以上党外政协委员推选、提名工作。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人大常委会机关：</w:t>
            </w:r>
            <w:r>
              <w:rPr>
                <w:rFonts w:hint="default" w:ascii="Times New Roman" w:hAnsi="Times New Roman" w:eastAsia="仿宋_GB2312" w:cs="Times New Roman"/>
                <w:kern w:val="0"/>
                <w:sz w:val="21"/>
                <w:szCs w:val="21"/>
                <w:lang w:val="en-US" w:eastAsia="zh-CN" w:bidi="ar"/>
              </w:rPr>
              <w:t>负责组织开展县级人大代表推选工作，做好县级以上人大代表人选推荐、选举工作。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 xml:space="preserve"> 政协机关：</w:t>
            </w:r>
            <w:r>
              <w:rPr>
                <w:rFonts w:hint="default" w:ascii="Times New Roman" w:hAnsi="Times New Roman" w:eastAsia="仿宋_GB2312" w:cs="Times New Roman"/>
                <w:kern w:val="0"/>
                <w:sz w:val="21"/>
                <w:szCs w:val="21"/>
                <w:lang w:val="en-US" w:eastAsia="zh-CN" w:bidi="ar"/>
              </w:rPr>
              <w:t>按职责做好县级政协委员人选把关工作。</w:t>
            </w:r>
          </w:p>
        </w:tc>
        <w:tc>
          <w:tcPr>
            <w:tcW w:w="1224" w:type="pct"/>
            <w:tcBorders>
              <w:top w:val="single" w:color="000000" w:sz="4" w:space="0"/>
              <w:left w:val="single" w:color="000000" w:sz="4" w:space="0"/>
              <w:bottom w:val="single" w:color="000000" w:sz="4" w:space="0"/>
              <w:right w:val="single" w:color="000000" w:sz="4" w:space="0"/>
            </w:tcBorders>
            <w:noWrap w:val="0"/>
            <w:vAlign w:val="center"/>
          </w:tcPr>
          <w:p w14:paraId="0B41EDCA">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（1）根据分配的人选名额提出初步人选建议；</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（2）根据组织委托，对人选进行考察；</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（3）按规定开展县级党代表、人大代表选举工作，开展县级政协委员候选人推荐工作，开展县级以上党代表、人大代表、政协委员候选人推荐工作。</w:t>
            </w:r>
          </w:p>
        </w:tc>
      </w:tr>
      <w:tr w14:paraId="2CF2FBAE">
        <w:tblPrEx>
          <w:tblCellMar>
            <w:top w:w="28" w:type="dxa"/>
            <w:left w:w="57" w:type="dxa"/>
            <w:bottom w:w="28" w:type="dxa"/>
            <w:right w:w="57" w:type="dxa"/>
          </w:tblCellMar>
        </w:tblPrEx>
        <w:trPr>
          <w:trHeight w:val="2108" w:hRule="atLeast"/>
          <w:jc w:val="center"/>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28A7569D">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3</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14:paraId="4F7368DE">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党的建设</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5F486D17">
            <w:pPr>
              <w:adjustRightInd w:val="0"/>
              <w:snapToGrid w:val="0"/>
              <w:spacing w:line="320" w:lineRule="exac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开展公务员、选调生招录和事业单位工作人员招聘工作</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038DE8B7">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党委组织部，人力资源社会保障局</w:t>
            </w:r>
          </w:p>
        </w:tc>
        <w:tc>
          <w:tcPr>
            <w:tcW w:w="2107" w:type="pct"/>
            <w:tcBorders>
              <w:top w:val="single" w:color="000000" w:sz="4" w:space="0"/>
              <w:left w:val="single" w:color="000000" w:sz="4" w:space="0"/>
              <w:bottom w:val="single" w:color="000000" w:sz="4" w:space="0"/>
              <w:right w:val="single" w:color="000000" w:sz="4" w:space="0"/>
            </w:tcBorders>
            <w:noWrap w:val="0"/>
            <w:vAlign w:val="center"/>
          </w:tcPr>
          <w:p w14:paraId="1A329E64">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党委组织部：</w:t>
            </w:r>
            <w:r>
              <w:rPr>
                <w:rFonts w:hint="default" w:ascii="Times New Roman" w:hAnsi="Times New Roman" w:eastAsia="仿宋_GB2312" w:cs="Times New Roman"/>
                <w:kern w:val="0"/>
                <w:sz w:val="21"/>
                <w:szCs w:val="21"/>
                <w:lang w:val="en-US" w:eastAsia="zh-CN" w:bidi="ar"/>
              </w:rPr>
              <w:t>（1）负责组织开展公务员、选调生招录报名、考试；（2）负责组织开展拟录用公务员、选调生人选考察，配合上级组织部门完成录用工作；（3）办理公务员、选调生入职手续。</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 xml:space="preserve">  人力资源社会保障局：</w:t>
            </w:r>
            <w:r>
              <w:rPr>
                <w:rFonts w:hint="default" w:ascii="Times New Roman" w:hAnsi="Times New Roman" w:eastAsia="仿宋_GB2312" w:cs="Times New Roman"/>
                <w:kern w:val="0"/>
                <w:sz w:val="21"/>
                <w:szCs w:val="21"/>
                <w:lang w:val="en-US" w:eastAsia="zh-CN" w:bidi="ar"/>
              </w:rPr>
              <w:t>（1）按职责指导或组织开展事业单位工作人员公开招聘工作；（2）按程序办理事业单位工作人员聘用手续。</w:t>
            </w:r>
          </w:p>
        </w:tc>
        <w:tc>
          <w:tcPr>
            <w:tcW w:w="1224" w:type="pct"/>
            <w:tcBorders>
              <w:top w:val="single" w:color="000000" w:sz="4" w:space="0"/>
              <w:left w:val="single" w:color="000000" w:sz="4" w:space="0"/>
              <w:bottom w:val="single" w:color="000000" w:sz="4" w:space="0"/>
              <w:right w:val="single" w:color="000000" w:sz="4" w:space="0"/>
            </w:tcBorders>
            <w:noWrap w:val="0"/>
            <w:vAlign w:val="center"/>
          </w:tcPr>
          <w:p w14:paraId="0BB62AC9">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（1）上报公务员、选调生、事业单位人员年度招录计划；</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（2）配合完成拟录（聘）用人选考察、入职等工作。</w:t>
            </w:r>
          </w:p>
        </w:tc>
      </w:tr>
      <w:tr w14:paraId="32C4B736">
        <w:tblPrEx>
          <w:tblCellMar>
            <w:top w:w="28" w:type="dxa"/>
            <w:left w:w="57" w:type="dxa"/>
            <w:bottom w:w="28" w:type="dxa"/>
            <w:right w:w="57" w:type="dxa"/>
          </w:tblCellMar>
        </w:tblPrEx>
        <w:trPr>
          <w:trHeight w:val="2871" w:hRule="atLeast"/>
          <w:jc w:val="center"/>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5DD0A748">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4</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14:paraId="0BBF4CCF">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党的建设</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1709C5C6">
            <w:pPr>
              <w:adjustRightInd w:val="0"/>
              <w:snapToGrid w:val="0"/>
              <w:spacing w:line="320" w:lineRule="exac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做好驻村工作队员管理工作</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721FA561">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党委组织部，农业农村局</w:t>
            </w:r>
          </w:p>
        </w:tc>
        <w:tc>
          <w:tcPr>
            <w:tcW w:w="2107" w:type="pct"/>
            <w:tcBorders>
              <w:top w:val="single" w:color="000000" w:sz="4" w:space="0"/>
              <w:left w:val="single" w:color="000000" w:sz="4" w:space="0"/>
              <w:bottom w:val="single" w:color="000000" w:sz="4" w:space="0"/>
              <w:right w:val="single" w:color="000000" w:sz="4" w:space="0"/>
            </w:tcBorders>
            <w:noWrap w:val="0"/>
            <w:vAlign w:val="center"/>
          </w:tcPr>
          <w:p w14:paraId="57642665">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（1）落实伙食、交通、通信补贴等组织保障，督促驻村工作队员派驻单位每年对驻村干部安排一次体检，办理任职期间人身意外伤害保险；督促驻村第一书记每年按规定使用专项项目经费；</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（2）负责驻村工作队员季度考核、年度考核和轮换考核；</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（3）督促抓好落实驻村工作队例会制度、考勤制度、请销假管理制度和教育培训等制度；</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（4）负责优秀驻村工作队员各类推荐工作。</w:t>
            </w:r>
          </w:p>
        </w:tc>
        <w:tc>
          <w:tcPr>
            <w:tcW w:w="1224" w:type="pct"/>
            <w:tcBorders>
              <w:top w:val="single" w:color="000000" w:sz="4" w:space="0"/>
              <w:left w:val="single" w:color="000000" w:sz="4" w:space="0"/>
              <w:bottom w:val="single" w:color="000000" w:sz="4" w:space="0"/>
              <w:right w:val="single" w:color="000000" w:sz="4" w:space="0"/>
            </w:tcBorders>
            <w:noWrap w:val="0"/>
            <w:vAlign w:val="center"/>
          </w:tcPr>
          <w:p w14:paraId="049147B4">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（1）协助开展驻村工作队员季度考核、年度考核和轮换考核等工作；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（2）落实工作例会、考勤、请销假管理和教育培训等制度；</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（3）做好优秀驻村队员推荐等工作。</w:t>
            </w:r>
          </w:p>
        </w:tc>
      </w:tr>
      <w:tr w14:paraId="3CA2CA50">
        <w:tblPrEx>
          <w:tblCellMar>
            <w:top w:w="28" w:type="dxa"/>
            <w:left w:w="57" w:type="dxa"/>
            <w:bottom w:w="28" w:type="dxa"/>
            <w:right w:w="57" w:type="dxa"/>
          </w:tblCellMar>
        </w:tblPrEx>
        <w:trPr>
          <w:trHeight w:val="1905" w:hRule="atLeast"/>
          <w:jc w:val="center"/>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2096800B">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5</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14:paraId="4FB9E311">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党的建设</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11031066">
            <w:pPr>
              <w:adjustRightInd w:val="0"/>
              <w:snapToGrid w:val="0"/>
              <w:spacing w:line="320" w:lineRule="exac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建好管好村级组织活动场所</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2C3BAD95">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党委组织部，发展改革局、财政局、自然资源局、住房城乡建设局</w:t>
            </w:r>
          </w:p>
        </w:tc>
        <w:tc>
          <w:tcPr>
            <w:tcW w:w="2107" w:type="pct"/>
            <w:tcBorders>
              <w:top w:val="single" w:color="000000" w:sz="4" w:space="0"/>
              <w:left w:val="single" w:color="000000" w:sz="4" w:space="0"/>
              <w:bottom w:val="single" w:color="000000" w:sz="4" w:space="0"/>
              <w:right w:val="single" w:color="000000" w:sz="4" w:space="0"/>
            </w:tcBorders>
            <w:noWrap w:val="0"/>
            <w:vAlign w:val="center"/>
          </w:tcPr>
          <w:p w14:paraId="408A99ED">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 xml:space="preserve"> 党委组织部：</w:t>
            </w:r>
            <w:r>
              <w:rPr>
                <w:rFonts w:hint="default" w:ascii="Times New Roman" w:hAnsi="Times New Roman" w:eastAsia="仿宋_GB2312" w:cs="Times New Roman"/>
                <w:kern w:val="0"/>
                <w:sz w:val="21"/>
                <w:szCs w:val="21"/>
                <w:lang w:val="en-US" w:eastAsia="zh-CN" w:bidi="ar"/>
              </w:rPr>
              <w:t>负责乡村基层党组织活动场所标准制定，建立村级组织活动场所管理维护修缮新建机制。</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 xml:space="preserve">  发展改革局：</w:t>
            </w:r>
            <w:r>
              <w:rPr>
                <w:rFonts w:hint="default" w:ascii="Times New Roman" w:hAnsi="Times New Roman" w:eastAsia="仿宋_GB2312" w:cs="Times New Roman"/>
                <w:kern w:val="0"/>
                <w:sz w:val="21"/>
                <w:szCs w:val="21"/>
                <w:lang w:val="en-US" w:eastAsia="zh-CN" w:bidi="ar"/>
              </w:rPr>
              <w:t>负责指导项目立项、财评工作。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 xml:space="preserve"> 财政局：</w:t>
            </w:r>
            <w:r>
              <w:rPr>
                <w:rFonts w:hint="default" w:ascii="Times New Roman" w:hAnsi="Times New Roman" w:eastAsia="仿宋_GB2312" w:cs="Times New Roman"/>
                <w:kern w:val="0"/>
                <w:sz w:val="21"/>
                <w:szCs w:val="21"/>
                <w:lang w:val="en-US" w:eastAsia="zh-CN" w:bidi="ar"/>
              </w:rPr>
              <w:t>落实经费保障。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 xml:space="preserve">  自然资源局：</w:t>
            </w:r>
            <w:r>
              <w:rPr>
                <w:rFonts w:hint="default" w:ascii="Times New Roman" w:hAnsi="Times New Roman" w:eastAsia="仿宋_GB2312" w:cs="Times New Roman"/>
                <w:kern w:val="0"/>
                <w:sz w:val="21"/>
                <w:szCs w:val="21"/>
                <w:lang w:val="en-US" w:eastAsia="zh-CN" w:bidi="ar"/>
              </w:rPr>
              <w:t>负责落实用地规划选址、用地报批、供地等工作。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住房城乡建设局：</w:t>
            </w:r>
            <w:r>
              <w:rPr>
                <w:rFonts w:hint="default" w:ascii="Times New Roman" w:hAnsi="Times New Roman" w:eastAsia="仿宋_GB2312" w:cs="Times New Roman"/>
                <w:kern w:val="0"/>
                <w:sz w:val="21"/>
                <w:szCs w:val="21"/>
                <w:lang w:val="en-US" w:eastAsia="zh-CN" w:bidi="ar"/>
              </w:rPr>
              <w:t xml:space="preserve">负责项目设计和质量监督。 </w:t>
            </w:r>
          </w:p>
        </w:tc>
        <w:tc>
          <w:tcPr>
            <w:tcW w:w="1224" w:type="pct"/>
            <w:tcBorders>
              <w:top w:val="single" w:color="000000" w:sz="4" w:space="0"/>
              <w:left w:val="single" w:color="000000" w:sz="4" w:space="0"/>
              <w:bottom w:val="single" w:color="000000" w:sz="4" w:space="0"/>
              <w:right w:val="single" w:color="000000" w:sz="4" w:space="0"/>
            </w:tcBorders>
            <w:noWrap w:val="0"/>
            <w:vAlign w:val="center"/>
          </w:tcPr>
          <w:p w14:paraId="1FDFED26">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（1）负责村（社区）党群服务中心运行维护；</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（2）指导督促做好村级组织活动场所的建设、管理、使用；</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（3）指导督促做好基层党组织活动场所的建设、管理、使用。</w:t>
            </w:r>
          </w:p>
        </w:tc>
      </w:tr>
      <w:tr w14:paraId="2DB5FCF6">
        <w:tblPrEx>
          <w:tblCellMar>
            <w:top w:w="28" w:type="dxa"/>
            <w:left w:w="57" w:type="dxa"/>
            <w:bottom w:w="28" w:type="dxa"/>
            <w:right w:w="57" w:type="dxa"/>
          </w:tblCellMar>
        </w:tblPrEx>
        <w:trPr>
          <w:trHeight w:val="2617" w:hRule="atLeast"/>
          <w:jc w:val="center"/>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50EF4598">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6</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14:paraId="5EA3CA87">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党的建设</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08E5CB2F">
            <w:pPr>
              <w:adjustRightInd w:val="0"/>
              <w:snapToGrid w:val="0"/>
              <w:spacing w:line="320" w:lineRule="exac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做好党史、地方志（年鉴）等编纂工作</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210A8846">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档案史志馆</w:t>
            </w:r>
          </w:p>
        </w:tc>
        <w:tc>
          <w:tcPr>
            <w:tcW w:w="2107" w:type="pct"/>
            <w:tcBorders>
              <w:top w:val="single" w:color="000000" w:sz="4" w:space="0"/>
              <w:left w:val="single" w:color="000000" w:sz="4" w:space="0"/>
              <w:bottom w:val="single" w:color="000000" w:sz="4" w:space="0"/>
              <w:right w:val="single" w:color="000000" w:sz="4" w:space="0"/>
            </w:tcBorders>
            <w:noWrap w:val="0"/>
            <w:vAlign w:val="center"/>
          </w:tcPr>
          <w:p w14:paraId="22990A3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（1）制定党史、地方志、年鉴编纂的长期规划与年度计划，明确编纂目标、任务、进度和质量标准；</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（2）对收集的资料进行分类、整理、鉴别和筛选，确保资料的真实性、准确性和完整性；</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（3）制定编纂工作的规范和标准，对资料收集、内容编写、体例编排、审核出版等环节进行指导，统一编纂要求；</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（4）做好党史、地方志、年鉴的出版工作，确保出版物的质量，并负责发行和推广。</w:t>
            </w:r>
          </w:p>
        </w:tc>
        <w:tc>
          <w:tcPr>
            <w:tcW w:w="1224" w:type="pct"/>
            <w:tcBorders>
              <w:top w:val="single" w:color="000000" w:sz="4" w:space="0"/>
              <w:left w:val="single" w:color="000000" w:sz="4" w:space="0"/>
              <w:bottom w:val="single" w:color="000000" w:sz="4" w:space="0"/>
              <w:right w:val="single" w:color="000000" w:sz="4" w:space="0"/>
            </w:tcBorders>
            <w:noWrap w:val="0"/>
            <w:vAlign w:val="center"/>
          </w:tcPr>
          <w:p w14:paraId="660A2DD8">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收集、整理、撰写党史、地方志（年鉴）编纂所需文字材料，提供有关图片。</w:t>
            </w:r>
          </w:p>
        </w:tc>
      </w:tr>
      <w:tr w14:paraId="28E36CE6">
        <w:tblPrEx>
          <w:tblCellMar>
            <w:top w:w="28" w:type="dxa"/>
            <w:left w:w="57" w:type="dxa"/>
            <w:bottom w:w="28" w:type="dxa"/>
            <w:right w:w="57" w:type="dxa"/>
          </w:tblCellMar>
        </w:tblPrEx>
        <w:trPr>
          <w:trHeight w:val="2240" w:hRule="atLeast"/>
          <w:jc w:val="center"/>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3A67FA03">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7</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14:paraId="5FA8CDCC">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平安法治</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13827B70">
            <w:pPr>
              <w:adjustRightInd w:val="0"/>
              <w:snapToGrid w:val="0"/>
              <w:spacing w:line="320" w:lineRule="exac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开展见义勇为人员奖励和保护工作</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57972B7F">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党委政法委</w:t>
            </w:r>
          </w:p>
        </w:tc>
        <w:tc>
          <w:tcPr>
            <w:tcW w:w="2107" w:type="pct"/>
            <w:tcBorders>
              <w:top w:val="single" w:color="000000" w:sz="4" w:space="0"/>
              <w:left w:val="single" w:color="000000" w:sz="4" w:space="0"/>
              <w:bottom w:val="single" w:color="000000" w:sz="4" w:space="0"/>
              <w:right w:val="single" w:color="000000" w:sz="4" w:space="0"/>
            </w:tcBorders>
            <w:noWrap w:val="0"/>
            <w:vAlign w:val="center"/>
          </w:tcPr>
          <w:p w14:paraId="2FFDA7BE">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（1）负责统筹组织开展见义勇为人员的奖励和保护工作；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（2）负责见义勇为行为的核实、认定，并报送同级见义勇为评审委员会评审；</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（3）开展见义勇为人员先进事迹宣传工作。</w:t>
            </w:r>
          </w:p>
        </w:tc>
        <w:tc>
          <w:tcPr>
            <w:tcW w:w="1224" w:type="pct"/>
            <w:tcBorders>
              <w:top w:val="single" w:color="000000" w:sz="4" w:space="0"/>
              <w:left w:val="single" w:color="000000" w:sz="4" w:space="0"/>
              <w:bottom w:val="single" w:color="000000" w:sz="4" w:space="0"/>
              <w:right w:val="single" w:color="000000" w:sz="4" w:space="0"/>
            </w:tcBorders>
            <w:noWrap w:val="0"/>
            <w:vAlign w:val="center"/>
          </w:tcPr>
          <w:p w14:paraId="29F0A38B">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（1）受理申请并进行核查、举荐确认；</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（2）向上级申报见义勇为行为；</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（3）对不适用《工伤保险条例》规定的见义勇为负伤人员开展帮扶救助。</w:t>
            </w:r>
          </w:p>
        </w:tc>
      </w:tr>
      <w:tr w14:paraId="11630707">
        <w:tblPrEx>
          <w:tblCellMar>
            <w:top w:w="28" w:type="dxa"/>
            <w:left w:w="57" w:type="dxa"/>
            <w:bottom w:w="28" w:type="dxa"/>
            <w:right w:w="57" w:type="dxa"/>
          </w:tblCellMar>
        </w:tblPrEx>
        <w:trPr>
          <w:trHeight w:val="1561" w:hRule="atLeast"/>
          <w:jc w:val="center"/>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7B02AB20">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8</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14:paraId="0460FC44">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平安法治</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7573DB6B">
            <w:pPr>
              <w:adjustRightInd w:val="0"/>
              <w:snapToGrid w:val="0"/>
              <w:spacing w:line="320" w:lineRule="exac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开展非法种植毒品原植物排查处置工作</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750B465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公安局</w:t>
            </w:r>
          </w:p>
        </w:tc>
        <w:tc>
          <w:tcPr>
            <w:tcW w:w="2107" w:type="pct"/>
            <w:tcBorders>
              <w:top w:val="single" w:color="000000" w:sz="4" w:space="0"/>
              <w:left w:val="single" w:color="000000" w:sz="4" w:space="0"/>
              <w:bottom w:val="single" w:color="000000" w:sz="4" w:space="0"/>
              <w:right w:val="single" w:color="000000" w:sz="4" w:space="0"/>
            </w:tcBorders>
            <w:noWrap w:val="0"/>
            <w:vAlign w:val="center"/>
          </w:tcPr>
          <w:p w14:paraId="0218ED29">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（1）负责宣传禁种铲毒法律法规和知识；</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（2）建立种植毒品原植物的信息档案，全面掌握毒品原植物种植情况；</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（3）对非法种植毒品原植物案件侦办，依法处理，建立查处案件台账定期进行检查。</w:t>
            </w:r>
          </w:p>
        </w:tc>
        <w:tc>
          <w:tcPr>
            <w:tcW w:w="1224" w:type="pct"/>
            <w:tcBorders>
              <w:top w:val="single" w:color="000000" w:sz="4" w:space="0"/>
              <w:left w:val="single" w:color="000000" w:sz="4" w:space="0"/>
              <w:bottom w:val="single" w:color="000000" w:sz="4" w:space="0"/>
              <w:right w:val="single" w:color="000000" w:sz="4" w:space="0"/>
            </w:tcBorders>
            <w:noWrap w:val="0"/>
            <w:vAlign w:val="center"/>
          </w:tcPr>
          <w:p w14:paraId="2C7DA66A">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（1）开展禁毒、禁种铲毒宣传教育；</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（2）配合上级有关部门开展排查，发现非法种植毒品原植物的，向当地公安机关报告。</w:t>
            </w:r>
          </w:p>
        </w:tc>
      </w:tr>
      <w:tr w14:paraId="2055F199">
        <w:tblPrEx>
          <w:tblCellMar>
            <w:top w:w="28" w:type="dxa"/>
            <w:left w:w="57" w:type="dxa"/>
            <w:bottom w:w="28" w:type="dxa"/>
            <w:right w:w="57" w:type="dxa"/>
          </w:tblCellMar>
        </w:tblPrEx>
        <w:trPr>
          <w:trHeight w:val="3563" w:hRule="atLeast"/>
          <w:jc w:val="center"/>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6FCA7B21">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9</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14:paraId="3E56D20A">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平安法治</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775AB9BA">
            <w:pPr>
              <w:adjustRightInd w:val="0"/>
              <w:snapToGrid w:val="0"/>
              <w:spacing w:line="320" w:lineRule="exac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开展基层法律服务工作</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37EEB21E">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司法局</w:t>
            </w:r>
          </w:p>
        </w:tc>
        <w:tc>
          <w:tcPr>
            <w:tcW w:w="2107" w:type="pct"/>
            <w:tcBorders>
              <w:top w:val="single" w:color="000000" w:sz="4" w:space="0"/>
              <w:left w:val="single" w:color="000000" w:sz="4" w:space="0"/>
              <w:bottom w:val="single" w:color="000000" w:sz="4" w:space="0"/>
              <w:right w:val="single" w:color="000000" w:sz="4" w:space="0"/>
            </w:tcBorders>
            <w:noWrap w:val="0"/>
            <w:vAlign w:val="center"/>
          </w:tcPr>
          <w:p w14:paraId="3DC4BF1F">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（1）积极推进公共法律服务平台建设，依托法律援助组织、乡镇司法所现有资源，推进公共法律服务站和工作室的建设；</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（2）指导乡镇法律顾问的选聘、联络和考核等日常事务，推动开展公职律师工作；对乡镇重大决策和重大行政行为提供法律意见和建议；为处置涉法涉诉案件、信访案件和重大突发性事件等提供法律服务；</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（3）为村（社区）聘请法律顾问，推动法律顾问律师到村中开展法律服务；</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（4）负责组织实施法律援助工作，受理、审查法律援助申请，指派律师、基层法律服务工作者、法律援助志愿者等法律援助人员提供法律援助，支付法律援助补贴。</w:t>
            </w:r>
          </w:p>
        </w:tc>
        <w:tc>
          <w:tcPr>
            <w:tcW w:w="1224" w:type="pct"/>
            <w:tcBorders>
              <w:top w:val="single" w:color="000000" w:sz="4" w:space="0"/>
              <w:left w:val="single" w:color="000000" w:sz="4" w:space="0"/>
              <w:bottom w:val="single" w:color="000000" w:sz="4" w:space="0"/>
              <w:right w:val="single" w:color="000000" w:sz="4" w:space="0"/>
            </w:tcBorders>
            <w:noWrap w:val="0"/>
            <w:vAlign w:val="center"/>
          </w:tcPr>
          <w:p w14:paraId="2FF1B13F">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（1）依托司法所设立公共法律服务工作站、法律援助站，推动公共法律服务工作站规范化建设；</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（2）配合开展一村一法律顾问工作；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（3）配合开展法律顾问（含内部选任及外聘的法律顾问）服务情况统计及公职律师日常管理工作；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（4）协助司法局开展法律援助工作，收集法律援助相关材料。</w:t>
            </w:r>
          </w:p>
        </w:tc>
      </w:tr>
      <w:tr w14:paraId="46496A1A">
        <w:tblPrEx>
          <w:tblCellMar>
            <w:top w:w="28" w:type="dxa"/>
            <w:left w:w="57" w:type="dxa"/>
            <w:bottom w:w="28" w:type="dxa"/>
            <w:right w:w="57" w:type="dxa"/>
          </w:tblCellMar>
        </w:tblPrEx>
        <w:trPr>
          <w:trHeight w:val="2882" w:hRule="atLeast"/>
          <w:jc w:val="center"/>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16759EAF">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10</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14:paraId="153A84AC">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乡村振兴</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780F97AD">
            <w:pPr>
              <w:adjustRightInd w:val="0"/>
              <w:snapToGrid w:val="0"/>
              <w:spacing w:line="320" w:lineRule="exac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负责新型农业经营主体管理工作</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3C1C0CC8">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农业农村局、市场监督管理局</w:t>
            </w:r>
          </w:p>
        </w:tc>
        <w:tc>
          <w:tcPr>
            <w:tcW w:w="2107" w:type="pct"/>
            <w:tcBorders>
              <w:top w:val="single" w:color="000000" w:sz="4" w:space="0"/>
              <w:left w:val="single" w:color="000000" w:sz="4" w:space="0"/>
              <w:bottom w:val="single" w:color="000000" w:sz="4" w:space="0"/>
              <w:right w:val="single" w:color="000000" w:sz="4" w:space="0"/>
            </w:tcBorders>
            <w:noWrap w:val="0"/>
            <w:vAlign w:val="center"/>
          </w:tcPr>
          <w:p w14:paraId="47FAC2B6">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农业农村局：</w:t>
            </w:r>
            <w:r>
              <w:rPr>
                <w:rFonts w:hint="default" w:ascii="Times New Roman" w:hAnsi="Times New Roman" w:eastAsia="仿宋_GB2312" w:cs="Times New Roman"/>
                <w:kern w:val="0"/>
                <w:sz w:val="21"/>
                <w:szCs w:val="21"/>
                <w:lang w:val="en-US" w:eastAsia="zh-CN" w:bidi="ar"/>
              </w:rPr>
              <w:t>负责培育新型农业经营主体，促进新型农业经营主体规范化、高质量发展。</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 xml:space="preserve"> 市场监督管理局：</w:t>
            </w:r>
            <w:r>
              <w:rPr>
                <w:rFonts w:hint="default" w:ascii="Times New Roman" w:hAnsi="Times New Roman" w:eastAsia="仿宋_GB2312" w:cs="Times New Roman"/>
                <w:kern w:val="0"/>
                <w:sz w:val="21"/>
                <w:szCs w:val="21"/>
                <w:lang w:val="en-US" w:eastAsia="zh-CN" w:bidi="ar"/>
              </w:rPr>
              <w:t>负责新型农业经营主体营业执照申报审批工作，督促其按时完成年报，并负责安全生产管理。</w:t>
            </w:r>
          </w:p>
        </w:tc>
        <w:tc>
          <w:tcPr>
            <w:tcW w:w="1224" w:type="pct"/>
            <w:tcBorders>
              <w:top w:val="single" w:color="000000" w:sz="4" w:space="0"/>
              <w:left w:val="single" w:color="000000" w:sz="4" w:space="0"/>
              <w:bottom w:val="single" w:color="000000" w:sz="4" w:space="0"/>
              <w:right w:val="single" w:color="000000" w:sz="4" w:space="0"/>
            </w:tcBorders>
            <w:noWrap w:val="0"/>
            <w:vAlign w:val="center"/>
          </w:tcPr>
          <w:p w14:paraId="34C9B090">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（1）向新型农业经营主体宣传相关政策，为其规范化发展做好服务；</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（2）参与新型经营主体产能提升项目的验收工作；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（3）负责合作社摸排、统计及建设指导工作；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（4）协助做好辖区内新型农业经营主体的管理。</w:t>
            </w:r>
          </w:p>
        </w:tc>
      </w:tr>
      <w:tr w14:paraId="459000EA">
        <w:tblPrEx>
          <w:tblCellMar>
            <w:top w:w="28" w:type="dxa"/>
            <w:left w:w="57" w:type="dxa"/>
            <w:bottom w:w="28" w:type="dxa"/>
            <w:right w:w="57" w:type="dxa"/>
          </w:tblCellMar>
        </w:tblPrEx>
        <w:trPr>
          <w:trHeight w:val="3896" w:hRule="atLeast"/>
          <w:jc w:val="center"/>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536E65A9">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11</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14:paraId="7C4B918B">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乡村振兴</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0FC3E80E">
            <w:pPr>
              <w:adjustRightInd w:val="0"/>
              <w:snapToGrid w:val="0"/>
              <w:spacing w:line="320" w:lineRule="exac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开展就业扶贫车间建设管理工作</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421DA061">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人力资源社会保障局</w:t>
            </w:r>
          </w:p>
        </w:tc>
        <w:tc>
          <w:tcPr>
            <w:tcW w:w="2107" w:type="pct"/>
            <w:tcBorders>
              <w:top w:val="single" w:color="000000" w:sz="4" w:space="0"/>
              <w:left w:val="single" w:color="000000" w:sz="4" w:space="0"/>
              <w:bottom w:val="single" w:color="000000" w:sz="4" w:space="0"/>
              <w:right w:val="single" w:color="000000" w:sz="4" w:space="0"/>
            </w:tcBorders>
            <w:noWrap w:val="0"/>
            <w:vAlign w:val="center"/>
          </w:tcPr>
          <w:p w14:paraId="6ABC6B0E">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（1）开展就业扶贫车间审核认定；</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（2）建立就业帮扶车间专员联系制度；</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（3）指导监督乡镇对就业帮扶车间的建设与管理、奖补发放以及帮扶工作。</w:t>
            </w:r>
          </w:p>
        </w:tc>
        <w:tc>
          <w:tcPr>
            <w:tcW w:w="1224" w:type="pct"/>
            <w:tcBorders>
              <w:top w:val="single" w:color="000000" w:sz="4" w:space="0"/>
              <w:left w:val="single" w:color="000000" w:sz="4" w:space="0"/>
              <w:bottom w:val="single" w:color="000000" w:sz="4" w:space="0"/>
              <w:right w:val="single" w:color="000000" w:sz="4" w:space="0"/>
            </w:tcBorders>
            <w:noWrap w:val="0"/>
            <w:vAlign w:val="center"/>
          </w:tcPr>
          <w:p w14:paraId="52DA8956">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（1）宣传就业帮扶车间政策，指导市场主体申报认定，并对申报材料进行初审；</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（2）落实就业帮扶车间专员联系制度，为就业帮扶车间提供政策补贴申领、用工、培训等专项服务；</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（3）跟踪帮扶就业帮扶车间的经营情况，动态更新就业帮扶车间吸纳脱贫人口名册，落实帮扶措施。</w:t>
            </w:r>
          </w:p>
        </w:tc>
      </w:tr>
      <w:tr w14:paraId="040FF0A8">
        <w:tblPrEx>
          <w:tblCellMar>
            <w:top w:w="28" w:type="dxa"/>
            <w:left w:w="57" w:type="dxa"/>
            <w:bottom w:w="28" w:type="dxa"/>
            <w:right w:w="57" w:type="dxa"/>
          </w:tblCellMar>
        </w:tblPrEx>
        <w:trPr>
          <w:trHeight w:val="2326" w:hRule="atLeast"/>
          <w:jc w:val="center"/>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25FBA1DC">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12</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14:paraId="2D5A92C2">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乡村振兴</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2E300AE3">
            <w:pPr>
              <w:adjustRightInd w:val="0"/>
              <w:snapToGrid w:val="0"/>
              <w:spacing w:line="320" w:lineRule="exac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做好动物疫病预防控制工作</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008A4DF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农业农村局</w:t>
            </w:r>
          </w:p>
        </w:tc>
        <w:tc>
          <w:tcPr>
            <w:tcW w:w="2107" w:type="pct"/>
            <w:tcBorders>
              <w:top w:val="single" w:color="000000" w:sz="4" w:space="0"/>
              <w:left w:val="single" w:color="000000" w:sz="4" w:space="0"/>
              <w:bottom w:val="single" w:color="000000" w:sz="4" w:space="0"/>
              <w:right w:val="single" w:color="000000" w:sz="4" w:space="0"/>
            </w:tcBorders>
            <w:noWrap w:val="0"/>
            <w:vAlign w:val="center"/>
          </w:tcPr>
          <w:p w14:paraId="0D9C9519">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（1）负责辖区内动物疫病预防控制；</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（2）负责指导养殖企业和个人做好动物疫病预防控制；</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（3）负责开展强制免疫工作；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（4）负责对违反动物疫病控制行为的处罚。</w:t>
            </w:r>
          </w:p>
        </w:tc>
        <w:tc>
          <w:tcPr>
            <w:tcW w:w="1224" w:type="pct"/>
            <w:tcBorders>
              <w:top w:val="single" w:color="000000" w:sz="4" w:space="0"/>
              <w:left w:val="single" w:color="000000" w:sz="4" w:space="0"/>
              <w:bottom w:val="single" w:color="000000" w:sz="4" w:space="0"/>
              <w:right w:val="single" w:color="000000" w:sz="4" w:space="0"/>
            </w:tcBorders>
            <w:noWrap w:val="0"/>
            <w:vAlign w:val="center"/>
          </w:tcPr>
          <w:p w14:paraId="183939F5">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（1）协助做好动物疫病防控宣传；</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（2）动员本辖区饲养动物的单位和个人做好强制免疫；</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（3）收集、报告疫情信息，配合落实各项应急处置措施。</w:t>
            </w:r>
          </w:p>
        </w:tc>
      </w:tr>
      <w:tr w14:paraId="0891D292">
        <w:tblPrEx>
          <w:tblCellMar>
            <w:top w:w="28" w:type="dxa"/>
            <w:left w:w="57" w:type="dxa"/>
            <w:bottom w:w="28" w:type="dxa"/>
            <w:right w:w="57" w:type="dxa"/>
          </w:tblCellMar>
        </w:tblPrEx>
        <w:trPr>
          <w:trHeight w:val="3673" w:hRule="atLeast"/>
          <w:jc w:val="center"/>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418CC06C">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13</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14:paraId="549FC078">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乡村振兴</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584108E4">
            <w:pPr>
              <w:adjustRightInd w:val="0"/>
              <w:snapToGrid w:val="0"/>
              <w:spacing w:line="320" w:lineRule="exac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做好农村供水用水管理工作</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22464FBC">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农业农村局（水利局）</w:t>
            </w:r>
          </w:p>
        </w:tc>
        <w:tc>
          <w:tcPr>
            <w:tcW w:w="2107" w:type="pct"/>
            <w:tcBorders>
              <w:top w:val="single" w:color="000000" w:sz="4" w:space="0"/>
              <w:left w:val="single" w:color="000000" w:sz="4" w:space="0"/>
              <w:bottom w:val="single" w:color="000000" w:sz="4" w:space="0"/>
              <w:right w:val="single" w:color="000000" w:sz="4" w:space="0"/>
            </w:tcBorders>
            <w:noWrap w:val="0"/>
            <w:vAlign w:val="center"/>
          </w:tcPr>
          <w:p w14:paraId="2D522B08">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（1）负责指导、监管农村饮水工程建设和运行管理等工作，牵头负责农村饮水水质达标提标工作，统筹协调规模水厂扩网、单联村供水工程改造提升、专业化运行管理、水网建设等工程；</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（2）提出农村供水事业发展计划和相关意见，对供用水管理的政策、措施、办法和规章制度实施情况进行指导和监督；</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（3）会同相关部门单位落实农村饮水工程安全运行管理措施；</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（4）负责农村饮用水工程设施运行管理的技术培训，对农村小型供水工程管理、维护、维修提供技术咨询服务和指导；</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（5）对全县农村饮水安全实行动态排查监测。</w:t>
            </w:r>
          </w:p>
        </w:tc>
        <w:tc>
          <w:tcPr>
            <w:tcW w:w="1224" w:type="pct"/>
            <w:tcBorders>
              <w:top w:val="single" w:color="000000" w:sz="4" w:space="0"/>
              <w:left w:val="single" w:color="000000" w:sz="4" w:space="0"/>
              <w:bottom w:val="single" w:color="000000" w:sz="4" w:space="0"/>
              <w:right w:val="single" w:color="000000" w:sz="4" w:space="0"/>
            </w:tcBorders>
            <w:noWrap w:val="0"/>
            <w:vAlign w:val="center"/>
          </w:tcPr>
          <w:p w14:paraId="3B88480D">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（1）做好辖区内农村供水工程建设以及运行管护工作；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（2）组织编制农村供水应急预案；</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（3）发生水源污染等供水突发事件时，启动应急预案，做好应急供水保障工作；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（4）五百人以上农村集中式饮用水水源，报县级人民政府确定保护范围，组织确定五百人以下集中式供水的饮用水水源的保护范围。</w:t>
            </w:r>
          </w:p>
        </w:tc>
      </w:tr>
      <w:tr w14:paraId="0AFAEDEF">
        <w:tblPrEx>
          <w:tblCellMar>
            <w:top w:w="28" w:type="dxa"/>
            <w:left w:w="57" w:type="dxa"/>
            <w:bottom w:w="28" w:type="dxa"/>
            <w:right w:w="57" w:type="dxa"/>
          </w:tblCellMar>
        </w:tblPrEx>
        <w:trPr>
          <w:trHeight w:val="1436" w:hRule="atLeast"/>
          <w:jc w:val="center"/>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33CE0142">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14</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14:paraId="5419F689">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乡村振兴</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422E5836">
            <w:pPr>
              <w:adjustRightInd w:val="0"/>
              <w:snapToGrid w:val="0"/>
              <w:spacing w:line="320" w:lineRule="exac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开展基层科普工作</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223541A5">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科协</w:t>
            </w:r>
          </w:p>
        </w:tc>
        <w:tc>
          <w:tcPr>
            <w:tcW w:w="2107" w:type="pct"/>
            <w:tcBorders>
              <w:top w:val="single" w:color="000000" w:sz="4" w:space="0"/>
              <w:left w:val="single" w:color="000000" w:sz="4" w:space="0"/>
              <w:bottom w:val="single" w:color="000000" w:sz="4" w:space="0"/>
              <w:right w:val="single" w:color="000000" w:sz="4" w:space="0"/>
            </w:tcBorders>
            <w:noWrap w:val="0"/>
            <w:vAlign w:val="center"/>
          </w:tcPr>
          <w:p w14:paraId="730F082A">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（1）负责全民科学素质行动实施；</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（2）负责组织开展群众性、社会性和经常性的科普活动；</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（3）支持有关组织和企业事业单位开展科普活动。</w:t>
            </w:r>
          </w:p>
        </w:tc>
        <w:tc>
          <w:tcPr>
            <w:tcW w:w="1224" w:type="pct"/>
            <w:tcBorders>
              <w:top w:val="single" w:color="000000" w:sz="4" w:space="0"/>
              <w:left w:val="single" w:color="000000" w:sz="4" w:space="0"/>
              <w:bottom w:val="single" w:color="000000" w:sz="4" w:space="0"/>
              <w:right w:val="single" w:color="000000" w:sz="4" w:space="0"/>
            </w:tcBorders>
            <w:noWrap w:val="0"/>
            <w:vAlign w:val="center"/>
          </w:tcPr>
          <w:p w14:paraId="64923C8D">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（1）动员群众参加农村适用技术培训、科普进乡村等活动；</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（2）协助做好科普宣传。</w:t>
            </w:r>
          </w:p>
        </w:tc>
      </w:tr>
      <w:tr w14:paraId="2B15E33D">
        <w:tblPrEx>
          <w:tblCellMar>
            <w:top w:w="28" w:type="dxa"/>
            <w:left w:w="57" w:type="dxa"/>
            <w:bottom w:w="28" w:type="dxa"/>
            <w:right w:w="57" w:type="dxa"/>
          </w:tblCellMar>
        </w:tblPrEx>
        <w:trPr>
          <w:trHeight w:val="2486" w:hRule="atLeast"/>
          <w:jc w:val="center"/>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1B25D711">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15</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14:paraId="05511BAA">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乡村振兴</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62C87F75">
            <w:pPr>
              <w:adjustRightInd w:val="0"/>
              <w:snapToGrid w:val="0"/>
              <w:spacing w:line="320" w:lineRule="exac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开展农机管理服务工作</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73C147EF">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农业机械化服务中心、农业农村局</w:t>
            </w:r>
          </w:p>
        </w:tc>
        <w:tc>
          <w:tcPr>
            <w:tcW w:w="2107" w:type="pct"/>
            <w:tcBorders>
              <w:top w:val="single" w:color="000000" w:sz="4" w:space="0"/>
              <w:left w:val="single" w:color="000000" w:sz="4" w:space="0"/>
              <w:bottom w:val="single" w:color="000000" w:sz="4" w:space="0"/>
              <w:right w:val="single" w:color="000000" w:sz="4" w:space="0"/>
            </w:tcBorders>
            <w:noWrap w:val="0"/>
            <w:vAlign w:val="center"/>
          </w:tcPr>
          <w:p w14:paraId="2FC24577">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 xml:space="preserve">  农业机械化服务中心：</w:t>
            </w:r>
            <w:r>
              <w:rPr>
                <w:rFonts w:hint="default" w:ascii="Times New Roman" w:hAnsi="Times New Roman" w:eastAsia="仿宋_GB2312" w:cs="Times New Roman"/>
                <w:kern w:val="0"/>
                <w:sz w:val="21"/>
                <w:szCs w:val="21"/>
                <w:lang w:val="en-US" w:eastAsia="zh-CN" w:bidi="ar"/>
              </w:rPr>
              <w:t>（1）开展农机社会化服务体系建设，负责农业生产社会化等农业生产中使用农业机械作业服务的补贴发放工作；（2）负责各项农机化补贴资金使用与管理；（3）负责其他农机惠民政策的实施；（4）协助负责农业机械、农机驾驶员安全监督管理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农业农村局：</w:t>
            </w:r>
            <w:r>
              <w:rPr>
                <w:rFonts w:hint="default" w:ascii="Times New Roman" w:hAnsi="Times New Roman" w:eastAsia="仿宋_GB2312" w:cs="Times New Roman"/>
                <w:kern w:val="0"/>
                <w:sz w:val="21"/>
                <w:szCs w:val="21"/>
                <w:lang w:val="en-US" w:eastAsia="zh-CN" w:bidi="ar"/>
              </w:rPr>
              <w:t>负责农业机械、农机驾驶员安全监督管理和执法检查工作。</w:t>
            </w:r>
          </w:p>
        </w:tc>
        <w:tc>
          <w:tcPr>
            <w:tcW w:w="1224" w:type="pct"/>
            <w:tcBorders>
              <w:top w:val="single" w:color="000000" w:sz="4" w:space="0"/>
              <w:left w:val="single" w:color="000000" w:sz="4" w:space="0"/>
              <w:bottom w:val="single" w:color="000000" w:sz="4" w:space="0"/>
              <w:right w:val="single" w:color="000000" w:sz="4" w:space="0"/>
            </w:tcBorders>
            <w:noWrap w:val="0"/>
            <w:vAlign w:val="center"/>
          </w:tcPr>
          <w:p w14:paraId="67DC2A3A">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（1）开展政策宣传，组织农民参与培训；</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（2）配合开展农机购置与应用补贴的申请受理、核验、公示等工作；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（3）配合开展农业机械调查核实。</w:t>
            </w:r>
          </w:p>
        </w:tc>
      </w:tr>
      <w:tr w14:paraId="7208896E">
        <w:tblPrEx>
          <w:tblCellMar>
            <w:top w:w="28" w:type="dxa"/>
            <w:left w:w="57" w:type="dxa"/>
            <w:bottom w:w="28" w:type="dxa"/>
            <w:right w:w="57" w:type="dxa"/>
          </w:tblCellMar>
        </w:tblPrEx>
        <w:trPr>
          <w:trHeight w:val="2500" w:hRule="atLeast"/>
          <w:jc w:val="center"/>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420375BE">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16</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14:paraId="38E1557C">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乡村振兴</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5E065AB3">
            <w:pPr>
              <w:adjustRightInd w:val="0"/>
              <w:snapToGrid w:val="0"/>
              <w:spacing w:line="320" w:lineRule="exac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开展农业保险工作</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56C1A3A8">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农业农村局</w:t>
            </w:r>
          </w:p>
        </w:tc>
        <w:tc>
          <w:tcPr>
            <w:tcW w:w="2107" w:type="pct"/>
            <w:tcBorders>
              <w:top w:val="single" w:color="000000" w:sz="4" w:space="0"/>
              <w:left w:val="single" w:color="000000" w:sz="4" w:space="0"/>
              <w:bottom w:val="single" w:color="000000" w:sz="4" w:space="0"/>
              <w:right w:val="single" w:color="000000" w:sz="4" w:space="0"/>
            </w:tcBorders>
            <w:noWrap w:val="0"/>
            <w:vAlign w:val="center"/>
          </w:tcPr>
          <w:p w14:paraId="01D5ACC1">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（1）负责农业保险推进、管理的相关工作；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（2）采取多种形式，加强对农业保险的宣传，提高农民和农业生产经营组织的保险意识；</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（3）组织引导农民和农业生产经营组织积极参加农业保险。</w:t>
            </w:r>
          </w:p>
        </w:tc>
        <w:tc>
          <w:tcPr>
            <w:tcW w:w="1224" w:type="pct"/>
            <w:tcBorders>
              <w:top w:val="single" w:color="000000" w:sz="4" w:space="0"/>
              <w:left w:val="single" w:color="000000" w:sz="4" w:space="0"/>
              <w:bottom w:val="single" w:color="000000" w:sz="4" w:space="0"/>
              <w:right w:val="single" w:color="000000" w:sz="4" w:space="0"/>
            </w:tcBorders>
            <w:noWrap w:val="0"/>
            <w:vAlign w:val="center"/>
          </w:tcPr>
          <w:p w14:paraId="4750D345">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（1）加强对农业保险的宣传，提高农民和农业生产经营组织的保险意识，组织引导农民和农业生产经营组织积极参加农业保险；</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（2）负责落实本地政策性农业保险各项政策措施；</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（3）填报各投保农户的种植面积及农户各项信息。</w:t>
            </w:r>
          </w:p>
        </w:tc>
      </w:tr>
      <w:tr w14:paraId="046F79C6">
        <w:tblPrEx>
          <w:tblCellMar>
            <w:top w:w="28" w:type="dxa"/>
            <w:left w:w="57" w:type="dxa"/>
            <w:bottom w:w="28" w:type="dxa"/>
            <w:right w:w="57" w:type="dxa"/>
          </w:tblCellMar>
        </w:tblPrEx>
        <w:trPr>
          <w:trHeight w:val="2670" w:hRule="atLeast"/>
          <w:jc w:val="center"/>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7DC65E09">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17</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14:paraId="06657AB1">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乡村振兴</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37F15DB1">
            <w:pPr>
              <w:adjustRightInd w:val="0"/>
              <w:snapToGrid w:val="0"/>
              <w:spacing w:line="320" w:lineRule="exac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做好农村产权流转交易服务工作</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7C55DE10">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农业农村局</w:t>
            </w:r>
          </w:p>
        </w:tc>
        <w:tc>
          <w:tcPr>
            <w:tcW w:w="2107" w:type="pct"/>
            <w:tcBorders>
              <w:top w:val="single" w:color="000000" w:sz="4" w:space="0"/>
              <w:left w:val="single" w:color="000000" w:sz="4" w:space="0"/>
              <w:bottom w:val="single" w:color="000000" w:sz="4" w:space="0"/>
              <w:right w:val="single" w:color="000000" w:sz="4" w:space="0"/>
            </w:tcBorders>
            <w:noWrap w:val="0"/>
            <w:vAlign w:val="center"/>
          </w:tcPr>
          <w:p w14:paraId="0C2AD8ED">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（1）负责收集汇总并发布本行政区域的农村产权流转交易信息；</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（2）受理交易咨询和申请、协助产权查询、组织流转交易、出具产权流转交易鉴证书；</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（3）办理产权变更登记和资金结算手续、政策咨询及宣传推广等；</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（4）组建乡镇和村级农村产权经纪人队伍，并为经纪人队伍提供专业培训。</w:t>
            </w:r>
          </w:p>
        </w:tc>
        <w:tc>
          <w:tcPr>
            <w:tcW w:w="1224" w:type="pct"/>
            <w:tcBorders>
              <w:top w:val="single" w:color="000000" w:sz="4" w:space="0"/>
              <w:left w:val="single" w:color="000000" w:sz="4" w:space="0"/>
              <w:bottom w:val="single" w:color="000000" w:sz="4" w:space="0"/>
              <w:right w:val="single" w:color="000000" w:sz="4" w:space="0"/>
            </w:tcBorders>
            <w:noWrap w:val="0"/>
            <w:vAlign w:val="center"/>
          </w:tcPr>
          <w:p w14:paraId="35262CDF">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（1）负责农村产权流转交易的汇总、核实、上报；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（2）负责农村产权流转交易政策宣传和咨询服务。</w:t>
            </w:r>
          </w:p>
        </w:tc>
      </w:tr>
      <w:tr w14:paraId="164F107D">
        <w:tblPrEx>
          <w:tblCellMar>
            <w:top w:w="28" w:type="dxa"/>
            <w:left w:w="57" w:type="dxa"/>
            <w:bottom w:w="28" w:type="dxa"/>
            <w:right w:w="57" w:type="dxa"/>
          </w:tblCellMar>
        </w:tblPrEx>
        <w:trPr>
          <w:trHeight w:val="1917" w:hRule="atLeast"/>
          <w:jc w:val="center"/>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2F9272D1">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18</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14:paraId="114BC968">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社会管理</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41F4D101">
            <w:pPr>
              <w:adjustRightInd w:val="0"/>
              <w:snapToGrid w:val="0"/>
              <w:spacing w:line="320" w:lineRule="exac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开展殡葬管理工作</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630A4609">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民政局</w:t>
            </w:r>
          </w:p>
        </w:tc>
        <w:tc>
          <w:tcPr>
            <w:tcW w:w="2107" w:type="pct"/>
            <w:tcBorders>
              <w:top w:val="single" w:color="000000" w:sz="4" w:space="0"/>
              <w:left w:val="single" w:color="000000" w:sz="4" w:space="0"/>
              <w:bottom w:val="single" w:color="000000" w:sz="4" w:space="0"/>
              <w:right w:val="single" w:color="000000" w:sz="4" w:space="0"/>
            </w:tcBorders>
            <w:noWrap w:val="0"/>
            <w:vAlign w:val="center"/>
          </w:tcPr>
          <w:p w14:paraId="3C112CCC">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（1）负责殡葬服务、监督管理工作；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（2）负责违反殡葬管理规定行为的处罚。</w:t>
            </w:r>
          </w:p>
        </w:tc>
        <w:tc>
          <w:tcPr>
            <w:tcW w:w="1224" w:type="pct"/>
            <w:tcBorders>
              <w:top w:val="single" w:color="000000" w:sz="4" w:space="0"/>
              <w:left w:val="single" w:color="000000" w:sz="4" w:space="0"/>
              <w:bottom w:val="single" w:color="000000" w:sz="4" w:space="0"/>
              <w:right w:val="single" w:color="000000" w:sz="4" w:space="0"/>
            </w:tcBorders>
            <w:noWrap w:val="0"/>
            <w:vAlign w:val="center"/>
          </w:tcPr>
          <w:p w14:paraId="577789D0">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（1）开展殡葬管理政策法规宣传；</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（2）参与开展殡葬监督管理工作。</w:t>
            </w:r>
          </w:p>
        </w:tc>
      </w:tr>
      <w:tr w14:paraId="1244D430">
        <w:tblPrEx>
          <w:tblCellMar>
            <w:top w:w="28" w:type="dxa"/>
            <w:left w:w="57" w:type="dxa"/>
            <w:bottom w:w="28" w:type="dxa"/>
            <w:right w:w="57" w:type="dxa"/>
          </w:tblCellMar>
        </w:tblPrEx>
        <w:trPr>
          <w:trHeight w:val="5461" w:hRule="atLeast"/>
          <w:jc w:val="center"/>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59D35E9E">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19</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14:paraId="1C35665B">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社会管理</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700D9F22">
            <w:pPr>
              <w:adjustRightInd w:val="0"/>
              <w:snapToGrid w:val="0"/>
              <w:spacing w:line="320" w:lineRule="exac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开展社会保险经办服务</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24ABCA2F">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人力资源社会保障局、税务局</w:t>
            </w:r>
          </w:p>
        </w:tc>
        <w:tc>
          <w:tcPr>
            <w:tcW w:w="2107" w:type="pct"/>
            <w:tcBorders>
              <w:top w:val="single" w:color="000000" w:sz="4" w:space="0"/>
              <w:left w:val="single" w:color="000000" w:sz="4" w:space="0"/>
              <w:bottom w:val="single" w:color="000000" w:sz="4" w:space="0"/>
              <w:right w:val="single" w:color="000000" w:sz="4" w:space="0"/>
            </w:tcBorders>
            <w:noWrap w:val="0"/>
            <w:vAlign w:val="center"/>
          </w:tcPr>
          <w:p w14:paraId="176CDA51">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人力资源社会保障局：</w:t>
            </w:r>
            <w:r>
              <w:rPr>
                <w:rFonts w:hint="default" w:ascii="Times New Roman" w:hAnsi="Times New Roman" w:eastAsia="仿宋_GB2312" w:cs="Times New Roman"/>
                <w:kern w:val="0"/>
                <w:sz w:val="21"/>
                <w:szCs w:val="21"/>
                <w:lang w:val="en-US" w:eastAsia="zh-CN" w:bidi="ar"/>
              </w:rPr>
              <w:t>（1）及时为用人单位建立档案，完整、准确地记录参加社会保险人员、缴费等社会保险数据，印制并发放社会保障卡；（2）及时完整、准确地记录参加社会保险个人缴费和用人单位为其缴费，以及享受社会保险待遇等个人权益记录；（3）对已领取机关事业、企业、灵活就业人员养老的退休、供养的人员定期做资格认证、核对其生存、服刑情况，杜绝违规领取情况发生，做违规领取追款工作；（4）对领取失业保险、工伤保险待遇人员定期做资格认证工作，核查其生存、服刑、重新就业等情况，杜绝违规领取情况发生，做违规领取追款工作；（5）对已享受职业年金待遇的退休人员定期做好资格认证工作，核对其退休人员生存及服刑情况，杜绝违规领取情况发生，并做违规领取追款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税务局：</w:t>
            </w:r>
            <w:r>
              <w:rPr>
                <w:rFonts w:hint="default" w:ascii="Times New Roman" w:hAnsi="Times New Roman" w:eastAsia="仿宋_GB2312" w:cs="Times New Roman"/>
                <w:kern w:val="0"/>
                <w:sz w:val="21"/>
                <w:szCs w:val="21"/>
                <w:lang w:val="en-US" w:eastAsia="zh-CN" w:bidi="ar"/>
              </w:rPr>
              <w:t>做好社会保险费征缴工作。</w:t>
            </w:r>
          </w:p>
        </w:tc>
        <w:tc>
          <w:tcPr>
            <w:tcW w:w="1224" w:type="pct"/>
            <w:tcBorders>
              <w:top w:val="single" w:color="000000" w:sz="4" w:space="0"/>
              <w:left w:val="single" w:color="000000" w:sz="4" w:space="0"/>
              <w:bottom w:val="single" w:color="000000" w:sz="4" w:space="0"/>
              <w:right w:val="single" w:color="000000" w:sz="4" w:space="0"/>
            </w:tcBorders>
            <w:noWrap w:val="0"/>
            <w:vAlign w:val="center"/>
          </w:tcPr>
          <w:p w14:paraId="1E4029C6">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（1）做好参保登记、管理和社会保险政策宣传工作；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（2）为领取社会保险待遇人员做好资格认证工作；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（3）核查退休人员和供养待遇人员的生存、服刑情况，并定期上报；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（4）配合对违规领取人员进行追款；</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（5）开展社会保障卡数据采集、申领、宣传工作；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（6）开展社会保险费征缴争议摸排工作，发现问题及时上报；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（7）配合处理社会保险费征缴争议。</w:t>
            </w:r>
          </w:p>
        </w:tc>
      </w:tr>
      <w:tr w14:paraId="4BCC5973">
        <w:tblPrEx>
          <w:tblCellMar>
            <w:top w:w="28" w:type="dxa"/>
            <w:left w:w="57" w:type="dxa"/>
            <w:bottom w:w="28" w:type="dxa"/>
            <w:right w:w="57" w:type="dxa"/>
          </w:tblCellMar>
        </w:tblPrEx>
        <w:trPr>
          <w:trHeight w:val="4635" w:hRule="atLeast"/>
          <w:jc w:val="center"/>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27E096F5">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20</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14:paraId="0ABF0E6A">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社会管理</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38806703">
            <w:pPr>
              <w:adjustRightInd w:val="0"/>
              <w:snapToGrid w:val="0"/>
              <w:spacing w:line="320" w:lineRule="exac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开展劳动保障和人事争议调解工作</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744F973E">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人力资源社会保障局</w:t>
            </w:r>
          </w:p>
        </w:tc>
        <w:tc>
          <w:tcPr>
            <w:tcW w:w="2107" w:type="pct"/>
            <w:tcBorders>
              <w:top w:val="single" w:color="000000" w:sz="4" w:space="0"/>
              <w:left w:val="single" w:color="000000" w:sz="4" w:space="0"/>
              <w:bottom w:val="single" w:color="000000" w:sz="4" w:space="0"/>
              <w:right w:val="single" w:color="000000" w:sz="4" w:space="0"/>
            </w:tcBorders>
            <w:noWrap w:val="0"/>
            <w:vAlign w:val="center"/>
          </w:tcPr>
          <w:p w14:paraId="36C384C0">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1）负责劳动人事争议调解工作的组织协调、管理指导；调解劳动人事争议；提供法律咨询，通过调解工作宣传人力资源社会保障法律、法规和政策，指导用人单位和劳动者遵纪守法；协助用人单位建立预防预警机制，预防劳动人事争议发生；</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（2）对工伤相关材料进行审查，依法能够受理的进行受理，不能受理的，对申请人说明理由，按程序核查工伤认定相关材料，出具工伤认定书；</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（3）组织协调处理跨地区、有影响的重大劳动人事争议，负责仲裁员的管理、培训等工作。</w:t>
            </w:r>
          </w:p>
        </w:tc>
        <w:tc>
          <w:tcPr>
            <w:tcW w:w="1224" w:type="pct"/>
            <w:tcBorders>
              <w:top w:val="single" w:color="000000" w:sz="4" w:space="0"/>
              <w:left w:val="single" w:color="000000" w:sz="4" w:space="0"/>
              <w:bottom w:val="single" w:color="000000" w:sz="4" w:space="0"/>
              <w:right w:val="single" w:color="000000" w:sz="4" w:space="0"/>
            </w:tcBorders>
            <w:noWrap w:val="0"/>
            <w:vAlign w:val="center"/>
          </w:tcPr>
          <w:p w14:paraId="672B8117">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（1）配合调解用人单位劳动人事争议纠纷，做好矛盾排查和调处工作，防范和化解矛盾纠纷，重点留意和预防可能引发群体性或突发性事件的纠纷；</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（2）督促用人单位按时完成书面审查，联系相关用人单位、相关责任人，配合协调、调查、取证、送达；</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（3）联系涉及工伤认定用人单位、相关责任人配合调查、取证、送达、协调；</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（4）开展劳动法律法规和规章宣传，提升用人单位和劳动者遵法守法意识；</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（5）做好拖欠农民工工资矛盾的排查和初步调处工作。</w:t>
            </w:r>
          </w:p>
        </w:tc>
      </w:tr>
      <w:tr w14:paraId="2DEE7ED9">
        <w:tblPrEx>
          <w:tblCellMar>
            <w:top w:w="28" w:type="dxa"/>
            <w:left w:w="57" w:type="dxa"/>
            <w:bottom w:w="28" w:type="dxa"/>
            <w:right w:w="57" w:type="dxa"/>
          </w:tblCellMar>
        </w:tblPrEx>
        <w:trPr>
          <w:trHeight w:val="1927" w:hRule="atLeast"/>
          <w:jc w:val="center"/>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7571FBC4">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21</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14:paraId="7AAAF50A">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社会管理</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67907836">
            <w:pPr>
              <w:adjustRightInd w:val="0"/>
              <w:snapToGrid w:val="0"/>
              <w:spacing w:line="320" w:lineRule="exac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开展卫星地面接收设施管理工作</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6994A89E">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文化广电体育和旅游局</w:t>
            </w:r>
          </w:p>
        </w:tc>
        <w:tc>
          <w:tcPr>
            <w:tcW w:w="2107" w:type="pct"/>
            <w:tcBorders>
              <w:top w:val="single" w:color="000000" w:sz="4" w:space="0"/>
              <w:left w:val="single" w:color="000000" w:sz="4" w:space="0"/>
              <w:bottom w:val="single" w:color="000000" w:sz="4" w:space="0"/>
              <w:right w:val="single" w:color="000000" w:sz="4" w:space="0"/>
            </w:tcBorders>
            <w:noWrap w:val="0"/>
            <w:vAlign w:val="center"/>
          </w:tcPr>
          <w:p w14:paraId="2185447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（1）负责安装和使用卫星地面接收设施的日常监管；</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（2）负责对擅自安装和使用卫星地面接收设施的行为进行处罚。</w:t>
            </w:r>
          </w:p>
        </w:tc>
        <w:tc>
          <w:tcPr>
            <w:tcW w:w="1224" w:type="pct"/>
            <w:tcBorders>
              <w:top w:val="single" w:color="000000" w:sz="4" w:space="0"/>
              <w:left w:val="single" w:color="000000" w:sz="4" w:space="0"/>
              <w:bottom w:val="single" w:color="000000" w:sz="4" w:space="0"/>
              <w:right w:val="single" w:color="000000" w:sz="4" w:space="0"/>
            </w:tcBorders>
            <w:noWrap w:val="0"/>
            <w:vAlign w:val="center"/>
          </w:tcPr>
          <w:p w14:paraId="75867004">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（1）做好非法生产、非法销售、非法安装使用卫星地面接收设施摸排工作，将摸排到的线索及时上报；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（2）配合相关部门对非法生产、销售、安装、使用卫星地面接收设施进行拆除。</w:t>
            </w:r>
          </w:p>
        </w:tc>
      </w:tr>
      <w:tr w14:paraId="688CC973">
        <w:tblPrEx>
          <w:tblCellMar>
            <w:top w:w="28" w:type="dxa"/>
            <w:left w:w="57" w:type="dxa"/>
            <w:bottom w:w="28" w:type="dxa"/>
            <w:right w:w="57" w:type="dxa"/>
          </w:tblCellMar>
        </w:tblPrEx>
        <w:trPr>
          <w:trHeight w:val="1573" w:hRule="atLeast"/>
          <w:jc w:val="center"/>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74145D3F">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22</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14:paraId="6244F3A2">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社会管理</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3272A24D">
            <w:pPr>
              <w:adjustRightInd w:val="0"/>
              <w:snapToGrid w:val="0"/>
              <w:spacing w:line="320" w:lineRule="exac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开展烈士纪念设施管理和维护工作</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4898BEE6">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退役军人事务局</w:t>
            </w:r>
          </w:p>
        </w:tc>
        <w:tc>
          <w:tcPr>
            <w:tcW w:w="2107" w:type="pct"/>
            <w:tcBorders>
              <w:top w:val="single" w:color="000000" w:sz="4" w:space="0"/>
              <w:left w:val="single" w:color="000000" w:sz="4" w:space="0"/>
              <w:bottom w:val="single" w:color="000000" w:sz="4" w:space="0"/>
              <w:right w:val="single" w:color="000000" w:sz="4" w:space="0"/>
            </w:tcBorders>
            <w:noWrap w:val="0"/>
            <w:vAlign w:val="center"/>
          </w:tcPr>
          <w:p w14:paraId="0A86E37F">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（1）负责烈士纪念设施管护修缮；</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（2）负责烈士纪念设施管护人员队伍建设。</w:t>
            </w:r>
          </w:p>
        </w:tc>
        <w:tc>
          <w:tcPr>
            <w:tcW w:w="1224" w:type="pct"/>
            <w:tcBorders>
              <w:top w:val="single" w:color="000000" w:sz="4" w:space="0"/>
              <w:left w:val="single" w:color="000000" w:sz="4" w:space="0"/>
              <w:bottom w:val="single" w:color="000000" w:sz="4" w:space="0"/>
              <w:right w:val="single" w:color="000000" w:sz="4" w:space="0"/>
            </w:tcBorders>
            <w:noWrap w:val="0"/>
            <w:vAlign w:val="center"/>
          </w:tcPr>
          <w:p w14:paraId="531AB66D">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（1）开展英雄烈士纪念设施保护宣传；</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（2）参与烈士纪念设施巡查清理、维护祭扫等工作。</w:t>
            </w:r>
          </w:p>
        </w:tc>
      </w:tr>
      <w:tr w14:paraId="47B1D3FB">
        <w:tblPrEx>
          <w:tblCellMar>
            <w:top w:w="28" w:type="dxa"/>
            <w:left w:w="57" w:type="dxa"/>
            <w:bottom w:w="28" w:type="dxa"/>
            <w:right w:w="57" w:type="dxa"/>
          </w:tblCellMar>
        </w:tblPrEx>
        <w:trPr>
          <w:trHeight w:val="4782" w:hRule="atLeast"/>
          <w:jc w:val="center"/>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4AB8CC99">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23</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14:paraId="4B362074">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社会管理</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61F0B0A5">
            <w:pPr>
              <w:adjustRightInd w:val="0"/>
              <w:snapToGrid w:val="0"/>
              <w:spacing w:line="320" w:lineRule="exac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做好校园及周边环境安全工作</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5547B366">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教育局、公安局等部门</w:t>
            </w:r>
          </w:p>
        </w:tc>
        <w:tc>
          <w:tcPr>
            <w:tcW w:w="2107" w:type="pct"/>
            <w:tcBorders>
              <w:top w:val="single" w:color="000000" w:sz="4" w:space="0"/>
              <w:left w:val="single" w:color="000000" w:sz="4" w:space="0"/>
              <w:bottom w:val="single" w:color="000000" w:sz="4" w:space="0"/>
              <w:right w:val="single" w:color="000000" w:sz="4" w:space="0"/>
            </w:tcBorders>
            <w:noWrap w:val="0"/>
            <w:vAlign w:val="center"/>
          </w:tcPr>
          <w:p w14:paraId="6FEE52A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（1）涉校涉生安全管理，保障校园安全，监督、指导学校、幼儿园等单位落实校园安全责任，建立突发事件的报告、处置和协调机制；</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（2）了解掌握学校及周边治安状况，检查指导学校做好校园保卫工作，分析研判校园周边安全形势，依法维护校园周边的治安和交通秩序，抓好校园周边人文、饮食、卫生环境等相关问题的排查治理工作；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（3）充分发挥</w:t>
            </w:r>
            <w:r>
              <w:rPr>
                <w:rFonts w:hint="eastAsia" w:eastAsia="仿宋_GB2312" w:cs="Times New Roman"/>
                <w:kern w:val="0"/>
                <w:sz w:val="21"/>
                <w:szCs w:val="21"/>
                <w:lang w:val="en-US" w:eastAsia="zh-CN" w:bidi="ar"/>
              </w:rPr>
              <w:t>“</w:t>
            </w:r>
            <w:r>
              <w:rPr>
                <w:rFonts w:hint="default" w:ascii="Times New Roman" w:hAnsi="Times New Roman" w:eastAsia="仿宋_GB2312" w:cs="Times New Roman"/>
                <w:kern w:val="0"/>
                <w:sz w:val="21"/>
                <w:szCs w:val="21"/>
                <w:lang w:val="en-US" w:eastAsia="zh-CN" w:bidi="ar"/>
              </w:rPr>
              <w:t>双减</w:t>
            </w:r>
            <w:r>
              <w:rPr>
                <w:rFonts w:hint="eastAsia" w:eastAsia="仿宋_GB2312" w:cs="Times New Roman"/>
                <w:kern w:val="0"/>
                <w:sz w:val="21"/>
                <w:szCs w:val="21"/>
                <w:lang w:val="en-US" w:eastAsia="zh-CN" w:bidi="ar"/>
              </w:rPr>
              <w:t>”</w:t>
            </w:r>
            <w:r>
              <w:rPr>
                <w:rFonts w:hint="default" w:ascii="Times New Roman" w:hAnsi="Times New Roman" w:eastAsia="仿宋_GB2312" w:cs="Times New Roman"/>
                <w:kern w:val="0"/>
                <w:sz w:val="21"/>
                <w:szCs w:val="21"/>
                <w:lang w:val="en-US" w:eastAsia="zh-CN" w:bidi="ar"/>
              </w:rPr>
              <w:t>工作协调机制牵头作用，加强统筹协调，会同有关部门对学科类隐形变异培训和各类校外培训进行日常监管；</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（4）实施网格化管理，乡镇各部门分工负责、多级联动和校外培训违法违规问题发现、报告、处置全链条闭环机制，完善校外培训治理模式，将问题化解在基层、化解在萌芽。</w:t>
            </w:r>
          </w:p>
        </w:tc>
        <w:tc>
          <w:tcPr>
            <w:tcW w:w="1224" w:type="pct"/>
            <w:tcBorders>
              <w:top w:val="single" w:color="000000" w:sz="4" w:space="0"/>
              <w:left w:val="single" w:color="000000" w:sz="4" w:space="0"/>
              <w:bottom w:val="single" w:color="000000" w:sz="4" w:space="0"/>
              <w:right w:val="single" w:color="000000" w:sz="4" w:space="0"/>
            </w:tcBorders>
            <w:noWrap w:val="0"/>
            <w:vAlign w:val="center"/>
          </w:tcPr>
          <w:p w14:paraId="391FCB2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督促辖区内学校落实安全管理制度，并开展校园周边文化娱乐场所、摊点经营乱象、安全生产隐患、水域防范管理、交通秩序维护、重点人员管理、矛盾纠纷化解、涉校违法犯罪、校园网络安全等排查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（2）建立乡镇中小学幼儿园安全总校（园）长例会制度；</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（3）排查违规培训场所并督促整改，对校外培训违法违规问题及时发现及时报告。</w:t>
            </w:r>
          </w:p>
        </w:tc>
      </w:tr>
      <w:tr w14:paraId="436C0B55">
        <w:tblPrEx>
          <w:tblCellMar>
            <w:top w:w="28" w:type="dxa"/>
            <w:left w:w="57" w:type="dxa"/>
            <w:bottom w:w="28" w:type="dxa"/>
            <w:right w:w="57" w:type="dxa"/>
          </w:tblCellMar>
        </w:tblPrEx>
        <w:trPr>
          <w:trHeight w:val="3531" w:hRule="atLeast"/>
          <w:jc w:val="center"/>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3EB2F676">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24</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14:paraId="08AC9189">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社会管理</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5F0AF9AF">
            <w:pPr>
              <w:adjustRightInd w:val="0"/>
              <w:snapToGrid w:val="0"/>
              <w:spacing w:line="320" w:lineRule="exac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开展行政执法监督工作</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5646175B">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司法局</w:t>
            </w:r>
          </w:p>
        </w:tc>
        <w:tc>
          <w:tcPr>
            <w:tcW w:w="2107" w:type="pct"/>
            <w:tcBorders>
              <w:top w:val="single" w:color="000000" w:sz="4" w:space="0"/>
              <w:left w:val="single" w:color="000000" w:sz="4" w:space="0"/>
              <w:bottom w:val="single" w:color="000000" w:sz="4" w:space="0"/>
              <w:right w:val="single" w:color="000000" w:sz="4" w:space="0"/>
            </w:tcBorders>
            <w:noWrap w:val="0"/>
            <w:vAlign w:val="center"/>
          </w:tcPr>
          <w:p w14:paraId="7FCBE98E">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（1）宣传、贯彻有关行政执法监督工作方面的法律、法规、规章和其他规范性文件；</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（2）拟定行政执法监督的有关制度；</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（3）拟定行政执法监督年度工作计划，报本级人民政府批准后组织实施；</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（4）协调本级人民政府所属行政执法机关的行政执法工作；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（5）依法处理执法监督中发现的问题，重大问题报本级人民政府；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（6）培训行政执法人员和行政执法监督人员。</w:t>
            </w:r>
          </w:p>
        </w:tc>
        <w:tc>
          <w:tcPr>
            <w:tcW w:w="1224" w:type="pct"/>
            <w:tcBorders>
              <w:top w:val="single" w:color="000000" w:sz="4" w:space="0"/>
              <w:left w:val="single" w:color="000000" w:sz="4" w:space="0"/>
              <w:bottom w:val="single" w:color="000000" w:sz="4" w:space="0"/>
              <w:right w:val="single" w:color="000000" w:sz="4" w:space="0"/>
            </w:tcBorders>
            <w:noWrap w:val="0"/>
            <w:vAlign w:val="center"/>
          </w:tcPr>
          <w:p w14:paraId="0968205E">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（1）根据有关行政执法监督工作方面的法律、法规、规章和其他规范性文件开展宣传；</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（2）整理行政执法案卷上交县级评审；</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（3）积极做好行政执法评议考核；</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（4）制定重大执法评估报告上报审核；</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（5）对本镇行政执法人员、行政执法监督人员执法证和执法记录仪的使用和日常管理进行监督。</w:t>
            </w:r>
          </w:p>
        </w:tc>
      </w:tr>
      <w:tr w14:paraId="1589FA16">
        <w:tblPrEx>
          <w:tblCellMar>
            <w:top w:w="28" w:type="dxa"/>
            <w:left w:w="57" w:type="dxa"/>
            <w:bottom w:w="28" w:type="dxa"/>
            <w:right w:w="57" w:type="dxa"/>
          </w:tblCellMar>
        </w:tblPrEx>
        <w:trPr>
          <w:trHeight w:val="2726" w:hRule="atLeast"/>
          <w:jc w:val="center"/>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32EF1240">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25</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14:paraId="17B75A65">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社会保障</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3BE73E52">
            <w:pPr>
              <w:adjustRightInd w:val="0"/>
              <w:snapToGrid w:val="0"/>
              <w:spacing w:line="320" w:lineRule="exac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做好无障碍环境设施建设</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71E9285F">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残联、住房城乡建设局</w:t>
            </w:r>
          </w:p>
        </w:tc>
        <w:tc>
          <w:tcPr>
            <w:tcW w:w="2107" w:type="pct"/>
            <w:tcBorders>
              <w:top w:val="single" w:color="000000" w:sz="4" w:space="0"/>
              <w:left w:val="single" w:color="000000" w:sz="4" w:space="0"/>
              <w:bottom w:val="single" w:color="000000" w:sz="4" w:space="0"/>
              <w:right w:val="single" w:color="000000" w:sz="4" w:space="0"/>
            </w:tcBorders>
            <w:noWrap w:val="0"/>
            <w:vAlign w:val="center"/>
          </w:tcPr>
          <w:p w14:paraId="7E20D63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残联：</w:t>
            </w:r>
            <w:r>
              <w:rPr>
                <w:rFonts w:hint="default" w:ascii="Times New Roman" w:hAnsi="Times New Roman" w:eastAsia="仿宋_GB2312" w:cs="Times New Roman"/>
                <w:kern w:val="0"/>
                <w:sz w:val="21"/>
                <w:szCs w:val="21"/>
                <w:lang w:val="en-US" w:eastAsia="zh-CN" w:bidi="ar"/>
              </w:rPr>
              <w:t>（1）负责既有建筑无障碍设施改造和管理；（2）推进残疾人家庭无障碍设施改造。</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 xml:space="preserve">  住房城乡建设局：</w:t>
            </w:r>
            <w:r>
              <w:rPr>
                <w:rFonts w:hint="default" w:ascii="Times New Roman" w:hAnsi="Times New Roman" w:eastAsia="仿宋_GB2312" w:cs="Times New Roman"/>
                <w:kern w:val="0"/>
                <w:sz w:val="21"/>
                <w:szCs w:val="21"/>
                <w:lang w:val="en-US" w:eastAsia="zh-CN" w:bidi="ar"/>
              </w:rPr>
              <w:t>（1）负责组织编制无障碍环境设施建设发展规划并组织实施；（2）加强宣传推广，提高无障碍设施的社会认知度；（3）负责市政基础设施配套无障碍设施建设验收和管理；（4）负责无障碍设施工程建设活动的监督管理。</w:t>
            </w:r>
          </w:p>
        </w:tc>
        <w:tc>
          <w:tcPr>
            <w:tcW w:w="1224" w:type="pct"/>
            <w:tcBorders>
              <w:top w:val="single" w:color="000000" w:sz="4" w:space="0"/>
              <w:left w:val="single" w:color="000000" w:sz="4" w:space="0"/>
              <w:bottom w:val="single" w:color="000000" w:sz="4" w:space="0"/>
              <w:right w:val="single" w:color="000000" w:sz="4" w:space="0"/>
            </w:tcBorders>
            <w:noWrap w:val="0"/>
            <w:vAlign w:val="center"/>
          </w:tcPr>
          <w:p w14:paraId="61926880">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（1）开展无障碍环境保护宣传；</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（2）对无障碍环境设施进行日常巡查保护，发现破坏行为及时阻止，有损坏的及时上报；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（3）负责残疾人家庭无障碍设施改造申请初审；</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（4）参与无障碍环境设施建设的评估和验收。</w:t>
            </w:r>
          </w:p>
        </w:tc>
      </w:tr>
      <w:tr w14:paraId="5257F93E">
        <w:tblPrEx>
          <w:tblCellMar>
            <w:top w:w="28" w:type="dxa"/>
            <w:left w:w="57" w:type="dxa"/>
            <w:bottom w:w="28" w:type="dxa"/>
            <w:right w:w="57" w:type="dxa"/>
          </w:tblCellMar>
        </w:tblPrEx>
        <w:trPr>
          <w:trHeight w:val="2375" w:hRule="atLeast"/>
          <w:jc w:val="center"/>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6C2792AE">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26</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14:paraId="65130093">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社会保障</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7068FD6C">
            <w:pPr>
              <w:adjustRightInd w:val="0"/>
              <w:snapToGrid w:val="0"/>
              <w:spacing w:line="320" w:lineRule="exac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抓好学前教育发展和管理</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011403F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教育局</w:t>
            </w:r>
          </w:p>
        </w:tc>
        <w:tc>
          <w:tcPr>
            <w:tcW w:w="2107" w:type="pct"/>
            <w:tcBorders>
              <w:top w:val="single" w:color="000000" w:sz="4" w:space="0"/>
              <w:left w:val="single" w:color="000000" w:sz="4" w:space="0"/>
              <w:bottom w:val="single" w:color="000000" w:sz="4" w:space="0"/>
              <w:right w:val="single" w:color="000000" w:sz="4" w:space="0"/>
            </w:tcBorders>
            <w:noWrap w:val="0"/>
            <w:vAlign w:val="center"/>
          </w:tcPr>
          <w:p w14:paraId="4508578F">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（1）指导幼儿园党建工作；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（2）负责制定学前教育发展规划；</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（3）负责学前教育监管。</w:t>
            </w:r>
          </w:p>
        </w:tc>
        <w:tc>
          <w:tcPr>
            <w:tcW w:w="1224" w:type="pct"/>
            <w:tcBorders>
              <w:top w:val="single" w:color="000000" w:sz="4" w:space="0"/>
              <w:left w:val="single" w:color="000000" w:sz="4" w:space="0"/>
              <w:bottom w:val="single" w:color="000000" w:sz="4" w:space="0"/>
              <w:right w:val="single" w:color="000000" w:sz="4" w:space="0"/>
            </w:tcBorders>
            <w:noWrap w:val="0"/>
            <w:vAlign w:val="center"/>
          </w:tcPr>
          <w:p w14:paraId="3FA456F7">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（1）开展适龄儿童摸底调查，配合做好适龄儿童入学工作；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（2）配合开展学前教育发展规划和监管工作；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（3）支持办好辖区各类幼儿园，在土地划拨等方面对幼儿园予以支持。</w:t>
            </w:r>
          </w:p>
        </w:tc>
      </w:tr>
      <w:tr w14:paraId="115C5295">
        <w:tblPrEx>
          <w:tblCellMar>
            <w:top w:w="28" w:type="dxa"/>
            <w:left w:w="57" w:type="dxa"/>
            <w:bottom w:w="28" w:type="dxa"/>
            <w:right w:w="57" w:type="dxa"/>
          </w:tblCellMar>
        </w:tblPrEx>
        <w:trPr>
          <w:trHeight w:val="2560" w:hRule="atLeast"/>
          <w:jc w:val="center"/>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3053D78D">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27</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14:paraId="3D41487A">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社会保障</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5B323B7B">
            <w:pPr>
              <w:adjustRightInd w:val="0"/>
              <w:snapToGrid w:val="0"/>
              <w:spacing w:line="320" w:lineRule="exac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开展义务教育控辍保学工作</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5BD804A4">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教育局</w:t>
            </w:r>
          </w:p>
        </w:tc>
        <w:tc>
          <w:tcPr>
            <w:tcW w:w="2107" w:type="pct"/>
            <w:tcBorders>
              <w:top w:val="single" w:color="000000" w:sz="4" w:space="0"/>
              <w:left w:val="single" w:color="000000" w:sz="4" w:space="0"/>
              <w:bottom w:val="single" w:color="000000" w:sz="4" w:space="0"/>
              <w:right w:val="single" w:color="000000" w:sz="4" w:space="0"/>
            </w:tcBorders>
            <w:noWrap w:val="0"/>
            <w:vAlign w:val="center"/>
          </w:tcPr>
          <w:p w14:paraId="674593F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（1）做好认定和排查工作，确保适龄儿童、少年接受义务教育；</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（2）办理适龄儿童、少年因身体状况需要延缓入学的手续；</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（3）对因身体原因不能到校就读的学生实施送教上门服务。</w:t>
            </w:r>
          </w:p>
        </w:tc>
        <w:tc>
          <w:tcPr>
            <w:tcW w:w="1224" w:type="pct"/>
            <w:tcBorders>
              <w:top w:val="single" w:color="000000" w:sz="4" w:space="0"/>
              <w:left w:val="single" w:color="000000" w:sz="4" w:space="0"/>
              <w:bottom w:val="single" w:color="000000" w:sz="4" w:space="0"/>
              <w:right w:val="single" w:color="000000" w:sz="4" w:space="0"/>
            </w:tcBorders>
            <w:noWrap w:val="0"/>
            <w:vAlign w:val="center"/>
          </w:tcPr>
          <w:p w14:paraId="276A28E6">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（1）负责适龄儿童、应读未读适龄儿童人群情况摸排，了解未到校就读原因；</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（2）开展控辍保学宣传，落实</w:t>
            </w:r>
            <w:r>
              <w:rPr>
                <w:rFonts w:hint="eastAsia" w:eastAsia="仿宋_GB2312" w:cs="Times New Roman"/>
                <w:kern w:val="0"/>
                <w:sz w:val="21"/>
                <w:szCs w:val="21"/>
                <w:lang w:val="en-US" w:eastAsia="zh-CN" w:bidi="ar"/>
              </w:rPr>
              <w:t>“</w:t>
            </w:r>
            <w:r>
              <w:rPr>
                <w:rFonts w:hint="default" w:ascii="Times New Roman" w:hAnsi="Times New Roman" w:eastAsia="仿宋_GB2312" w:cs="Times New Roman"/>
                <w:kern w:val="0"/>
                <w:sz w:val="21"/>
                <w:szCs w:val="21"/>
                <w:lang w:val="en-US" w:eastAsia="zh-CN" w:bidi="ar"/>
              </w:rPr>
              <w:t>双线四包</w:t>
            </w:r>
            <w:r>
              <w:rPr>
                <w:rFonts w:hint="eastAsia" w:eastAsia="仿宋_GB2312" w:cs="Times New Roman"/>
                <w:kern w:val="0"/>
                <w:sz w:val="21"/>
                <w:szCs w:val="21"/>
                <w:lang w:val="en-US" w:eastAsia="zh-CN" w:bidi="ar"/>
              </w:rPr>
              <w:t>”</w:t>
            </w:r>
            <w:r>
              <w:rPr>
                <w:rFonts w:hint="default" w:ascii="Times New Roman" w:hAnsi="Times New Roman" w:eastAsia="仿宋_GB2312" w:cs="Times New Roman"/>
                <w:kern w:val="0"/>
                <w:sz w:val="21"/>
                <w:szCs w:val="21"/>
                <w:lang w:val="en-US" w:eastAsia="zh-CN" w:bidi="ar"/>
              </w:rPr>
              <w:t>责任，了解在校生辍学原因，对特殊家庭进行指导，依法督促家长送孩子到校上课。</w:t>
            </w:r>
          </w:p>
        </w:tc>
      </w:tr>
      <w:tr w14:paraId="1FE69700">
        <w:tblPrEx>
          <w:tblCellMar>
            <w:top w:w="28" w:type="dxa"/>
            <w:left w:w="57" w:type="dxa"/>
            <w:bottom w:w="28" w:type="dxa"/>
            <w:right w:w="57" w:type="dxa"/>
          </w:tblCellMar>
        </w:tblPrEx>
        <w:trPr>
          <w:trHeight w:val="1546" w:hRule="atLeast"/>
          <w:jc w:val="center"/>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2EC2A82C">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28</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14:paraId="69DA3996">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社会保障</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0BEA6B5E">
            <w:pPr>
              <w:adjustRightInd w:val="0"/>
              <w:snapToGrid w:val="0"/>
              <w:spacing w:line="320" w:lineRule="exac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开展学生资助工作</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2A719B0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教育局</w:t>
            </w:r>
          </w:p>
        </w:tc>
        <w:tc>
          <w:tcPr>
            <w:tcW w:w="2107" w:type="pct"/>
            <w:tcBorders>
              <w:top w:val="single" w:color="000000" w:sz="4" w:space="0"/>
              <w:left w:val="single" w:color="000000" w:sz="4" w:space="0"/>
              <w:bottom w:val="single" w:color="000000" w:sz="4" w:space="0"/>
              <w:right w:val="single" w:color="000000" w:sz="4" w:space="0"/>
            </w:tcBorders>
            <w:noWrap w:val="0"/>
            <w:vAlign w:val="center"/>
          </w:tcPr>
          <w:p w14:paraId="47BC88F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（1）加强对城乡教育经费保障工作的统筹管理、指导和协调；</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（2）加强教育基础信息管理工作，确保学生学籍信息等数据真实准确；</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（3）开展资助资金的发放和档案建设工作。</w:t>
            </w:r>
          </w:p>
        </w:tc>
        <w:tc>
          <w:tcPr>
            <w:tcW w:w="1224" w:type="pct"/>
            <w:tcBorders>
              <w:top w:val="single" w:color="000000" w:sz="4" w:space="0"/>
              <w:left w:val="single" w:color="000000" w:sz="4" w:space="0"/>
              <w:bottom w:val="single" w:color="000000" w:sz="4" w:space="0"/>
              <w:right w:val="single" w:color="000000" w:sz="4" w:space="0"/>
            </w:tcBorders>
            <w:noWrap w:val="0"/>
            <w:vAlign w:val="center"/>
          </w:tcPr>
          <w:p w14:paraId="63D4C121">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（1）宣传学生资助政策；</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（2）指导符合资助政策的对象申请相关补助。</w:t>
            </w:r>
          </w:p>
        </w:tc>
      </w:tr>
      <w:tr w14:paraId="3645B855">
        <w:tblPrEx>
          <w:tblCellMar>
            <w:top w:w="28" w:type="dxa"/>
            <w:left w:w="57" w:type="dxa"/>
            <w:bottom w:w="28" w:type="dxa"/>
            <w:right w:w="57" w:type="dxa"/>
          </w:tblCellMar>
        </w:tblPrEx>
        <w:trPr>
          <w:trHeight w:val="1457" w:hRule="atLeast"/>
          <w:jc w:val="center"/>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1C3D0CAF">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29</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14:paraId="7719B1C4">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社会保障</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47100562">
            <w:pPr>
              <w:adjustRightInd w:val="0"/>
              <w:snapToGrid w:val="0"/>
              <w:spacing w:line="320" w:lineRule="exac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开展慈善捐赠款物分配送达、信息统计等工作</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7AC494F4">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民政局</w:t>
            </w:r>
          </w:p>
        </w:tc>
        <w:tc>
          <w:tcPr>
            <w:tcW w:w="2107" w:type="pct"/>
            <w:tcBorders>
              <w:top w:val="single" w:color="000000" w:sz="4" w:space="0"/>
              <w:left w:val="single" w:color="000000" w:sz="4" w:space="0"/>
              <w:bottom w:val="single" w:color="000000" w:sz="4" w:space="0"/>
              <w:right w:val="single" w:color="000000" w:sz="4" w:space="0"/>
            </w:tcBorders>
            <w:noWrap w:val="0"/>
            <w:vAlign w:val="center"/>
          </w:tcPr>
          <w:p w14:paraId="40227725">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明确专门机构、人员，提供需求信息，及时有序引导慈善组织、志愿者等社会力量开展募捐和救助活动。</w:t>
            </w:r>
          </w:p>
        </w:tc>
        <w:tc>
          <w:tcPr>
            <w:tcW w:w="1224" w:type="pct"/>
            <w:tcBorders>
              <w:top w:val="single" w:color="000000" w:sz="4" w:space="0"/>
              <w:left w:val="single" w:color="000000" w:sz="4" w:space="0"/>
              <w:bottom w:val="single" w:color="000000" w:sz="4" w:space="0"/>
              <w:right w:val="single" w:color="000000" w:sz="4" w:space="0"/>
            </w:tcBorders>
            <w:noWrap w:val="0"/>
            <w:vAlign w:val="center"/>
          </w:tcPr>
          <w:p w14:paraId="7593A2FA">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配合做好捐赠款物分配送达、信息统计等工作。</w:t>
            </w:r>
          </w:p>
        </w:tc>
      </w:tr>
      <w:tr w14:paraId="1B16D20A">
        <w:tblPrEx>
          <w:tblCellMar>
            <w:top w:w="28" w:type="dxa"/>
            <w:left w:w="57" w:type="dxa"/>
            <w:bottom w:w="28" w:type="dxa"/>
            <w:right w:w="57" w:type="dxa"/>
          </w:tblCellMar>
        </w:tblPrEx>
        <w:trPr>
          <w:trHeight w:val="3635" w:hRule="atLeast"/>
          <w:jc w:val="center"/>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51C66171">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30</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14:paraId="0703EB71">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社会保障</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509267C0">
            <w:pPr>
              <w:adjustRightInd w:val="0"/>
              <w:snapToGrid w:val="0"/>
              <w:spacing w:line="320" w:lineRule="exac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推进特殊困难老年人家庭适老化改造工作</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7682950D">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民政局</w:t>
            </w:r>
          </w:p>
        </w:tc>
        <w:tc>
          <w:tcPr>
            <w:tcW w:w="2107" w:type="pct"/>
            <w:tcBorders>
              <w:top w:val="single" w:color="000000" w:sz="4" w:space="0"/>
              <w:left w:val="single" w:color="000000" w:sz="4" w:space="0"/>
              <w:bottom w:val="single" w:color="000000" w:sz="4" w:space="0"/>
              <w:right w:val="single" w:color="000000" w:sz="4" w:space="0"/>
            </w:tcBorders>
            <w:noWrap w:val="0"/>
            <w:vAlign w:val="center"/>
          </w:tcPr>
          <w:p w14:paraId="44A6268E">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（1）制定特殊困难老年人家庭适老化改造工作方案并组织实施；</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（2）对乡镇报送的材料进行审核；</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（3）按照政府采购有关规定，确定适老化改造实施单位，改造实施单位和工作人员需具备适老化改造相关专业资质和经验；</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（4）组织社区（村）、相关部门、专业力量等进行完工验收；</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（5）加强过程监督，跟进工作进展，对改造工作进度和成效进行督导检查，必要时进行抽查；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（6）积极向老年人家庭宣传适老化改造工作。</w:t>
            </w:r>
          </w:p>
        </w:tc>
        <w:tc>
          <w:tcPr>
            <w:tcW w:w="1224" w:type="pct"/>
            <w:tcBorders>
              <w:top w:val="single" w:color="000000" w:sz="4" w:space="0"/>
              <w:left w:val="single" w:color="000000" w:sz="4" w:space="0"/>
              <w:bottom w:val="single" w:color="000000" w:sz="4" w:space="0"/>
              <w:right w:val="single" w:color="000000" w:sz="4" w:space="0"/>
            </w:tcBorders>
            <w:noWrap w:val="0"/>
            <w:vAlign w:val="center"/>
          </w:tcPr>
          <w:p w14:paraId="7CDB8AB4">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（1）做好宣传、排查、配合入户开展相关工作；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（2）对有改造需求和改造意愿的特殊困难老年人家庭提交的申请进行核实并提出初步意见，上报县级民政部门审批；</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（3）做好回访工作。</w:t>
            </w:r>
          </w:p>
        </w:tc>
      </w:tr>
      <w:tr w14:paraId="4D5D2B9A">
        <w:tblPrEx>
          <w:tblCellMar>
            <w:top w:w="28" w:type="dxa"/>
            <w:left w:w="57" w:type="dxa"/>
            <w:bottom w:w="28" w:type="dxa"/>
            <w:right w:w="57" w:type="dxa"/>
          </w:tblCellMar>
        </w:tblPrEx>
        <w:trPr>
          <w:trHeight w:val="4359" w:hRule="atLeast"/>
          <w:jc w:val="center"/>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3505D472">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31</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14:paraId="0BAC4ACF">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社会保障</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0BE5A7CE">
            <w:pPr>
              <w:adjustRightInd w:val="0"/>
              <w:snapToGrid w:val="0"/>
              <w:spacing w:line="320" w:lineRule="exac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做好被征地农民参加基本养老保险工作</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29D2A8E8">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财政局、人力资源社会保障局、自然资源局、农业农村局</w:t>
            </w:r>
          </w:p>
        </w:tc>
        <w:tc>
          <w:tcPr>
            <w:tcW w:w="2107" w:type="pct"/>
            <w:tcBorders>
              <w:top w:val="single" w:color="000000" w:sz="4" w:space="0"/>
              <w:left w:val="single" w:color="000000" w:sz="4" w:space="0"/>
              <w:bottom w:val="single" w:color="000000" w:sz="4" w:space="0"/>
              <w:right w:val="single" w:color="000000" w:sz="4" w:space="0"/>
            </w:tcBorders>
            <w:noWrap w:val="0"/>
            <w:vAlign w:val="center"/>
          </w:tcPr>
          <w:p w14:paraId="2F0F5BFF">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 xml:space="preserve"> 财政局：</w:t>
            </w:r>
            <w:r>
              <w:rPr>
                <w:rFonts w:hint="default" w:ascii="Times New Roman" w:hAnsi="Times New Roman" w:eastAsia="仿宋_GB2312" w:cs="Times New Roman"/>
                <w:kern w:val="0"/>
                <w:sz w:val="21"/>
                <w:szCs w:val="21"/>
                <w:lang w:val="en-US" w:eastAsia="zh-CN" w:bidi="ar"/>
              </w:rPr>
              <w:t>负责落实被征地农民养老保险补贴资金，加强资金监管，统筹被征地农民社会保障工作经费。</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 xml:space="preserve">  人力资源社会保障局：</w:t>
            </w:r>
            <w:r>
              <w:rPr>
                <w:rFonts w:hint="default" w:ascii="Times New Roman" w:hAnsi="Times New Roman" w:eastAsia="仿宋_GB2312" w:cs="Times New Roman"/>
                <w:kern w:val="0"/>
                <w:sz w:val="21"/>
                <w:szCs w:val="21"/>
                <w:lang w:val="en-US" w:eastAsia="zh-CN" w:bidi="ar"/>
              </w:rPr>
              <w:t>被征地农民养老保险工作的管理和审核，出具征地项目预缴存被征地农民养老保险补贴资金审核意见书。社保经办机构具体负责测算被征地农民养老保险补贴资金；负责建立个人预存款账户和进行个人账户管理，对被征地农民参保情况进行审核；在补贴资金到位、补贴对象名单确定的基础上，按规定为被征地农民办理参保手续、代缴保险费和计发待遇；负责提出信息系统经办业务需求，完善信息系统功能等。</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自然资源局：</w:t>
            </w:r>
            <w:r>
              <w:rPr>
                <w:rFonts w:hint="default" w:ascii="Times New Roman" w:hAnsi="Times New Roman" w:eastAsia="仿宋_GB2312" w:cs="Times New Roman"/>
                <w:kern w:val="0"/>
                <w:sz w:val="21"/>
                <w:szCs w:val="21"/>
                <w:lang w:val="en-US" w:eastAsia="zh-CN" w:bidi="ar"/>
              </w:rPr>
              <w:t>负责土地征收的合法性、被征地农民失地面积审核。</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 xml:space="preserve">  农业农村局：</w:t>
            </w:r>
            <w:r>
              <w:rPr>
                <w:rFonts w:hint="default" w:ascii="Times New Roman" w:hAnsi="Times New Roman" w:eastAsia="仿宋_GB2312" w:cs="Times New Roman"/>
                <w:kern w:val="0"/>
                <w:sz w:val="21"/>
                <w:szCs w:val="21"/>
                <w:lang w:val="en-US" w:eastAsia="zh-CN" w:bidi="ar"/>
              </w:rPr>
              <w:t>负责被征地农民家庭承包土地耕地面积界定、核实，以及具有农村集体土地承包权人员资格核实。</w:t>
            </w:r>
          </w:p>
        </w:tc>
        <w:tc>
          <w:tcPr>
            <w:tcW w:w="1224" w:type="pct"/>
            <w:tcBorders>
              <w:top w:val="single" w:color="000000" w:sz="4" w:space="0"/>
              <w:left w:val="single" w:color="000000" w:sz="4" w:space="0"/>
              <w:bottom w:val="single" w:color="000000" w:sz="4" w:space="0"/>
              <w:right w:val="single" w:color="000000" w:sz="4" w:space="0"/>
            </w:tcBorders>
            <w:noWrap w:val="0"/>
            <w:vAlign w:val="center"/>
          </w:tcPr>
          <w:p w14:paraId="3056F985">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（1）负责被征地农民信息收集、汇总、公示、上报；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（2）负责政策宣传。</w:t>
            </w:r>
          </w:p>
        </w:tc>
      </w:tr>
      <w:tr w14:paraId="4A4F4323">
        <w:tblPrEx>
          <w:tblCellMar>
            <w:top w:w="28" w:type="dxa"/>
            <w:left w:w="57" w:type="dxa"/>
            <w:bottom w:w="28" w:type="dxa"/>
            <w:right w:w="57" w:type="dxa"/>
          </w:tblCellMar>
        </w:tblPrEx>
        <w:trPr>
          <w:trHeight w:val="2662" w:hRule="atLeast"/>
          <w:jc w:val="center"/>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5F344FEB">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32</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14:paraId="5630405D">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社会保障</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40895C15">
            <w:pPr>
              <w:adjustRightInd w:val="0"/>
              <w:snapToGrid w:val="0"/>
              <w:spacing w:line="320" w:lineRule="exac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落实惠农财政补贴审批发放</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4CEC041A">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财政局、农业农村局</w:t>
            </w:r>
          </w:p>
        </w:tc>
        <w:tc>
          <w:tcPr>
            <w:tcW w:w="2107" w:type="pct"/>
            <w:tcBorders>
              <w:top w:val="single" w:color="000000" w:sz="4" w:space="0"/>
              <w:left w:val="single" w:color="000000" w:sz="4" w:space="0"/>
              <w:bottom w:val="single" w:color="000000" w:sz="4" w:space="0"/>
              <w:right w:val="single" w:color="000000" w:sz="4" w:space="0"/>
            </w:tcBorders>
            <w:noWrap w:val="0"/>
            <w:vAlign w:val="center"/>
          </w:tcPr>
          <w:p w14:paraId="2D2F6016">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财政局：</w:t>
            </w:r>
            <w:r>
              <w:rPr>
                <w:rFonts w:hint="default" w:ascii="Times New Roman" w:hAnsi="Times New Roman" w:eastAsia="仿宋_GB2312" w:cs="Times New Roman"/>
                <w:kern w:val="0"/>
                <w:sz w:val="21"/>
                <w:szCs w:val="21"/>
                <w:lang w:val="en-US" w:eastAsia="zh-CN" w:bidi="ar"/>
              </w:rPr>
              <w:t>（1）负责按规定标准分配、审核拨付资金；（2）负责惠农惠民</w:t>
            </w:r>
            <w:r>
              <w:rPr>
                <w:rFonts w:hint="eastAsia" w:eastAsia="仿宋_GB2312" w:cs="Times New Roman"/>
                <w:kern w:val="0"/>
                <w:sz w:val="21"/>
                <w:szCs w:val="21"/>
                <w:lang w:val="en-US" w:eastAsia="zh-CN" w:bidi="ar"/>
              </w:rPr>
              <w:t>“</w:t>
            </w:r>
            <w:r>
              <w:rPr>
                <w:rFonts w:hint="default" w:ascii="Times New Roman" w:hAnsi="Times New Roman" w:eastAsia="仿宋_GB2312" w:cs="Times New Roman"/>
                <w:kern w:val="0"/>
                <w:sz w:val="21"/>
                <w:szCs w:val="21"/>
                <w:lang w:val="en-US" w:eastAsia="zh-CN" w:bidi="ar"/>
              </w:rPr>
              <w:t>一卡通</w:t>
            </w:r>
            <w:r>
              <w:rPr>
                <w:rFonts w:hint="eastAsia" w:eastAsia="仿宋_GB2312" w:cs="Times New Roman"/>
                <w:kern w:val="0"/>
                <w:sz w:val="21"/>
                <w:szCs w:val="21"/>
                <w:lang w:val="en-US" w:eastAsia="zh-CN" w:bidi="ar"/>
              </w:rPr>
              <w:t>”</w:t>
            </w:r>
            <w:r>
              <w:rPr>
                <w:rFonts w:hint="default" w:ascii="Times New Roman" w:hAnsi="Times New Roman" w:eastAsia="仿宋_GB2312" w:cs="Times New Roman"/>
                <w:kern w:val="0"/>
                <w:sz w:val="21"/>
                <w:szCs w:val="21"/>
                <w:lang w:val="en-US" w:eastAsia="zh-CN" w:bidi="ar"/>
              </w:rPr>
              <w:t>系统管理维护。</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农业农村局：</w:t>
            </w:r>
            <w:r>
              <w:rPr>
                <w:rFonts w:hint="default" w:ascii="Times New Roman" w:hAnsi="Times New Roman" w:eastAsia="仿宋_GB2312" w:cs="Times New Roman"/>
                <w:kern w:val="0"/>
                <w:sz w:val="21"/>
                <w:szCs w:val="21"/>
                <w:lang w:val="en-US" w:eastAsia="zh-CN" w:bidi="ar"/>
              </w:rPr>
              <w:t>（1）负责惠农补贴审批发放；（2）组织核实资金支持对象的资格、条件，督促检查工作任务完成情况。</w:t>
            </w:r>
          </w:p>
        </w:tc>
        <w:tc>
          <w:tcPr>
            <w:tcW w:w="1224" w:type="pct"/>
            <w:tcBorders>
              <w:top w:val="single" w:color="000000" w:sz="4" w:space="0"/>
              <w:left w:val="single" w:color="000000" w:sz="4" w:space="0"/>
              <w:bottom w:val="single" w:color="000000" w:sz="4" w:space="0"/>
              <w:right w:val="single" w:color="000000" w:sz="4" w:space="0"/>
            </w:tcBorders>
            <w:noWrap w:val="0"/>
            <w:vAlign w:val="center"/>
          </w:tcPr>
          <w:p w14:paraId="44927AEF">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（1）在辖区内对耕地地力保护补贴、稻谷生产补贴、农机购机补贴、糖料蔗生产机械化作业补贴、实际种粮农民一次性补贴、双季稻轮作补贴等政策宣传；</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（2）组织申报，审核，公示，汇总上报； </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（3）配合联合审核（包括现场抽核），批复公告，资金发放等工作。</w:t>
            </w:r>
          </w:p>
        </w:tc>
      </w:tr>
      <w:tr w14:paraId="087DB5BB">
        <w:tblPrEx>
          <w:tblCellMar>
            <w:top w:w="28" w:type="dxa"/>
            <w:left w:w="57" w:type="dxa"/>
            <w:bottom w:w="28" w:type="dxa"/>
            <w:right w:w="57" w:type="dxa"/>
          </w:tblCellMar>
        </w:tblPrEx>
        <w:trPr>
          <w:trHeight w:val="2099" w:hRule="atLeast"/>
          <w:jc w:val="center"/>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131D34E6">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33</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14:paraId="34160BD6">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社会保障</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025B77AF">
            <w:pPr>
              <w:adjustRightInd w:val="0"/>
              <w:snapToGrid w:val="0"/>
              <w:spacing w:line="320" w:lineRule="exac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农村特困人员供养对象集中供养</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18148556">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民政局</w:t>
            </w:r>
          </w:p>
        </w:tc>
        <w:tc>
          <w:tcPr>
            <w:tcW w:w="2107" w:type="pct"/>
            <w:tcBorders>
              <w:top w:val="single" w:color="000000" w:sz="4" w:space="0"/>
              <w:left w:val="single" w:color="000000" w:sz="4" w:space="0"/>
              <w:bottom w:val="single" w:color="000000" w:sz="4" w:space="0"/>
              <w:right w:val="single" w:color="000000" w:sz="4" w:space="0"/>
            </w:tcBorders>
            <w:noWrap w:val="0"/>
            <w:vAlign w:val="center"/>
          </w:tcPr>
          <w:p w14:paraId="7A77A857">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（1）负责对农村特困人员供养对象异地集中供养的申请进行审核确认；</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（2）符合条件的组织集中供养；</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（3）负责发放特困人员救助供养资金，统筹监管特困人员的审核认定、供养情况及动态管理工作；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（4）负责县级供养服务机构管理工作，督导乡（镇）级农村特困供养服务机构管理工作。</w:t>
            </w:r>
          </w:p>
        </w:tc>
        <w:tc>
          <w:tcPr>
            <w:tcW w:w="1224" w:type="pct"/>
            <w:tcBorders>
              <w:top w:val="single" w:color="000000" w:sz="4" w:space="0"/>
              <w:left w:val="single" w:color="000000" w:sz="4" w:space="0"/>
              <w:bottom w:val="single" w:color="000000" w:sz="4" w:space="0"/>
              <w:right w:val="single" w:color="000000" w:sz="4" w:space="0"/>
            </w:tcBorders>
            <w:noWrap w:val="0"/>
            <w:vAlign w:val="center"/>
          </w:tcPr>
          <w:p w14:paraId="57B088E0">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（1）负责排查、受理和初审工作；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（2）报送申请材料；</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（3）协助开展入户核查等工作；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（4）负责镇级农村特困供养服务机构管理工作。</w:t>
            </w:r>
          </w:p>
        </w:tc>
      </w:tr>
      <w:tr w14:paraId="6085ABBA">
        <w:tblPrEx>
          <w:tblCellMar>
            <w:top w:w="28" w:type="dxa"/>
            <w:left w:w="57" w:type="dxa"/>
            <w:bottom w:w="28" w:type="dxa"/>
            <w:right w:w="57" w:type="dxa"/>
          </w:tblCellMar>
        </w:tblPrEx>
        <w:trPr>
          <w:trHeight w:val="2750" w:hRule="atLeast"/>
          <w:jc w:val="center"/>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398DB548">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34</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14:paraId="270BEB04">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社会保障</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5A43B9DD">
            <w:pPr>
              <w:adjustRightInd w:val="0"/>
              <w:snapToGrid w:val="0"/>
              <w:spacing w:line="320" w:lineRule="exac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开展水库移民后期扶持工作</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63246761">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生态移民发展中心</w:t>
            </w:r>
          </w:p>
        </w:tc>
        <w:tc>
          <w:tcPr>
            <w:tcW w:w="2107" w:type="pct"/>
            <w:tcBorders>
              <w:top w:val="single" w:color="000000" w:sz="4" w:space="0"/>
              <w:left w:val="single" w:color="000000" w:sz="4" w:space="0"/>
              <w:bottom w:val="single" w:color="000000" w:sz="4" w:space="0"/>
              <w:right w:val="single" w:color="000000" w:sz="4" w:space="0"/>
            </w:tcBorders>
            <w:noWrap w:val="0"/>
            <w:vAlign w:val="center"/>
          </w:tcPr>
          <w:p w14:paraId="33E6F3E5">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（1）制定工作方案，规划移民项目建设；</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（2）对村民小组提出的、并经镇人民政府审核的后期扶持方式，进行审查，报县人民政府审批，并将审批结果报上级移民管理机构备案；</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（3）发放移民补贴，开展移民项目建设。</w:t>
            </w:r>
          </w:p>
        </w:tc>
        <w:tc>
          <w:tcPr>
            <w:tcW w:w="1224" w:type="pct"/>
            <w:tcBorders>
              <w:top w:val="single" w:color="000000" w:sz="4" w:space="0"/>
              <w:left w:val="single" w:color="000000" w:sz="4" w:space="0"/>
              <w:bottom w:val="single" w:color="000000" w:sz="4" w:space="0"/>
              <w:right w:val="single" w:color="000000" w:sz="4" w:space="0"/>
            </w:tcBorders>
            <w:noWrap w:val="0"/>
            <w:vAlign w:val="center"/>
          </w:tcPr>
          <w:p w14:paraId="5DB70654">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（1）查漏补缺据实统计填报，并建立本级项目资产台账目录，同时认真做好项目档案资料收集整理、有序推进项目资产确权登记、明晰资产收益分配使用、严格项目资产处置等有关工作；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（2）对村民小组提出的后期扶持方式进行审核；</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（3）指导核查上报后期扶持人口自然减员名单。</w:t>
            </w:r>
          </w:p>
        </w:tc>
      </w:tr>
      <w:tr w14:paraId="3D7D766E">
        <w:tblPrEx>
          <w:tblCellMar>
            <w:top w:w="28" w:type="dxa"/>
            <w:left w:w="57" w:type="dxa"/>
            <w:bottom w:w="28" w:type="dxa"/>
            <w:right w:w="57" w:type="dxa"/>
          </w:tblCellMar>
        </w:tblPrEx>
        <w:trPr>
          <w:trHeight w:val="3676" w:hRule="atLeast"/>
          <w:jc w:val="center"/>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77373EB5">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35</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14:paraId="6CCB0A17">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社会保障</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2F3DE640">
            <w:pPr>
              <w:adjustRightInd w:val="0"/>
              <w:snapToGrid w:val="0"/>
              <w:spacing w:line="320" w:lineRule="exac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开展易地搬迁后续扶持工作</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4D150989">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生态移民发展中心、农业农村局（乡村振兴局）</w:t>
            </w:r>
          </w:p>
        </w:tc>
        <w:tc>
          <w:tcPr>
            <w:tcW w:w="2107" w:type="pct"/>
            <w:tcBorders>
              <w:top w:val="single" w:color="000000" w:sz="4" w:space="0"/>
              <w:left w:val="single" w:color="000000" w:sz="4" w:space="0"/>
              <w:bottom w:val="single" w:color="000000" w:sz="4" w:space="0"/>
              <w:right w:val="single" w:color="000000" w:sz="4" w:space="0"/>
            </w:tcBorders>
            <w:noWrap w:val="0"/>
            <w:vAlign w:val="center"/>
          </w:tcPr>
          <w:p w14:paraId="169F4688">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（1）建立易地搬迁安置点搬迁户台账；</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（2）引导搬迁群众积极参加城乡居民基本养老保险和职工基本养老保险，规范实施搬迁困难群众纳入低保政策扶持，应保尽保；</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（3）开展易地搬迁安置点基础设施和公共服务配套设施调研，完善项目库；</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（4）对旧房拆除奖补、已拆除宅基地的复垦复绿奖补等资金规范发放的排查、整改工作。</w:t>
            </w:r>
          </w:p>
        </w:tc>
        <w:tc>
          <w:tcPr>
            <w:tcW w:w="1224" w:type="pct"/>
            <w:tcBorders>
              <w:top w:val="single" w:color="000000" w:sz="4" w:space="0"/>
              <w:left w:val="single" w:color="000000" w:sz="4" w:space="0"/>
              <w:bottom w:val="single" w:color="000000" w:sz="4" w:space="0"/>
              <w:right w:val="single" w:color="000000" w:sz="4" w:space="0"/>
            </w:tcBorders>
            <w:noWrap w:val="0"/>
            <w:vAlign w:val="center"/>
          </w:tcPr>
          <w:p w14:paraId="61ECDFD1">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（1）广泛开展政策宣传动员工作，动员搬迁对象积极发展产业，配合做好产业现场验收工作，强化组织实施；</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（2）安排搬迁群众子女就近入学，满足搬迁群众就近就医需求；</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（3）按规定实施分类资助参保，做好未参保人员的动态排查和参保动员；</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（4）配合本辖区各安置点搬迁户人口增减统计工作，有人口变动的定期上报搬迁户花名册。</w:t>
            </w:r>
          </w:p>
        </w:tc>
      </w:tr>
      <w:tr w14:paraId="57F1B340">
        <w:tblPrEx>
          <w:tblCellMar>
            <w:top w:w="28" w:type="dxa"/>
            <w:left w:w="57" w:type="dxa"/>
            <w:bottom w:w="28" w:type="dxa"/>
            <w:right w:w="57" w:type="dxa"/>
          </w:tblCellMar>
        </w:tblPrEx>
        <w:trPr>
          <w:trHeight w:val="3392" w:hRule="atLeast"/>
          <w:jc w:val="center"/>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53636CDA">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36</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14:paraId="00E125EC">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社会保障</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177A0B5E">
            <w:pPr>
              <w:adjustRightInd w:val="0"/>
              <w:snapToGrid w:val="0"/>
              <w:spacing w:line="320" w:lineRule="exac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开展公益性岗位开发和管理工作</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6CEC1FFD">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财政局、人力资源社会保障局、农业农村局、</w:t>
            </w:r>
            <w:r>
              <w:rPr>
                <w:rFonts w:hint="eastAsia" w:eastAsia="仿宋_GB2312" w:cs="Times New Roman"/>
                <w:kern w:val="0"/>
                <w:sz w:val="21"/>
                <w:szCs w:val="21"/>
                <w:lang w:val="en-US" w:eastAsia="zh-CN" w:bidi="ar"/>
              </w:rPr>
              <w:t>林业局</w:t>
            </w:r>
          </w:p>
        </w:tc>
        <w:tc>
          <w:tcPr>
            <w:tcW w:w="2107" w:type="pct"/>
            <w:tcBorders>
              <w:top w:val="single" w:color="000000" w:sz="4" w:space="0"/>
              <w:left w:val="single" w:color="000000" w:sz="4" w:space="0"/>
              <w:bottom w:val="single" w:color="000000" w:sz="4" w:space="0"/>
              <w:right w:val="single" w:color="000000" w:sz="4" w:space="0"/>
            </w:tcBorders>
            <w:noWrap w:val="0"/>
            <w:vAlign w:val="center"/>
          </w:tcPr>
          <w:p w14:paraId="5BB719E0">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财政局：</w:t>
            </w:r>
            <w:r>
              <w:rPr>
                <w:rFonts w:hint="default" w:ascii="Times New Roman" w:hAnsi="Times New Roman" w:eastAsia="仿宋_GB2312" w:cs="Times New Roman"/>
                <w:kern w:val="0"/>
                <w:sz w:val="21"/>
                <w:szCs w:val="21"/>
                <w:lang w:val="en-US" w:eastAsia="zh-CN" w:bidi="ar"/>
              </w:rPr>
              <w:t>（1）负责公益性岗位人员岗位补贴发放；（2）负责公益性岗位人员社会保险补贴审批发放。</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人力资源社会保障局：</w:t>
            </w:r>
            <w:r>
              <w:rPr>
                <w:rFonts w:hint="default" w:ascii="Times New Roman" w:hAnsi="Times New Roman" w:eastAsia="仿宋_GB2312" w:cs="Times New Roman"/>
                <w:kern w:val="0"/>
                <w:sz w:val="21"/>
                <w:szCs w:val="21"/>
                <w:lang w:val="en-US" w:eastAsia="zh-CN" w:bidi="ar"/>
              </w:rPr>
              <w:t>（1）负责公益性岗位的开发和管理工作；（2）负责公益性岗位人员的选派工作；（3）负责对公益性岗位人员在岗情况、社保申报缴费情况开展监督检查。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农业农村局：</w:t>
            </w:r>
            <w:r>
              <w:rPr>
                <w:rFonts w:hint="default" w:ascii="Times New Roman" w:hAnsi="Times New Roman" w:eastAsia="仿宋_GB2312" w:cs="Times New Roman"/>
                <w:kern w:val="0"/>
                <w:sz w:val="21"/>
                <w:szCs w:val="21"/>
                <w:lang w:val="en-US" w:eastAsia="zh-CN" w:bidi="ar"/>
              </w:rPr>
              <w:t>（1）负责衔接资金、光伏资金开发的乡村公益性岗位开发和管理工作；（2）负责衔接资金、光伏资金开发的乡村公益性岗位人员的选派工作;（3）负责对资金、光伏资金开发的乡村公益性岗位人员在岗情况、岗位补贴申报缴费情况开展监督检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 xml:space="preserve"> 林业局：</w:t>
            </w:r>
            <w:r>
              <w:rPr>
                <w:rFonts w:hint="default" w:ascii="Times New Roman" w:hAnsi="Times New Roman" w:eastAsia="仿宋_GB2312" w:cs="Times New Roman"/>
                <w:kern w:val="0"/>
                <w:sz w:val="21"/>
                <w:szCs w:val="21"/>
                <w:lang w:val="en-US" w:eastAsia="zh-CN" w:bidi="ar"/>
              </w:rPr>
              <w:t>（1）负责生态护林员补助资金开发的乡村公益性岗位开发和管理工作；（2）负责生态护林员补助资金开发的乡村公益性岗位人员的选派工作;（3）负责对生态护林员补助资金开发的乡村公益性岗位人员在岗情况、岗位补贴申报缴费情况开展监督检查。</w:t>
            </w:r>
          </w:p>
        </w:tc>
        <w:tc>
          <w:tcPr>
            <w:tcW w:w="1224" w:type="pct"/>
            <w:tcBorders>
              <w:top w:val="single" w:color="000000" w:sz="4" w:space="0"/>
              <w:left w:val="single" w:color="000000" w:sz="4" w:space="0"/>
              <w:bottom w:val="single" w:color="000000" w:sz="4" w:space="0"/>
              <w:right w:val="single" w:color="000000" w:sz="4" w:space="0"/>
            </w:tcBorders>
            <w:noWrap w:val="0"/>
            <w:vAlign w:val="center"/>
          </w:tcPr>
          <w:p w14:paraId="1DC7E1E7">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（1）开发公益性岗位工作，配合人社部门发布岗位招聘信息；</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（2）开展公益性岗位补贴材料收集、整理、审核、公示工作，报人社部门申报补贴；</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（3）做好公益性岗位人员培训和日常管理。</w:t>
            </w:r>
          </w:p>
        </w:tc>
      </w:tr>
      <w:tr w14:paraId="6AF99B7D">
        <w:tblPrEx>
          <w:tblCellMar>
            <w:top w:w="28" w:type="dxa"/>
            <w:left w:w="57" w:type="dxa"/>
            <w:bottom w:w="28" w:type="dxa"/>
            <w:right w:w="57" w:type="dxa"/>
          </w:tblCellMar>
        </w:tblPrEx>
        <w:trPr>
          <w:trHeight w:val="1432" w:hRule="atLeast"/>
          <w:jc w:val="center"/>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00E90CF6">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37</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14:paraId="4BCF2636">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自然资源</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7A63E637">
            <w:pPr>
              <w:adjustRightInd w:val="0"/>
              <w:snapToGrid w:val="0"/>
              <w:spacing w:line="320" w:lineRule="exac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开展土地综合整治及后期管护工作</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6535AA60">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自然资源局</w:t>
            </w:r>
          </w:p>
        </w:tc>
        <w:tc>
          <w:tcPr>
            <w:tcW w:w="2107" w:type="pct"/>
            <w:tcBorders>
              <w:top w:val="single" w:color="000000" w:sz="4" w:space="0"/>
              <w:left w:val="single" w:color="000000" w:sz="4" w:space="0"/>
              <w:bottom w:val="single" w:color="000000" w:sz="4" w:space="0"/>
              <w:right w:val="single" w:color="000000" w:sz="4" w:space="0"/>
            </w:tcBorders>
            <w:noWrap w:val="0"/>
            <w:vAlign w:val="center"/>
          </w:tcPr>
          <w:p w14:paraId="499F15E8">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（1）制定实施方案并组织开展；</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（2）开展日常管理维护；</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（3）提升整治项目使用效力；</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（4）督促施工方做好项目建设工作；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（5）协调施工方、项目业主加快项目施工进度、拨款。</w:t>
            </w:r>
          </w:p>
        </w:tc>
        <w:tc>
          <w:tcPr>
            <w:tcW w:w="1224" w:type="pct"/>
            <w:tcBorders>
              <w:top w:val="single" w:color="000000" w:sz="4" w:space="0"/>
              <w:left w:val="single" w:color="000000" w:sz="4" w:space="0"/>
              <w:bottom w:val="single" w:color="000000" w:sz="4" w:space="0"/>
              <w:right w:val="single" w:color="000000" w:sz="4" w:space="0"/>
            </w:tcBorders>
            <w:noWrap w:val="0"/>
            <w:vAlign w:val="center"/>
          </w:tcPr>
          <w:p w14:paraId="12F1D94D">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（1）做好群众动员工作；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（2）项目施工过程中纠纷协调解决工作；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（3）存在问题上报县自然资源局，配合做好后期管护。</w:t>
            </w:r>
          </w:p>
        </w:tc>
      </w:tr>
      <w:tr w14:paraId="2C991E68">
        <w:tblPrEx>
          <w:tblCellMar>
            <w:top w:w="28" w:type="dxa"/>
            <w:left w:w="57" w:type="dxa"/>
            <w:bottom w:w="28" w:type="dxa"/>
            <w:right w:w="57" w:type="dxa"/>
          </w:tblCellMar>
        </w:tblPrEx>
        <w:trPr>
          <w:trHeight w:val="1951" w:hRule="atLeast"/>
          <w:jc w:val="center"/>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1B620982">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38</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14:paraId="79992DC4">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自然资源</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55995D95">
            <w:pPr>
              <w:adjustRightInd w:val="0"/>
              <w:snapToGrid w:val="0"/>
              <w:spacing w:line="320" w:lineRule="exac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开展矿产资源保护和监管工作</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554473AE">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自然资源局</w:t>
            </w:r>
          </w:p>
        </w:tc>
        <w:tc>
          <w:tcPr>
            <w:tcW w:w="2107" w:type="pct"/>
            <w:tcBorders>
              <w:top w:val="single" w:color="000000" w:sz="4" w:space="0"/>
              <w:left w:val="single" w:color="000000" w:sz="4" w:space="0"/>
              <w:bottom w:val="single" w:color="000000" w:sz="4" w:space="0"/>
              <w:right w:val="single" w:color="000000" w:sz="4" w:space="0"/>
            </w:tcBorders>
            <w:noWrap w:val="0"/>
            <w:vAlign w:val="center"/>
          </w:tcPr>
          <w:p w14:paraId="42D77AD9">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（1）维护国有矿山企业和其他矿山企业矿区范围内的正常秩序；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（2）检查发现和收到的违法线索进行初步核实、劝告制止及处置，严厉打击污染环境、破坏生态、无证勘查开采、越界勘查开采等各种违反资源环境法律法规的行为；</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（3）负责上级自然资源部门委托的普通建筑材料用砂石土采矿权出让、登记。</w:t>
            </w:r>
          </w:p>
        </w:tc>
        <w:tc>
          <w:tcPr>
            <w:tcW w:w="1224" w:type="pct"/>
            <w:tcBorders>
              <w:top w:val="single" w:color="000000" w:sz="4" w:space="0"/>
              <w:left w:val="single" w:color="000000" w:sz="4" w:space="0"/>
              <w:bottom w:val="single" w:color="000000" w:sz="4" w:space="0"/>
              <w:right w:val="single" w:color="000000" w:sz="4" w:space="0"/>
            </w:tcBorders>
            <w:noWrap w:val="0"/>
            <w:vAlign w:val="center"/>
          </w:tcPr>
          <w:p w14:paraId="497FB079">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（1）对矿产资源开发活动开展日常巡查；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（2）对发现和收到的违法线索进行初步核实、劝告制止及上报；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（3）协助采矿权出让前期相关工作。</w:t>
            </w:r>
          </w:p>
        </w:tc>
      </w:tr>
      <w:tr w14:paraId="5D21D687">
        <w:tblPrEx>
          <w:tblCellMar>
            <w:top w:w="28" w:type="dxa"/>
            <w:left w:w="57" w:type="dxa"/>
            <w:bottom w:w="28" w:type="dxa"/>
            <w:right w:w="57" w:type="dxa"/>
          </w:tblCellMar>
        </w:tblPrEx>
        <w:trPr>
          <w:trHeight w:val="3745" w:hRule="atLeast"/>
          <w:jc w:val="center"/>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6702D0DD">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39</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14:paraId="0D5DA2F9">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自然资源</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77B1FB10">
            <w:pPr>
              <w:adjustRightInd w:val="0"/>
              <w:snapToGrid w:val="0"/>
              <w:spacing w:line="320" w:lineRule="exac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开展水利工程建设管理和运行维护工作</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792DBEE8">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农业农村局（水利局）</w:t>
            </w:r>
          </w:p>
        </w:tc>
        <w:tc>
          <w:tcPr>
            <w:tcW w:w="2107" w:type="pct"/>
            <w:tcBorders>
              <w:top w:val="single" w:color="000000" w:sz="4" w:space="0"/>
              <w:left w:val="single" w:color="000000" w:sz="4" w:space="0"/>
              <w:bottom w:val="single" w:color="000000" w:sz="4" w:space="0"/>
              <w:right w:val="single" w:color="000000" w:sz="4" w:space="0"/>
            </w:tcBorders>
            <w:noWrap w:val="0"/>
            <w:vAlign w:val="center"/>
          </w:tcPr>
          <w:p w14:paraId="1DFC2FF5">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（1）规划编制相关水利工程方案，组织水利工程项目申报；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（2）开展水库、堤防、大中型灌区、中小河流治理等相关水利工程建设；</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（3）开展水利工程项目阶段验收、竣工验收及移交，前期勘察设计、建设验收等建设工作；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（4）开展水利工程检查、 排查、运行维护，水利工程项目后期运行管理指导监督等工作；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（5）做好水利工程质量和安全监督。</w:t>
            </w:r>
          </w:p>
        </w:tc>
        <w:tc>
          <w:tcPr>
            <w:tcW w:w="1224" w:type="pct"/>
            <w:tcBorders>
              <w:top w:val="single" w:color="000000" w:sz="4" w:space="0"/>
              <w:left w:val="single" w:color="000000" w:sz="4" w:space="0"/>
              <w:bottom w:val="single" w:color="000000" w:sz="4" w:space="0"/>
              <w:right w:val="single" w:color="000000" w:sz="4" w:space="0"/>
            </w:tcBorders>
            <w:noWrap w:val="0"/>
            <w:vAlign w:val="center"/>
          </w:tcPr>
          <w:p w14:paraId="44455B9E">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（1）收集各村（社区） 水利建设或维修需求，上报上级部门；</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（2）协助做好水利工程前期勘察设计、建设、验收等建设工作；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（3）水利工程项目申报以及项目后期运行维护管理，发现问题及时处理整改并上报；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（4）做好政府投资建设项目阶段验收和竣工验收工作；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（5）做好防洪堤安全管护工作；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（6）做好水利工程质量和安全巡查上报。</w:t>
            </w:r>
          </w:p>
        </w:tc>
      </w:tr>
      <w:tr w14:paraId="4237FD59">
        <w:tblPrEx>
          <w:tblCellMar>
            <w:top w:w="28" w:type="dxa"/>
            <w:left w:w="57" w:type="dxa"/>
            <w:bottom w:w="28" w:type="dxa"/>
            <w:right w:w="57" w:type="dxa"/>
          </w:tblCellMar>
        </w:tblPrEx>
        <w:trPr>
          <w:trHeight w:val="1332" w:hRule="atLeast"/>
          <w:jc w:val="center"/>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7AF991EC">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40</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14:paraId="113A5C88">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生态环保</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7DF69779">
            <w:pPr>
              <w:adjustRightInd w:val="0"/>
              <w:snapToGrid w:val="0"/>
              <w:spacing w:line="320" w:lineRule="exac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开展古树名木保护管理工作</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23224317">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林业局</w:t>
            </w:r>
          </w:p>
        </w:tc>
        <w:tc>
          <w:tcPr>
            <w:tcW w:w="2107" w:type="pct"/>
            <w:tcBorders>
              <w:top w:val="single" w:color="000000" w:sz="4" w:space="0"/>
              <w:left w:val="single" w:color="000000" w:sz="4" w:space="0"/>
              <w:bottom w:val="single" w:color="000000" w:sz="4" w:space="0"/>
              <w:right w:val="single" w:color="000000" w:sz="4" w:space="0"/>
            </w:tcBorders>
            <w:noWrap w:val="0"/>
            <w:vAlign w:val="center"/>
          </w:tcPr>
          <w:p w14:paraId="05C326F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（1）组织有关专家对全县古树名木进行鉴定，并将鉴定结果予以公示；</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（2）对古树名木养护情况进行定期检查；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（3）对破坏古树名木的行为处罚。</w:t>
            </w:r>
          </w:p>
        </w:tc>
        <w:tc>
          <w:tcPr>
            <w:tcW w:w="1224" w:type="pct"/>
            <w:tcBorders>
              <w:top w:val="single" w:color="000000" w:sz="4" w:space="0"/>
              <w:left w:val="single" w:color="000000" w:sz="4" w:space="0"/>
              <w:bottom w:val="single" w:color="000000" w:sz="4" w:space="0"/>
              <w:right w:val="single" w:color="000000" w:sz="4" w:space="0"/>
            </w:tcBorders>
            <w:noWrap w:val="0"/>
            <w:vAlign w:val="center"/>
          </w:tcPr>
          <w:p w14:paraId="5C7FFB97">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（1）开展古树名木保护巡查工作，发现异常或违法情况及时上报；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（2）对规定养护范围内的古树名木进行养护。</w:t>
            </w:r>
          </w:p>
        </w:tc>
      </w:tr>
      <w:tr w14:paraId="64E70968">
        <w:tblPrEx>
          <w:tblCellMar>
            <w:top w:w="28" w:type="dxa"/>
            <w:left w:w="57" w:type="dxa"/>
            <w:bottom w:w="28" w:type="dxa"/>
            <w:right w:w="57" w:type="dxa"/>
          </w:tblCellMar>
        </w:tblPrEx>
        <w:trPr>
          <w:trHeight w:val="3031" w:hRule="atLeast"/>
          <w:jc w:val="center"/>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477AB8F0">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41</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14:paraId="076CED17">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生态环保</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4D6C573A">
            <w:pPr>
              <w:adjustRightInd w:val="0"/>
              <w:snapToGrid w:val="0"/>
              <w:spacing w:line="320" w:lineRule="exac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开展野生动植物保护工作</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0D788E69">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林业局</w:t>
            </w:r>
          </w:p>
        </w:tc>
        <w:tc>
          <w:tcPr>
            <w:tcW w:w="2107" w:type="pct"/>
            <w:tcBorders>
              <w:top w:val="single" w:color="000000" w:sz="4" w:space="0"/>
              <w:left w:val="single" w:color="000000" w:sz="4" w:space="0"/>
              <w:bottom w:val="single" w:color="000000" w:sz="4" w:space="0"/>
              <w:right w:val="single" w:color="000000" w:sz="4" w:space="0"/>
            </w:tcBorders>
            <w:noWrap w:val="0"/>
            <w:vAlign w:val="center"/>
          </w:tcPr>
          <w:p w14:paraId="5485C94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（1）牵头开展野生动植物保护法律法规宣传；</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（2）对执法、巡查相关人员开展知识培训和业务指导；</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（3）建立巡查机制，开展定期巡查，受理投诉举报并及时查证、处理；</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（4）组织开展野生动植物救助工作。</w:t>
            </w:r>
          </w:p>
        </w:tc>
        <w:tc>
          <w:tcPr>
            <w:tcW w:w="1224" w:type="pct"/>
            <w:tcBorders>
              <w:top w:val="single" w:color="000000" w:sz="4" w:space="0"/>
              <w:left w:val="single" w:color="000000" w:sz="4" w:space="0"/>
              <w:bottom w:val="single" w:color="000000" w:sz="4" w:space="0"/>
              <w:right w:val="single" w:color="000000" w:sz="4" w:space="0"/>
            </w:tcBorders>
            <w:noWrap w:val="0"/>
            <w:vAlign w:val="center"/>
          </w:tcPr>
          <w:p w14:paraId="73897A38">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（1）向辖区群众发放宣传资料，普及野生动物保护知识；</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（2）组织相关人员参加法律法规和专业知识培训；</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（3）组织开展日常巡查，发现捕猎、偷盗野生动植物及时劝阻并上报行业主管部门；</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（4）协助有关部门开展野生动物收容救护。</w:t>
            </w:r>
          </w:p>
        </w:tc>
      </w:tr>
      <w:tr w14:paraId="1F354EE7">
        <w:tblPrEx>
          <w:tblCellMar>
            <w:top w:w="28" w:type="dxa"/>
            <w:left w:w="57" w:type="dxa"/>
            <w:bottom w:w="28" w:type="dxa"/>
            <w:right w:w="57" w:type="dxa"/>
          </w:tblCellMar>
        </w:tblPrEx>
        <w:trPr>
          <w:trHeight w:val="1267" w:hRule="atLeast"/>
          <w:jc w:val="center"/>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5C85B2D1">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42</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14:paraId="7CF3A0DF">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生态环保</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7557035F">
            <w:pPr>
              <w:adjustRightInd w:val="0"/>
              <w:snapToGrid w:val="0"/>
              <w:spacing w:line="320" w:lineRule="exac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落实森林生态效益补偿基金发放</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265E5D2B">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自然资源局、林业局</w:t>
            </w:r>
          </w:p>
        </w:tc>
        <w:tc>
          <w:tcPr>
            <w:tcW w:w="2107" w:type="pct"/>
            <w:tcBorders>
              <w:top w:val="single" w:color="000000" w:sz="4" w:space="0"/>
              <w:left w:val="single" w:color="000000" w:sz="4" w:space="0"/>
              <w:bottom w:val="single" w:color="000000" w:sz="4" w:space="0"/>
              <w:right w:val="single" w:color="000000" w:sz="4" w:space="0"/>
            </w:tcBorders>
            <w:noWrap w:val="0"/>
            <w:vAlign w:val="center"/>
          </w:tcPr>
          <w:p w14:paraId="72CC018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（1）负责公益林与天然商品林保护、管理和经营情况检查；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（2）负责森林生态效益补偿基金、天然商品林停伐管护补助资金的审核和发放工作。</w:t>
            </w:r>
          </w:p>
        </w:tc>
        <w:tc>
          <w:tcPr>
            <w:tcW w:w="1224" w:type="pct"/>
            <w:tcBorders>
              <w:top w:val="single" w:color="000000" w:sz="4" w:space="0"/>
              <w:left w:val="single" w:color="000000" w:sz="4" w:space="0"/>
              <w:bottom w:val="single" w:color="000000" w:sz="4" w:space="0"/>
              <w:right w:val="single" w:color="000000" w:sz="4" w:space="0"/>
            </w:tcBorders>
            <w:noWrap w:val="0"/>
            <w:vAlign w:val="center"/>
          </w:tcPr>
          <w:p w14:paraId="1AD0C995">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（1）负责森林生态效益补偿基金申请初审；</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（2）负责公益林保护法律法规政策宣传。</w:t>
            </w:r>
          </w:p>
        </w:tc>
      </w:tr>
      <w:tr w14:paraId="205007B4">
        <w:tblPrEx>
          <w:tblCellMar>
            <w:top w:w="28" w:type="dxa"/>
            <w:left w:w="57" w:type="dxa"/>
            <w:bottom w:w="28" w:type="dxa"/>
            <w:right w:w="57" w:type="dxa"/>
          </w:tblCellMar>
        </w:tblPrEx>
        <w:trPr>
          <w:trHeight w:val="2251" w:hRule="atLeast"/>
          <w:jc w:val="center"/>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0E1AE22F">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43</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14:paraId="6524D119">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生态环保</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4433C817">
            <w:pPr>
              <w:adjustRightInd w:val="0"/>
              <w:snapToGrid w:val="0"/>
              <w:spacing w:line="320" w:lineRule="exac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防治农作物病虫害</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6BF75B31">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农业农村局</w:t>
            </w:r>
          </w:p>
        </w:tc>
        <w:tc>
          <w:tcPr>
            <w:tcW w:w="2107" w:type="pct"/>
            <w:tcBorders>
              <w:top w:val="single" w:color="000000" w:sz="4" w:space="0"/>
              <w:left w:val="single" w:color="000000" w:sz="4" w:space="0"/>
              <w:bottom w:val="single" w:color="000000" w:sz="4" w:space="0"/>
              <w:right w:val="single" w:color="000000" w:sz="4" w:space="0"/>
            </w:tcBorders>
            <w:noWrap w:val="0"/>
            <w:vAlign w:val="center"/>
          </w:tcPr>
          <w:p w14:paraId="6B1D5DF0">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（1）负责农业植物保护事务性和技术性工作，农作物病虫害防治方案、应急管理、综合防控技术示范推广等；</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（2）负责农作物病虫害监测与防治督导，重大病虫害发生趋势、动态监测和预警发布工作，负责植物检疫对象技术性工作；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（3）负责农药安全使用，农业新技术的引进、试验、推广及培训等。</w:t>
            </w:r>
          </w:p>
        </w:tc>
        <w:tc>
          <w:tcPr>
            <w:tcW w:w="1224" w:type="pct"/>
            <w:tcBorders>
              <w:top w:val="single" w:color="000000" w:sz="4" w:space="0"/>
              <w:left w:val="single" w:color="000000" w:sz="4" w:space="0"/>
              <w:bottom w:val="single" w:color="000000" w:sz="4" w:space="0"/>
              <w:right w:val="single" w:color="000000" w:sz="4" w:space="0"/>
            </w:tcBorders>
            <w:noWrap w:val="0"/>
            <w:vAlign w:val="center"/>
          </w:tcPr>
          <w:p w14:paraId="4B119D9A">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（1）开展农作物病虫害的监测，指导农民开展农作物病虫害防治；</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（2）上报农业生产及灾害调查统计情况，协助开展有害生物调查和防治工作；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（3）配合实施重大农作物病虫害的扑灭和预防控制工作。</w:t>
            </w:r>
          </w:p>
        </w:tc>
      </w:tr>
      <w:tr w14:paraId="3E461B16">
        <w:tblPrEx>
          <w:tblCellMar>
            <w:top w:w="28" w:type="dxa"/>
            <w:left w:w="57" w:type="dxa"/>
            <w:bottom w:w="28" w:type="dxa"/>
            <w:right w:w="57" w:type="dxa"/>
          </w:tblCellMar>
        </w:tblPrEx>
        <w:trPr>
          <w:trHeight w:val="2459" w:hRule="atLeast"/>
          <w:jc w:val="center"/>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785BC3F2">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44</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14:paraId="3DEC88D5">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生态环保</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3AD7B96E">
            <w:pPr>
              <w:adjustRightInd w:val="0"/>
              <w:snapToGrid w:val="0"/>
              <w:spacing w:line="320" w:lineRule="exac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开展水土保持工作</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61F92047">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农业农村局（水利局）、农业农村局</w:t>
            </w:r>
          </w:p>
        </w:tc>
        <w:tc>
          <w:tcPr>
            <w:tcW w:w="2107" w:type="pct"/>
            <w:tcBorders>
              <w:top w:val="single" w:color="000000" w:sz="4" w:space="0"/>
              <w:left w:val="single" w:color="000000" w:sz="4" w:space="0"/>
              <w:bottom w:val="single" w:color="000000" w:sz="4" w:space="0"/>
              <w:right w:val="single" w:color="000000" w:sz="4" w:space="0"/>
            </w:tcBorders>
            <w:noWrap w:val="0"/>
            <w:vAlign w:val="center"/>
          </w:tcPr>
          <w:p w14:paraId="2C3B5024">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（1）开展水土保持宣传工作；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（2）制定水土保持工作措施并组织实施；</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（3）做好水土保持监测工作，督促做好水土流失预防和治理；</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（4）开展本行政区域内水土保持工作；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（5）编制本行政区水土保持规划，公告水土流失重点预防区和重点治理区。</w:t>
            </w:r>
          </w:p>
        </w:tc>
        <w:tc>
          <w:tcPr>
            <w:tcW w:w="1224" w:type="pct"/>
            <w:tcBorders>
              <w:top w:val="single" w:color="000000" w:sz="4" w:space="0"/>
              <w:left w:val="single" w:color="000000" w:sz="4" w:space="0"/>
              <w:bottom w:val="single" w:color="000000" w:sz="4" w:space="0"/>
              <w:right w:val="single" w:color="000000" w:sz="4" w:space="0"/>
            </w:tcBorders>
            <w:noWrap w:val="0"/>
            <w:vAlign w:val="center"/>
          </w:tcPr>
          <w:p w14:paraId="073F628E">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（1）开展水土保持宣传工作；    </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（2）组织动员单位和个人开展植树、种草等封育保护、自然修复建设工作；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（3）加强对取土、挖砂、采石等行为的管理。禁止在崩塌、滑坡危险区和泥石流易发区从事取土、挖砂、采石等可能造成水土流失的活动。</w:t>
            </w:r>
          </w:p>
        </w:tc>
      </w:tr>
      <w:tr w14:paraId="092A674B">
        <w:tblPrEx>
          <w:tblCellMar>
            <w:top w:w="28" w:type="dxa"/>
            <w:left w:w="57" w:type="dxa"/>
            <w:bottom w:w="28" w:type="dxa"/>
            <w:right w:w="57" w:type="dxa"/>
          </w:tblCellMar>
        </w:tblPrEx>
        <w:trPr>
          <w:trHeight w:val="1628" w:hRule="atLeast"/>
          <w:jc w:val="center"/>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574C1756">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45</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14:paraId="499E8EAD">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生态环保</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5C92E879">
            <w:pPr>
              <w:adjustRightInd w:val="0"/>
              <w:snapToGrid w:val="0"/>
              <w:spacing w:line="320" w:lineRule="exac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做好畜禽养殖污染防治工作</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4DB47880">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生态环境局、农业农村局</w:t>
            </w:r>
          </w:p>
        </w:tc>
        <w:tc>
          <w:tcPr>
            <w:tcW w:w="2107" w:type="pct"/>
            <w:tcBorders>
              <w:top w:val="single" w:color="000000" w:sz="4" w:space="0"/>
              <w:left w:val="single" w:color="000000" w:sz="4" w:space="0"/>
              <w:bottom w:val="single" w:color="000000" w:sz="4" w:space="0"/>
              <w:right w:val="single" w:color="000000" w:sz="4" w:space="0"/>
            </w:tcBorders>
            <w:noWrap w:val="0"/>
            <w:vAlign w:val="center"/>
          </w:tcPr>
          <w:p w14:paraId="77B85AC0">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生态环境局：</w:t>
            </w:r>
            <w:r>
              <w:rPr>
                <w:rFonts w:hint="default" w:ascii="Times New Roman" w:hAnsi="Times New Roman" w:eastAsia="仿宋_GB2312" w:cs="Times New Roman"/>
                <w:kern w:val="0"/>
                <w:sz w:val="21"/>
                <w:szCs w:val="21"/>
                <w:lang w:val="en-US" w:eastAsia="zh-CN" w:bidi="ar"/>
              </w:rPr>
              <w:t>（1）负责畜禽养殖污染防治的统一监督管理；（2）对违反畜禽养殖规定行为的处罚和跟踪整改。</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 xml:space="preserve">   农业农村局：</w:t>
            </w:r>
            <w:r>
              <w:rPr>
                <w:rFonts w:hint="default" w:ascii="Times New Roman" w:hAnsi="Times New Roman" w:eastAsia="仿宋_GB2312" w:cs="Times New Roman"/>
                <w:kern w:val="0"/>
                <w:sz w:val="21"/>
                <w:szCs w:val="21"/>
                <w:lang w:val="en-US" w:eastAsia="zh-CN" w:bidi="ar"/>
              </w:rPr>
              <w:t>（1）负责日常巡查；（2）负责畜禽养殖废弃物综合利用的指导和服务；（3）负责畜禽养殖循环经济工作的组织协调。</w:t>
            </w:r>
          </w:p>
        </w:tc>
        <w:tc>
          <w:tcPr>
            <w:tcW w:w="1224" w:type="pct"/>
            <w:tcBorders>
              <w:top w:val="single" w:color="000000" w:sz="4" w:space="0"/>
              <w:left w:val="single" w:color="000000" w:sz="4" w:space="0"/>
              <w:bottom w:val="single" w:color="000000" w:sz="4" w:space="0"/>
              <w:right w:val="single" w:color="000000" w:sz="4" w:space="0"/>
            </w:tcBorders>
            <w:noWrap w:val="0"/>
            <w:vAlign w:val="center"/>
          </w:tcPr>
          <w:p w14:paraId="3440B93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（1）负责畜禽养殖污染防治法律法规宣传；</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（2）发现畜禽养殖环境污染行为的，应当及时制止和报告。</w:t>
            </w:r>
          </w:p>
        </w:tc>
      </w:tr>
      <w:tr w14:paraId="39400676">
        <w:tblPrEx>
          <w:tblCellMar>
            <w:top w:w="28" w:type="dxa"/>
            <w:left w:w="57" w:type="dxa"/>
            <w:bottom w:w="28" w:type="dxa"/>
            <w:right w:w="57" w:type="dxa"/>
          </w:tblCellMar>
        </w:tblPrEx>
        <w:trPr>
          <w:trHeight w:val="3669" w:hRule="atLeast"/>
          <w:jc w:val="center"/>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2FBD840B">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46</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14:paraId="33B4A904">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生态环保</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5EA8DF4D">
            <w:pPr>
              <w:adjustRightInd w:val="0"/>
              <w:snapToGrid w:val="0"/>
              <w:spacing w:line="320" w:lineRule="exac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做好大气污染防治工作</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6D9B6E54">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发展改革局、公安局、生态环境局、住房城乡建设局、交通运输局、农业农村局（水利局）、市场监督管理局</w:t>
            </w:r>
          </w:p>
        </w:tc>
        <w:tc>
          <w:tcPr>
            <w:tcW w:w="2107" w:type="pct"/>
            <w:tcBorders>
              <w:top w:val="single" w:color="000000" w:sz="4" w:space="0"/>
              <w:left w:val="single" w:color="000000" w:sz="4" w:space="0"/>
              <w:bottom w:val="single" w:color="000000" w:sz="4" w:space="0"/>
              <w:right w:val="single" w:color="000000" w:sz="4" w:space="0"/>
            </w:tcBorders>
            <w:noWrap w:val="0"/>
            <w:vAlign w:val="center"/>
          </w:tcPr>
          <w:p w14:paraId="209B8124">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发展改革局：</w:t>
            </w:r>
            <w:r>
              <w:rPr>
                <w:rFonts w:hint="default" w:ascii="Times New Roman" w:hAnsi="Times New Roman" w:eastAsia="仿宋_GB2312" w:cs="Times New Roman"/>
                <w:kern w:val="0"/>
                <w:sz w:val="21"/>
                <w:szCs w:val="21"/>
                <w:lang w:val="en-US" w:eastAsia="zh-CN" w:bidi="ar"/>
              </w:rPr>
              <w:t>负责清洁能源保障工作。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 xml:space="preserve"> 公安局：</w:t>
            </w:r>
            <w:r>
              <w:rPr>
                <w:rFonts w:hint="default" w:ascii="Times New Roman" w:hAnsi="Times New Roman" w:eastAsia="仿宋_GB2312" w:cs="Times New Roman"/>
                <w:kern w:val="0"/>
                <w:sz w:val="21"/>
                <w:szCs w:val="21"/>
                <w:lang w:val="en-US" w:eastAsia="zh-CN" w:bidi="ar"/>
              </w:rPr>
              <w:t>负责机动车大气污染防治。</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生态环境局：</w:t>
            </w:r>
            <w:r>
              <w:rPr>
                <w:rFonts w:hint="default" w:ascii="Times New Roman" w:hAnsi="Times New Roman" w:eastAsia="仿宋_GB2312" w:cs="Times New Roman"/>
                <w:kern w:val="0"/>
                <w:sz w:val="21"/>
                <w:szCs w:val="21"/>
                <w:lang w:val="en-US" w:eastAsia="zh-CN" w:bidi="ar"/>
              </w:rPr>
              <w:t>负责制定年度大气污染防治计划，制定重污染天气的应对方案，确定大气污染物减排目标及具体实施方案，协调推进大气污染联防联控机制，推进重点企业行业大气污染防治整治提升。</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住房城乡建设局：</w:t>
            </w:r>
            <w:r>
              <w:rPr>
                <w:rFonts w:hint="default" w:ascii="Times New Roman" w:hAnsi="Times New Roman" w:eastAsia="仿宋_GB2312" w:cs="Times New Roman"/>
                <w:kern w:val="0"/>
                <w:sz w:val="21"/>
                <w:szCs w:val="21"/>
                <w:lang w:val="en-US" w:eastAsia="zh-CN" w:bidi="ar"/>
              </w:rPr>
              <w:t>负责建筑工程扬尘污染防治。</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交通运输局：</w:t>
            </w:r>
            <w:r>
              <w:rPr>
                <w:rFonts w:hint="default" w:ascii="Times New Roman" w:hAnsi="Times New Roman" w:eastAsia="仿宋_GB2312" w:cs="Times New Roman"/>
                <w:kern w:val="0"/>
                <w:sz w:val="21"/>
                <w:szCs w:val="21"/>
                <w:lang w:val="en-US" w:eastAsia="zh-CN" w:bidi="ar"/>
              </w:rPr>
              <w:t>负责道路扬尘污染防治。</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农业农村局（水利局）：</w:t>
            </w:r>
            <w:r>
              <w:rPr>
                <w:rFonts w:hint="default" w:ascii="Times New Roman" w:hAnsi="Times New Roman" w:eastAsia="仿宋_GB2312" w:cs="Times New Roman"/>
                <w:kern w:val="0"/>
                <w:sz w:val="21"/>
                <w:szCs w:val="21"/>
                <w:lang w:val="en-US" w:eastAsia="zh-CN" w:bidi="ar"/>
              </w:rPr>
              <w:t>负责水利工程扬尘污染防治。</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 xml:space="preserve"> 市场监督管理局：</w:t>
            </w:r>
            <w:r>
              <w:rPr>
                <w:rFonts w:hint="default" w:ascii="Times New Roman" w:hAnsi="Times New Roman" w:eastAsia="仿宋_GB2312" w:cs="Times New Roman"/>
                <w:kern w:val="0"/>
                <w:sz w:val="21"/>
                <w:szCs w:val="21"/>
                <w:lang w:val="en-US" w:eastAsia="zh-CN" w:bidi="ar"/>
              </w:rPr>
              <w:t>会同生态环境局对锅炉生产、进口、销售和使用环节执行环境保护标准或者要求的情况进行监督检查。</w:t>
            </w:r>
          </w:p>
        </w:tc>
        <w:tc>
          <w:tcPr>
            <w:tcW w:w="1224" w:type="pct"/>
            <w:tcBorders>
              <w:top w:val="single" w:color="000000" w:sz="4" w:space="0"/>
              <w:left w:val="single" w:color="000000" w:sz="4" w:space="0"/>
              <w:bottom w:val="single" w:color="000000" w:sz="4" w:space="0"/>
              <w:right w:val="single" w:color="000000" w:sz="4" w:space="0"/>
            </w:tcBorders>
            <w:noWrap w:val="0"/>
            <w:vAlign w:val="center"/>
          </w:tcPr>
          <w:p w14:paraId="02BF058D">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（1）负责加强大气环境保护宣传，普及大气污染防治法律法规和科学知识；</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（2）对大气污染防治开展非专业性巡查；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（3）及时制止、处置环境污染和生态破坏行为，及时上报涉嫌环境违法情况。</w:t>
            </w:r>
          </w:p>
        </w:tc>
      </w:tr>
      <w:tr w14:paraId="0CD92443">
        <w:tblPrEx>
          <w:tblCellMar>
            <w:top w:w="28" w:type="dxa"/>
            <w:left w:w="57" w:type="dxa"/>
            <w:bottom w:w="28" w:type="dxa"/>
            <w:right w:w="57" w:type="dxa"/>
          </w:tblCellMar>
        </w:tblPrEx>
        <w:trPr>
          <w:trHeight w:val="3016" w:hRule="atLeast"/>
          <w:jc w:val="center"/>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14A795FA">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47</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14:paraId="773BFB6C">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生态环保</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6B2E0185">
            <w:pPr>
              <w:adjustRightInd w:val="0"/>
              <w:snapToGrid w:val="0"/>
              <w:spacing w:line="320" w:lineRule="exac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开展土壤污染防治工作</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5DCFCD89">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自然资源局、生态环境局、农业农村局</w:t>
            </w:r>
          </w:p>
        </w:tc>
        <w:tc>
          <w:tcPr>
            <w:tcW w:w="2107" w:type="pct"/>
            <w:tcBorders>
              <w:top w:val="single" w:color="000000" w:sz="4" w:space="0"/>
              <w:left w:val="single" w:color="000000" w:sz="4" w:space="0"/>
              <w:bottom w:val="single" w:color="000000" w:sz="4" w:space="0"/>
              <w:right w:val="single" w:color="000000" w:sz="4" w:space="0"/>
            </w:tcBorders>
            <w:noWrap w:val="0"/>
            <w:vAlign w:val="center"/>
          </w:tcPr>
          <w:p w14:paraId="2F3F7C4A">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自然资源局：</w:t>
            </w:r>
            <w:r>
              <w:rPr>
                <w:rFonts w:hint="default" w:ascii="Times New Roman" w:hAnsi="Times New Roman" w:eastAsia="仿宋_GB2312" w:cs="Times New Roman"/>
                <w:kern w:val="0"/>
                <w:sz w:val="21"/>
                <w:szCs w:val="21"/>
                <w:lang w:val="en-US" w:eastAsia="zh-CN" w:bidi="ar"/>
              </w:rPr>
              <w:t>根据土壤污染程度和相关标准，对土地实施分类管理。</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 xml:space="preserve"> 生态环境局：</w:t>
            </w:r>
            <w:r>
              <w:rPr>
                <w:rFonts w:hint="default" w:ascii="Times New Roman" w:hAnsi="Times New Roman" w:eastAsia="仿宋_GB2312" w:cs="Times New Roman"/>
                <w:kern w:val="0"/>
                <w:sz w:val="21"/>
                <w:szCs w:val="21"/>
                <w:lang w:val="en-US" w:eastAsia="zh-CN" w:bidi="ar"/>
              </w:rPr>
              <w:t>（1）对本行政区域土壤污染防治工作实施统一监督管理；（2）监管建设用地土壤污染风险管控和修复名录中的地块；（3）监管土壤污染重点监管单位。</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 xml:space="preserve"> 农业农村局：</w:t>
            </w:r>
            <w:r>
              <w:rPr>
                <w:rFonts w:hint="default" w:ascii="Times New Roman" w:hAnsi="Times New Roman" w:eastAsia="仿宋_GB2312" w:cs="Times New Roman"/>
                <w:kern w:val="0"/>
                <w:sz w:val="21"/>
                <w:szCs w:val="21"/>
                <w:lang w:val="en-US" w:eastAsia="zh-CN" w:bidi="ar"/>
              </w:rPr>
              <w:t>（1）开展政策宣传、培训和引导；（2）组织、协调、督促有关部门依法履行土壤污染防治监督管理职责；（3）对受污染耕地开展分类管控，调整种植结构。</w:t>
            </w:r>
          </w:p>
        </w:tc>
        <w:tc>
          <w:tcPr>
            <w:tcW w:w="1224" w:type="pct"/>
            <w:tcBorders>
              <w:top w:val="single" w:color="000000" w:sz="4" w:space="0"/>
              <w:left w:val="single" w:color="000000" w:sz="4" w:space="0"/>
              <w:bottom w:val="single" w:color="000000" w:sz="4" w:space="0"/>
              <w:right w:val="single" w:color="000000" w:sz="4" w:space="0"/>
            </w:tcBorders>
            <w:noWrap w:val="0"/>
            <w:vAlign w:val="center"/>
          </w:tcPr>
          <w:p w14:paraId="5144DE9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（1）开展土壤污染防治环境宣传，引导公众参与土壤污染防治工作；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（2）开展土壤污染防治非专业性排查，对排查发现的土壤污染情况及时劝阻，劝阻无效及时上报相关业务主管部门。</w:t>
            </w:r>
          </w:p>
        </w:tc>
      </w:tr>
      <w:tr w14:paraId="15D1546B">
        <w:tblPrEx>
          <w:tblCellMar>
            <w:top w:w="28" w:type="dxa"/>
            <w:left w:w="57" w:type="dxa"/>
            <w:bottom w:w="28" w:type="dxa"/>
            <w:right w:w="57" w:type="dxa"/>
          </w:tblCellMar>
        </w:tblPrEx>
        <w:trPr>
          <w:trHeight w:val="3420" w:hRule="atLeast"/>
          <w:jc w:val="center"/>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2504D072">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48</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14:paraId="1F2A5810">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生态环保</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2DFA39B8">
            <w:pPr>
              <w:adjustRightInd w:val="0"/>
              <w:snapToGrid w:val="0"/>
              <w:spacing w:line="320" w:lineRule="exac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开展水污染防治工作</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77AD46A1">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生态环境局、农业农村局（水利局）、农业农村局</w:t>
            </w:r>
          </w:p>
        </w:tc>
        <w:tc>
          <w:tcPr>
            <w:tcW w:w="2107" w:type="pct"/>
            <w:tcBorders>
              <w:top w:val="single" w:color="000000" w:sz="4" w:space="0"/>
              <w:left w:val="single" w:color="000000" w:sz="4" w:space="0"/>
              <w:bottom w:val="single" w:color="000000" w:sz="4" w:space="0"/>
              <w:right w:val="single" w:color="000000" w:sz="4" w:space="0"/>
            </w:tcBorders>
            <w:noWrap w:val="0"/>
            <w:vAlign w:val="center"/>
          </w:tcPr>
          <w:p w14:paraId="203C7A0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生态环境局：</w:t>
            </w:r>
            <w:r>
              <w:rPr>
                <w:rFonts w:hint="default" w:ascii="Times New Roman" w:hAnsi="Times New Roman" w:eastAsia="仿宋_GB2312" w:cs="Times New Roman"/>
                <w:kern w:val="0"/>
                <w:sz w:val="21"/>
                <w:szCs w:val="21"/>
                <w:lang w:val="en-US" w:eastAsia="zh-CN" w:bidi="ar"/>
              </w:rPr>
              <w:t>（1）对疑似水污染进行监测，组织行业管理部门进行处置；（2）行业主管部门负责调查评估、责任认定和督促整改。</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农业农村局（水利局）：</w:t>
            </w:r>
            <w:r>
              <w:rPr>
                <w:rFonts w:hint="default" w:ascii="Times New Roman" w:hAnsi="Times New Roman" w:eastAsia="仿宋_GB2312" w:cs="Times New Roman"/>
                <w:kern w:val="0"/>
                <w:sz w:val="21"/>
                <w:szCs w:val="21"/>
                <w:lang w:val="en-US" w:eastAsia="zh-CN" w:bidi="ar"/>
              </w:rPr>
              <w:t>（1）负责水资源保护；（2）开展水污染问题整改；（3）推进河长制各项工作任务落实，明确河长工作职责，建立河长制相关制度；（4）饮用水水源保护区或者保护范围的边界设立明确的地理界标、护栏围网和明显的警示标志、宣传标语。</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农业农村局：</w:t>
            </w:r>
            <w:r>
              <w:rPr>
                <w:rFonts w:hint="default" w:ascii="Times New Roman" w:hAnsi="Times New Roman" w:eastAsia="仿宋_GB2312" w:cs="Times New Roman"/>
                <w:kern w:val="0"/>
                <w:sz w:val="21"/>
                <w:szCs w:val="21"/>
                <w:lang w:val="en-US" w:eastAsia="zh-CN" w:bidi="ar"/>
              </w:rPr>
              <w:t>（1）指导和推动农业面源污染防治工作，减少农药、化肥的使用量，防止农业生产过程中的污水、废水直排水体，组织实施农村人居环境整治，做好农村污水处理设施建设和运行管理，改善农村水环境；（2）开展渔业养殖水域的环境监管，防止渔业养殖污染水环境。</w:t>
            </w:r>
          </w:p>
        </w:tc>
        <w:tc>
          <w:tcPr>
            <w:tcW w:w="1224" w:type="pct"/>
            <w:tcBorders>
              <w:top w:val="single" w:color="000000" w:sz="4" w:space="0"/>
              <w:left w:val="single" w:color="000000" w:sz="4" w:space="0"/>
              <w:bottom w:val="single" w:color="000000" w:sz="4" w:space="0"/>
              <w:right w:val="single" w:color="000000" w:sz="4" w:space="0"/>
            </w:tcBorders>
            <w:noWrap w:val="0"/>
            <w:vAlign w:val="center"/>
          </w:tcPr>
          <w:p w14:paraId="412CE867">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（1）开展水污染防治宣传教育，引导公众依法参与水污染防治；</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（2）开展非专业性排查，发现疑似水污染问题及时劝阻，劝阻无效的及时上报生态及相关行业主管部门。</w:t>
            </w:r>
          </w:p>
        </w:tc>
      </w:tr>
      <w:tr w14:paraId="06B8FD19">
        <w:tblPrEx>
          <w:tblCellMar>
            <w:top w:w="28" w:type="dxa"/>
            <w:left w:w="57" w:type="dxa"/>
            <w:bottom w:w="28" w:type="dxa"/>
            <w:right w:w="57" w:type="dxa"/>
          </w:tblCellMar>
        </w:tblPrEx>
        <w:trPr>
          <w:trHeight w:val="2475" w:hRule="atLeast"/>
          <w:jc w:val="center"/>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5CB108D8">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49</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14:paraId="5D3854AE">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生态环保</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3767CC7F">
            <w:pPr>
              <w:adjustRightInd w:val="0"/>
              <w:snapToGrid w:val="0"/>
              <w:spacing w:line="320" w:lineRule="exac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开展噪声污染防治工作</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3A0A4A6F">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公安局、生态环境局、住房城乡建设局、交通运输局</w:t>
            </w:r>
          </w:p>
        </w:tc>
        <w:tc>
          <w:tcPr>
            <w:tcW w:w="2107" w:type="pct"/>
            <w:tcBorders>
              <w:top w:val="single" w:color="000000" w:sz="4" w:space="0"/>
              <w:left w:val="single" w:color="000000" w:sz="4" w:space="0"/>
              <w:bottom w:val="single" w:color="000000" w:sz="4" w:space="0"/>
              <w:right w:val="single" w:color="000000" w:sz="4" w:space="0"/>
            </w:tcBorders>
            <w:noWrap w:val="0"/>
            <w:vAlign w:val="center"/>
          </w:tcPr>
          <w:p w14:paraId="6DAFDC38">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公安局：</w:t>
            </w:r>
            <w:r>
              <w:rPr>
                <w:rFonts w:hint="default" w:ascii="Times New Roman" w:hAnsi="Times New Roman" w:eastAsia="仿宋_GB2312" w:cs="Times New Roman"/>
                <w:kern w:val="0"/>
                <w:sz w:val="21"/>
                <w:szCs w:val="21"/>
                <w:lang w:val="en-US" w:eastAsia="zh-CN" w:bidi="ar"/>
              </w:rPr>
              <w:t>对产生社会生活噪声的违法违规行为 ，区分情况依法予以查处。</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生态环境局：</w:t>
            </w:r>
            <w:r>
              <w:rPr>
                <w:rFonts w:hint="default" w:ascii="Times New Roman" w:hAnsi="Times New Roman" w:eastAsia="仿宋_GB2312" w:cs="Times New Roman"/>
                <w:kern w:val="0"/>
                <w:sz w:val="21"/>
                <w:szCs w:val="21"/>
                <w:lang w:val="en-US" w:eastAsia="zh-CN" w:bidi="ar"/>
              </w:rPr>
              <w:t>负责噪声污染防治宣传教育，对工业噪声污染防治实施监督管理。</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住房城乡建设局：</w:t>
            </w:r>
            <w:r>
              <w:rPr>
                <w:rFonts w:hint="default" w:ascii="Times New Roman" w:hAnsi="Times New Roman" w:eastAsia="仿宋_GB2312" w:cs="Times New Roman"/>
                <w:kern w:val="0"/>
                <w:sz w:val="21"/>
                <w:szCs w:val="21"/>
                <w:lang w:val="en-US" w:eastAsia="zh-CN" w:bidi="ar"/>
              </w:rPr>
              <w:t>对住建部门许可的建筑工程产生噪音的行为进行认定。</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交通运输局：</w:t>
            </w:r>
            <w:r>
              <w:rPr>
                <w:rFonts w:hint="default" w:ascii="Times New Roman" w:hAnsi="Times New Roman" w:eastAsia="仿宋_GB2312" w:cs="Times New Roman"/>
                <w:kern w:val="0"/>
                <w:sz w:val="21"/>
                <w:szCs w:val="21"/>
                <w:lang w:val="en-US" w:eastAsia="zh-CN" w:bidi="ar"/>
              </w:rPr>
              <w:t>对交通运输部门许可的道路工程建设单位的违法违规行为造成的噪声污染，依法予以查处。</w:t>
            </w:r>
          </w:p>
        </w:tc>
        <w:tc>
          <w:tcPr>
            <w:tcW w:w="1224" w:type="pct"/>
            <w:tcBorders>
              <w:top w:val="single" w:color="000000" w:sz="4" w:space="0"/>
              <w:left w:val="single" w:color="000000" w:sz="4" w:space="0"/>
              <w:bottom w:val="single" w:color="000000" w:sz="4" w:space="0"/>
              <w:right w:val="single" w:color="000000" w:sz="4" w:space="0"/>
            </w:tcBorders>
            <w:noWrap w:val="0"/>
            <w:vAlign w:val="center"/>
          </w:tcPr>
          <w:p w14:paraId="17FC284B">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（1）开展噪声污染防治宣传教育；</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（2）统筹网格监管力量，开展日常巡查，发现或收到辖区内群众举报噪声扰民问题及时劝告制止并上报。</w:t>
            </w:r>
          </w:p>
        </w:tc>
      </w:tr>
      <w:tr w14:paraId="6976CD0B">
        <w:tblPrEx>
          <w:tblCellMar>
            <w:top w:w="28" w:type="dxa"/>
            <w:left w:w="57" w:type="dxa"/>
            <w:bottom w:w="28" w:type="dxa"/>
            <w:right w:w="57" w:type="dxa"/>
          </w:tblCellMar>
        </w:tblPrEx>
        <w:trPr>
          <w:trHeight w:val="2390" w:hRule="atLeast"/>
          <w:jc w:val="center"/>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7DBC8367">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50</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14:paraId="351D9270">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生态环保</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3594C751">
            <w:pPr>
              <w:adjustRightInd w:val="0"/>
              <w:snapToGrid w:val="0"/>
              <w:spacing w:line="320" w:lineRule="exac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开展固体废物污染防治工作</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26299FC0">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生态环境局</w:t>
            </w:r>
          </w:p>
        </w:tc>
        <w:tc>
          <w:tcPr>
            <w:tcW w:w="2107" w:type="pct"/>
            <w:tcBorders>
              <w:top w:val="single" w:color="000000" w:sz="4" w:space="0"/>
              <w:left w:val="single" w:color="000000" w:sz="4" w:space="0"/>
              <w:bottom w:val="single" w:color="000000" w:sz="4" w:space="0"/>
              <w:right w:val="single" w:color="000000" w:sz="4" w:space="0"/>
            </w:tcBorders>
            <w:noWrap w:val="0"/>
            <w:vAlign w:val="center"/>
          </w:tcPr>
          <w:p w14:paraId="6B032DD0">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（1）负责制定固体废物污染防治宣传方案；</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（2）拟订固体废弃物以及化学品的污染防治规划，并组织实施；</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（3）对固体废物污染环境工作实施统一监督管理，并对违法行为依法进行立案查处。</w:t>
            </w:r>
          </w:p>
        </w:tc>
        <w:tc>
          <w:tcPr>
            <w:tcW w:w="1224" w:type="pct"/>
            <w:tcBorders>
              <w:top w:val="single" w:color="000000" w:sz="4" w:space="0"/>
              <w:left w:val="single" w:color="000000" w:sz="4" w:space="0"/>
              <w:bottom w:val="single" w:color="000000" w:sz="4" w:space="0"/>
              <w:right w:val="single" w:color="000000" w:sz="4" w:space="0"/>
            </w:tcBorders>
            <w:noWrap w:val="0"/>
            <w:vAlign w:val="center"/>
          </w:tcPr>
          <w:p w14:paraId="2711F62E">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（1）开展固体废物污染防治宣传工作；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（2）协助生态环境部门指导企业完成新化学污染物、一般固废（危废）等系统填报及申报备案；</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（3）开展非专业性巡查，发现固体废物污染环境违法行为及时上报。</w:t>
            </w:r>
          </w:p>
        </w:tc>
      </w:tr>
      <w:tr w14:paraId="1A32CE6B">
        <w:tblPrEx>
          <w:tblCellMar>
            <w:top w:w="28" w:type="dxa"/>
            <w:left w:w="57" w:type="dxa"/>
            <w:bottom w:w="28" w:type="dxa"/>
            <w:right w:w="57" w:type="dxa"/>
          </w:tblCellMar>
        </w:tblPrEx>
        <w:trPr>
          <w:trHeight w:val="1941" w:hRule="atLeast"/>
          <w:jc w:val="center"/>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3BF93C24">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51</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14:paraId="72C6B6F1">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城乡建设</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73504806">
            <w:pPr>
              <w:adjustRightInd w:val="0"/>
              <w:snapToGrid w:val="0"/>
              <w:spacing w:line="320" w:lineRule="exac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开展自建房安全管理</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3D26FFCD">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住房城乡建设局</w:t>
            </w:r>
          </w:p>
        </w:tc>
        <w:tc>
          <w:tcPr>
            <w:tcW w:w="2107" w:type="pct"/>
            <w:tcBorders>
              <w:top w:val="single" w:color="000000" w:sz="4" w:space="0"/>
              <w:left w:val="single" w:color="000000" w:sz="4" w:space="0"/>
              <w:bottom w:val="single" w:color="000000" w:sz="4" w:space="0"/>
              <w:right w:val="single" w:color="000000" w:sz="4" w:space="0"/>
            </w:tcBorders>
            <w:noWrap w:val="0"/>
            <w:vAlign w:val="center"/>
          </w:tcPr>
          <w:p w14:paraId="742A7888">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（1）负责常态化开展自建房安全隐患排查；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（2）负责对存在安全隐患的房屋，聘请专业机构进行安全鉴定；</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（3）负责组织开展专项整治工作；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（4）负责建设城镇、农村房屋管理信息平台，推进信息共享，建立健全全链条监管机制。</w:t>
            </w:r>
          </w:p>
        </w:tc>
        <w:tc>
          <w:tcPr>
            <w:tcW w:w="1224" w:type="pct"/>
            <w:tcBorders>
              <w:top w:val="single" w:color="000000" w:sz="4" w:space="0"/>
              <w:left w:val="single" w:color="000000" w:sz="4" w:space="0"/>
              <w:bottom w:val="single" w:color="000000" w:sz="4" w:space="0"/>
              <w:right w:val="single" w:color="000000" w:sz="4" w:space="0"/>
            </w:tcBorders>
            <w:noWrap w:val="0"/>
            <w:vAlign w:val="center"/>
          </w:tcPr>
          <w:p w14:paraId="1CE5C14B">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（1）开展自建房日常安全宣传、巡查排查和问题上报；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（2）负责房屋管理信息平台录入工作；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（3）协助开展自建房安全整治销号。</w:t>
            </w:r>
          </w:p>
        </w:tc>
      </w:tr>
      <w:tr w14:paraId="0F510EF5">
        <w:tblPrEx>
          <w:tblCellMar>
            <w:top w:w="28" w:type="dxa"/>
            <w:left w:w="57" w:type="dxa"/>
            <w:bottom w:w="28" w:type="dxa"/>
            <w:right w:w="57" w:type="dxa"/>
          </w:tblCellMar>
        </w:tblPrEx>
        <w:trPr>
          <w:trHeight w:val="3088" w:hRule="atLeast"/>
          <w:jc w:val="center"/>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005670AF">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52</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14:paraId="78872711">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城乡建设</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175E2FEA">
            <w:pPr>
              <w:adjustRightInd w:val="0"/>
              <w:snapToGrid w:val="0"/>
              <w:spacing w:line="320" w:lineRule="exac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开展农村危房改造</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0A1BE6DE">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民政局、财政局、住房城乡建设局、农业农村局</w:t>
            </w:r>
          </w:p>
        </w:tc>
        <w:tc>
          <w:tcPr>
            <w:tcW w:w="2107" w:type="pct"/>
            <w:tcBorders>
              <w:top w:val="single" w:color="000000" w:sz="4" w:space="0"/>
              <w:left w:val="single" w:color="000000" w:sz="4" w:space="0"/>
              <w:bottom w:val="single" w:color="000000" w:sz="4" w:space="0"/>
              <w:right w:val="single" w:color="000000" w:sz="4" w:space="0"/>
            </w:tcBorders>
            <w:noWrap w:val="0"/>
            <w:vAlign w:val="center"/>
          </w:tcPr>
          <w:p w14:paraId="20C752E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民政局：</w:t>
            </w:r>
            <w:r>
              <w:rPr>
                <w:rFonts w:hint="default" w:ascii="Times New Roman" w:hAnsi="Times New Roman" w:eastAsia="仿宋_GB2312" w:cs="Times New Roman"/>
                <w:kern w:val="0"/>
                <w:sz w:val="21"/>
                <w:szCs w:val="21"/>
                <w:lang w:val="en-US" w:eastAsia="zh-CN" w:bidi="ar"/>
              </w:rPr>
              <w:t>负责认定农村低保户、农村分散供养特困人员、农村低保边缘家庭、农村刚性支出困难家庭。</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财政局：</w:t>
            </w:r>
            <w:r>
              <w:rPr>
                <w:rFonts w:hint="default" w:ascii="Times New Roman" w:hAnsi="Times New Roman" w:eastAsia="仿宋_GB2312" w:cs="Times New Roman"/>
                <w:kern w:val="0"/>
                <w:sz w:val="21"/>
                <w:szCs w:val="21"/>
                <w:lang w:val="en-US" w:eastAsia="zh-CN" w:bidi="ar"/>
              </w:rPr>
              <w:t>负责安排农村危房改造补助资金，加强资金使用监管。</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住房城乡建设局：</w:t>
            </w:r>
            <w:r>
              <w:rPr>
                <w:rFonts w:hint="default" w:ascii="Times New Roman" w:hAnsi="Times New Roman" w:eastAsia="仿宋_GB2312" w:cs="Times New Roman"/>
                <w:kern w:val="0"/>
                <w:sz w:val="21"/>
                <w:szCs w:val="21"/>
                <w:lang w:val="en-US" w:eastAsia="zh-CN" w:bidi="ar"/>
              </w:rPr>
              <w:t>负责统筹推进农村危房改造工作，组织开展房屋安全性鉴定、农房建设管理和培训等工作，组织开展危房改造项目验收。</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农业农村局：</w:t>
            </w:r>
            <w:r>
              <w:rPr>
                <w:rFonts w:hint="default" w:ascii="Times New Roman" w:hAnsi="Times New Roman" w:eastAsia="仿宋_GB2312" w:cs="Times New Roman"/>
                <w:kern w:val="0"/>
                <w:sz w:val="21"/>
                <w:szCs w:val="21"/>
                <w:lang w:val="en-US" w:eastAsia="zh-CN" w:bidi="ar"/>
              </w:rPr>
              <w:t>会同有关部门负责认定因病因灾因意外事故等刚性支出较大或收入大幅缩减导致基本生活出现严重困难家庭，认定易返贫致贫户（即防止返贫监测对象）和符合条件的其他脱贫户。</w:t>
            </w:r>
          </w:p>
        </w:tc>
        <w:tc>
          <w:tcPr>
            <w:tcW w:w="1224" w:type="pct"/>
            <w:tcBorders>
              <w:top w:val="single" w:color="000000" w:sz="4" w:space="0"/>
              <w:left w:val="single" w:color="000000" w:sz="4" w:space="0"/>
              <w:bottom w:val="single" w:color="000000" w:sz="4" w:space="0"/>
              <w:right w:val="single" w:color="000000" w:sz="4" w:space="0"/>
            </w:tcBorders>
            <w:noWrap w:val="0"/>
            <w:vAlign w:val="center"/>
          </w:tcPr>
          <w:p w14:paraId="441B139F">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（1）开展农村危房政策宣传、做好危房非专业性排查；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（2）负责农村危房改造项目申请初审；</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（3）指导监督农村危房改造项目建设；</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（4）参与农村危房改造项目验收。</w:t>
            </w:r>
          </w:p>
        </w:tc>
      </w:tr>
      <w:tr w14:paraId="7AF7CF28">
        <w:tblPrEx>
          <w:tblCellMar>
            <w:top w:w="28" w:type="dxa"/>
            <w:left w:w="57" w:type="dxa"/>
            <w:bottom w:w="28" w:type="dxa"/>
            <w:right w:w="57" w:type="dxa"/>
          </w:tblCellMar>
        </w:tblPrEx>
        <w:trPr>
          <w:trHeight w:val="2340" w:hRule="atLeast"/>
          <w:jc w:val="center"/>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1CE2DCE1">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53</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14:paraId="2741F1E3">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城乡建设</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3924F24D">
            <w:pPr>
              <w:adjustRightInd w:val="0"/>
              <w:snapToGrid w:val="0"/>
              <w:spacing w:line="320" w:lineRule="exac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办理农用地转用审批</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4949EDEF">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自然资源局、林业局</w:t>
            </w:r>
          </w:p>
        </w:tc>
        <w:tc>
          <w:tcPr>
            <w:tcW w:w="2107" w:type="pct"/>
            <w:tcBorders>
              <w:top w:val="single" w:color="000000" w:sz="4" w:space="0"/>
              <w:left w:val="single" w:color="000000" w:sz="4" w:space="0"/>
              <w:bottom w:val="single" w:color="000000" w:sz="4" w:space="0"/>
              <w:right w:val="single" w:color="000000" w:sz="4" w:space="0"/>
            </w:tcBorders>
            <w:noWrap w:val="0"/>
            <w:vAlign w:val="center"/>
          </w:tcPr>
          <w:p w14:paraId="397537AC">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自然资源局：</w:t>
            </w:r>
            <w:r>
              <w:rPr>
                <w:rFonts w:hint="default" w:ascii="Times New Roman" w:hAnsi="Times New Roman" w:eastAsia="仿宋_GB2312" w:cs="Times New Roman"/>
                <w:kern w:val="0"/>
                <w:sz w:val="21"/>
                <w:szCs w:val="21"/>
                <w:lang w:val="en-US" w:eastAsia="zh-CN" w:bidi="ar"/>
              </w:rPr>
              <w:t>（1）依法受理农用地转用审批和规划许可等相关事项，对乡镇上报的材料进行审查，材料齐全、合法符合要求的组织报建；（2）受理群众举报和投诉，制止和处置涉及农用地转用的各类违法违规行为，防止产生违法用地行为；（3）负责违法用地、违法建设等行为的执法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林业局：</w:t>
            </w:r>
            <w:r>
              <w:rPr>
                <w:rFonts w:hint="default" w:ascii="Times New Roman" w:hAnsi="Times New Roman" w:eastAsia="仿宋_GB2312" w:cs="Times New Roman"/>
                <w:kern w:val="0"/>
                <w:sz w:val="21"/>
                <w:szCs w:val="21"/>
                <w:lang w:val="en-US" w:eastAsia="zh-CN" w:bidi="ar"/>
              </w:rPr>
              <w:t>负责审核农用地转用占用林地情况进行审核，出具审核意见。</w:t>
            </w:r>
          </w:p>
        </w:tc>
        <w:tc>
          <w:tcPr>
            <w:tcW w:w="1224" w:type="pct"/>
            <w:tcBorders>
              <w:top w:val="single" w:color="000000" w:sz="4" w:space="0"/>
              <w:left w:val="single" w:color="000000" w:sz="4" w:space="0"/>
              <w:bottom w:val="single" w:color="000000" w:sz="4" w:space="0"/>
              <w:right w:val="single" w:color="000000" w:sz="4" w:space="0"/>
            </w:tcBorders>
            <w:noWrap w:val="0"/>
            <w:vAlign w:val="center"/>
          </w:tcPr>
          <w:p w14:paraId="03A4E856">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（1）收集需要建房农户办理建设用地农用地转用的材料，并初步审核地类；</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（2）组织完善用地报批材料，报自然资源部门进行审查；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（3）获得批准后，做好用地建设的跟踪服务。</w:t>
            </w:r>
          </w:p>
        </w:tc>
      </w:tr>
      <w:tr w14:paraId="41641636">
        <w:tblPrEx>
          <w:tblCellMar>
            <w:top w:w="28" w:type="dxa"/>
            <w:left w:w="57" w:type="dxa"/>
            <w:bottom w:w="28" w:type="dxa"/>
            <w:right w:w="57" w:type="dxa"/>
          </w:tblCellMar>
        </w:tblPrEx>
        <w:trPr>
          <w:trHeight w:val="2799" w:hRule="atLeast"/>
          <w:jc w:val="center"/>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13EEDB66">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54</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14:paraId="1390A60C">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城乡建设</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18EF405C">
            <w:pPr>
              <w:adjustRightInd w:val="0"/>
              <w:snapToGrid w:val="0"/>
              <w:spacing w:line="320" w:lineRule="exac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开展行政区划、界线、地名管理</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621D720B">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民政局</w:t>
            </w:r>
          </w:p>
        </w:tc>
        <w:tc>
          <w:tcPr>
            <w:tcW w:w="2107" w:type="pct"/>
            <w:tcBorders>
              <w:top w:val="single" w:color="000000" w:sz="4" w:space="0"/>
              <w:left w:val="single" w:color="000000" w:sz="4" w:space="0"/>
              <w:bottom w:val="single" w:color="000000" w:sz="4" w:space="0"/>
              <w:right w:val="single" w:color="000000" w:sz="4" w:space="0"/>
            </w:tcBorders>
            <w:noWrap w:val="0"/>
            <w:vAlign w:val="center"/>
          </w:tcPr>
          <w:p w14:paraId="08E1DC91">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（1）承担行政区划管理工作，负责乡级行政区划调整，以及乡镇人民政府驻地迁移变更的组织申报；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（2）负责行政区域界线的勘定和管理，指导乡级行政区域界线联检；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（3）负责地名管理工作，依法加强对地名的命名、更名、使用、文化保护的监督检查；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（4）对未使用或者未规范使用标准地名，擅自设置、拆除、移动、涂改、遮挡、损毁地名标志，故意损毁或者擅自移动界桩或者其他行政区域界线标志物等行为进行处罚。</w:t>
            </w:r>
          </w:p>
        </w:tc>
        <w:tc>
          <w:tcPr>
            <w:tcW w:w="1224" w:type="pct"/>
            <w:tcBorders>
              <w:top w:val="single" w:color="000000" w:sz="4" w:space="0"/>
              <w:left w:val="single" w:color="000000" w:sz="4" w:space="0"/>
              <w:bottom w:val="single" w:color="000000" w:sz="4" w:space="0"/>
              <w:right w:val="single" w:color="000000" w:sz="4" w:space="0"/>
            </w:tcBorders>
            <w:noWrap w:val="0"/>
            <w:vAlign w:val="center"/>
          </w:tcPr>
          <w:p w14:paraId="2BC90BBA">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（1）协助做好实施行政区划、行政区域界线和地名管理的有关政策落实；</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（2）配合做好界桩管护、变更、镇驻地迁移以及镇的设立和调处行政界线争议；</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（3）定期对行政区域界线、界桩进行巡查，发现问题及时上报。</w:t>
            </w:r>
          </w:p>
        </w:tc>
      </w:tr>
      <w:tr w14:paraId="4ACB7335">
        <w:tblPrEx>
          <w:tblCellMar>
            <w:top w:w="28" w:type="dxa"/>
            <w:left w:w="57" w:type="dxa"/>
            <w:bottom w:w="28" w:type="dxa"/>
            <w:right w:w="57" w:type="dxa"/>
          </w:tblCellMar>
        </w:tblPrEx>
        <w:trPr>
          <w:trHeight w:val="2914" w:hRule="atLeast"/>
          <w:jc w:val="center"/>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6CE1A35C">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55</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14:paraId="00AFBA3B">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城乡建设</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02699D57">
            <w:pPr>
              <w:adjustRightInd w:val="0"/>
              <w:snapToGrid w:val="0"/>
              <w:spacing w:line="320" w:lineRule="exac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实施农田水利建设和管理</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275D807C">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农业农村局</w:t>
            </w:r>
          </w:p>
        </w:tc>
        <w:tc>
          <w:tcPr>
            <w:tcW w:w="2107" w:type="pct"/>
            <w:tcBorders>
              <w:top w:val="single" w:color="000000" w:sz="4" w:space="0"/>
              <w:left w:val="single" w:color="000000" w:sz="4" w:space="0"/>
              <w:bottom w:val="single" w:color="000000" w:sz="4" w:space="0"/>
              <w:right w:val="single" w:color="000000" w:sz="4" w:space="0"/>
            </w:tcBorders>
            <w:noWrap w:val="0"/>
            <w:vAlign w:val="center"/>
          </w:tcPr>
          <w:p w14:paraId="23A2B066">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（1）负责编制本行政区域农田水利建设规划，统筹管理农田水利建设工作；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（2）制定农田水利工程建设年度实施计划，统筹协调有关部门和单位安排的与农田水利有关的各类工程建设项目；</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（3）负责组织实施农田水利工程建设工作，加强对农田水利建设的监督管理；</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（4）负责对破坏农田水利建设违法行为进行查处。</w:t>
            </w:r>
          </w:p>
        </w:tc>
        <w:tc>
          <w:tcPr>
            <w:tcW w:w="1224" w:type="pct"/>
            <w:tcBorders>
              <w:top w:val="single" w:color="000000" w:sz="4" w:space="0"/>
              <w:left w:val="single" w:color="000000" w:sz="4" w:space="0"/>
              <w:bottom w:val="single" w:color="000000" w:sz="4" w:space="0"/>
              <w:right w:val="single" w:color="000000" w:sz="4" w:space="0"/>
            </w:tcBorders>
            <w:noWrap w:val="0"/>
            <w:vAlign w:val="center"/>
          </w:tcPr>
          <w:p w14:paraId="44A44E34">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（1）负责农田水利工程法规制度宣传；</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（2）参与农田水利工程建设和运行维护，指导村级组织做好所属农田水利设施管护；</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（3）发现破坏农田水利设施的问题及时上报；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（4）协助做好农田水利工程验收。</w:t>
            </w:r>
          </w:p>
        </w:tc>
      </w:tr>
      <w:tr w14:paraId="77008ED6">
        <w:tblPrEx>
          <w:tblCellMar>
            <w:top w:w="28" w:type="dxa"/>
            <w:left w:w="57" w:type="dxa"/>
            <w:bottom w:w="28" w:type="dxa"/>
            <w:right w:w="57" w:type="dxa"/>
          </w:tblCellMar>
        </w:tblPrEx>
        <w:trPr>
          <w:trHeight w:val="2053" w:hRule="atLeast"/>
          <w:jc w:val="center"/>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1CFBAD68">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56</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14:paraId="2081E12D">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城乡建设</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4E2A4978">
            <w:pPr>
              <w:adjustRightInd w:val="0"/>
              <w:snapToGrid w:val="0"/>
              <w:spacing w:line="320" w:lineRule="exac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开展农村厕所革命</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5AAD2D2F">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农业农村局</w:t>
            </w:r>
          </w:p>
        </w:tc>
        <w:tc>
          <w:tcPr>
            <w:tcW w:w="2107" w:type="pct"/>
            <w:tcBorders>
              <w:top w:val="single" w:color="000000" w:sz="4" w:space="0"/>
              <w:left w:val="single" w:color="000000" w:sz="4" w:space="0"/>
              <w:bottom w:val="single" w:color="000000" w:sz="4" w:space="0"/>
              <w:right w:val="single" w:color="000000" w:sz="4" w:space="0"/>
            </w:tcBorders>
            <w:noWrap w:val="0"/>
            <w:vAlign w:val="center"/>
          </w:tcPr>
          <w:p w14:paraId="69D60936">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（1）负责农村无害化卫生户厕建设、改造和复核验收；</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（2）负责奖补对象审核、资金发放；</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（3）负责业务指导、督导落实、抽查复核。</w:t>
            </w:r>
          </w:p>
        </w:tc>
        <w:tc>
          <w:tcPr>
            <w:tcW w:w="1224" w:type="pct"/>
            <w:tcBorders>
              <w:top w:val="single" w:color="000000" w:sz="4" w:space="0"/>
              <w:left w:val="single" w:color="000000" w:sz="4" w:space="0"/>
              <w:bottom w:val="single" w:color="000000" w:sz="4" w:space="0"/>
              <w:right w:val="single" w:color="000000" w:sz="4" w:space="0"/>
            </w:tcBorders>
            <w:noWrap w:val="0"/>
            <w:vAlign w:val="center"/>
          </w:tcPr>
          <w:p w14:paraId="1751DA08">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（1）做好农村</w:t>
            </w:r>
            <w:r>
              <w:rPr>
                <w:rFonts w:hint="eastAsia" w:eastAsia="仿宋_GB2312" w:cs="Times New Roman"/>
                <w:kern w:val="0"/>
                <w:sz w:val="21"/>
                <w:szCs w:val="21"/>
                <w:lang w:val="en-US" w:eastAsia="zh-CN" w:bidi="ar"/>
              </w:rPr>
              <w:t>“</w:t>
            </w:r>
            <w:r>
              <w:rPr>
                <w:rFonts w:hint="default" w:ascii="Times New Roman" w:hAnsi="Times New Roman" w:eastAsia="仿宋_GB2312" w:cs="Times New Roman"/>
                <w:kern w:val="0"/>
                <w:sz w:val="21"/>
                <w:szCs w:val="21"/>
                <w:lang w:val="en-US" w:eastAsia="zh-CN" w:bidi="ar"/>
              </w:rPr>
              <w:t>厕所革命</w:t>
            </w:r>
            <w:r>
              <w:rPr>
                <w:rFonts w:hint="eastAsia" w:eastAsia="仿宋_GB2312" w:cs="Times New Roman"/>
                <w:kern w:val="0"/>
                <w:sz w:val="21"/>
                <w:szCs w:val="21"/>
                <w:lang w:val="en-US" w:eastAsia="zh-CN" w:bidi="ar"/>
              </w:rPr>
              <w:t>”</w:t>
            </w:r>
            <w:r>
              <w:rPr>
                <w:rFonts w:hint="default" w:ascii="Times New Roman" w:hAnsi="Times New Roman" w:eastAsia="仿宋_GB2312" w:cs="Times New Roman"/>
                <w:kern w:val="0"/>
                <w:sz w:val="21"/>
                <w:szCs w:val="21"/>
                <w:lang w:val="en-US" w:eastAsia="zh-CN" w:bidi="ar"/>
              </w:rPr>
              <w:t>政策宣传；</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（2）开展农村厕所实地入户摸排登记、数据录入建库、问题梳理分类、台账建立完善等；</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（3）开展农村户厕改造奖补申请与验收。</w:t>
            </w:r>
          </w:p>
        </w:tc>
      </w:tr>
      <w:tr w14:paraId="646916F3">
        <w:tblPrEx>
          <w:tblCellMar>
            <w:top w:w="28" w:type="dxa"/>
            <w:left w:w="57" w:type="dxa"/>
            <w:bottom w:w="28" w:type="dxa"/>
            <w:right w:w="57" w:type="dxa"/>
          </w:tblCellMar>
        </w:tblPrEx>
        <w:trPr>
          <w:trHeight w:val="6116" w:hRule="atLeast"/>
          <w:jc w:val="center"/>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1E9122B0">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57</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14:paraId="7D9AC732">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城乡建设</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753316F1">
            <w:pPr>
              <w:adjustRightInd w:val="0"/>
              <w:snapToGrid w:val="0"/>
              <w:spacing w:line="320" w:lineRule="exac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预防非职业性一氧化碳中毒</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30EE79B9">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公安局、住房城乡建设局、卫生健康局、教育局、文化广电体育和旅游局、应急管理局、市场监督管理局、气象局</w:t>
            </w:r>
          </w:p>
        </w:tc>
        <w:tc>
          <w:tcPr>
            <w:tcW w:w="2107" w:type="pct"/>
            <w:tcBorders>
              <w:top w:val="single" w:color="000000" w:sz="4" w:space="0"/>
              <w:left w:val="single" w:color="000000" w:sz="4" w:space="0"/>
              <w:bottom w:val="single" w:color="000000" w:sz="4" w:space="0"/>
              <w:right w:val="single" w:color="000000" w:sz="4" w:space="0"/>
            </w:tcBorders>
            <w:noWrap w:val="0"/>
            <w:vAlign w:val="center"/>
          </w:tcPr>
          <w:p w14:paraId="1DF6423A">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 xml:space="preserve"> 公安局：</w:t>
            </w:r>
            <w:r>
              <w:rPr>
                <w:rFonts w:hint="default" w:ascii="Times New Roman" w:hAnsi="Times New Roman" w:eastAsia="仿宋_GB2312" w:cs="Times New Roman"/>
                <w:kern w:val="0"/>
                <w:sz w:val="21"/>
                <w:szCs w:val="21"/>
                <w:lang w:val="en-US" w:eastAsia="zh-CN" w:bidi="ar"/>
              </w:rPr>
              <w:t>与有关部门做好相关处置工作。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 xml:space="preserve">   住房城乡建设局：</w:t>
            </w:r>
            <w:r>
              <w:rPr>
                <w:rFonts w:hint="default" w:ascii="Times New Roman" w:hAnsi="Times New Roman" w:eastAsia="仿宋_GB2312" w:cs="Times New Roman"/>
                <w:kern w:val="0"/>
                <w:sz w:val="21"/>
                <w:szCs w:val="21"/>
                <w:lang w:val="en-US" w:eastAsia="zh-CN" w:bidi="ar"/>
              </w:rPr>
              <w:t>（1）开展对使用燃煤取暖的建筑施工工地、民工宿舍等场所燃气安全隐患排查整治；（2）负责燃气安全监管工作，开展罐装燃气充气等站点的执法检查，加大打非治违力度，取缔不合格燃气用具和黑燃气经销点。</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 xml:space="preserve"> 卫生健康局：</w:t>
            </w:r>
            <w:r>
              <w:rPr>
                <w:rFonts w:hint="default" w:ascii="Times New Roman" w:hAnsi="Times New Roman" w:eastAsia="仿宋_GB2312" w:cs="Times New Roman"/>
                <w:kern w:val="0"/>
                <w:sz w:val="21"/>
                <w:szCs w:val="21"/>
                <w:lang w:val="en-US" w:eastAsia="zh-CN" w:bidi="ar"/>
              </w:rPr>
              <w:t>非职业性一氧化碳中毒事件的救治和信息报告工作并会同有关部门开展科普宣教工作。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教育局：</w:t>
            </w:r>
            <w:r>
              <w:rPr>
                <w:rFonts w:hint="default" w:ascii="Times New Roman" w:hAnsi="Times New Roman" w:eastAsia="仿宋_GB2312" w:cs="Times New Roman"/>
                <w:kern w:val="0"/>
                <w:sz w:val="21"/>
                <w:szCs w:val="21"/>
                <w:lang w:val="en-US" w:eastAsia="zh-CN" w:bidi="ar"/>
              </w:rPr>
              <w:t>指导各类学校做好相关教育和防范工作。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文化广电体育和旅游局：</w:t>
            </w:r>
            <w:r>
              <w:rPr>
                <w:rFonts w:hint="default" w:ascii="Times New Roman" w:hAnsi="Times New Roman" w:eastAsia="仿宋_GB2312" w:cs="Times New Roman"/>
                <w:kern w:val="0"/>
                <w:sz w:val="21"/>
                <w:szCs w:val="21"/>
                <w:lang w:val="en-US" w:eastAsia="zh-CN" w:bidi="ar"/>
              </w:rPr>
              <w:t>利用广播电视等媒体积极开展科普宣传和警示教育工作。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应急管理局：</w:t>
            </w:r>
            <w:r>
              <w:rPr>
                <w:rFonts w:hint="default" w:ascii="Times New Roman" w:hAnsi="Times New Roman" w:eastAsia="仿宋_GB2312" w:cs="Times New Roman"/>
                <w:kern w:val="0"/>
                <w:sz w:val="21"/>
                <w:szCs w:val="21"/>
                <w:lang w:val="en-US" w:eastAsia="zh-CN" w:bidi="ar"/>
              </w:rPr>
              <w:t>对有关生产经营单位的监管和统筹协调工作，做好事件发生后的应急救助工作。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 xml:space="preserve"> 市场监督管理局：</w:t>
            </w:r>
            <w:r>
              <w:rPr>
                <w:rFonts w:hint="default" w:ascii="Times New Roman" w:hAnsi="Times New Roman" w:eastAsia="仿宋_GB2312" w:cs="Times New Roman"/>
                <w:kern w:val="0"/>
                <w:sz w:val="21"/>
                <w:szCs w:val="21"/>
                <w:lang w:val="en-US" w:eastAsia="zh-CN" w:bidi="ar"/>
              </w:rPr>
              <w:t>负责有关产品的质量安全检查和执法打假工作，打击相关市场非法经营和销售假冒伪劣商品工作。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 xml:space="preserve">  气象局：</w:t>
            </w:r>
            <w:r>
              <w:rPr>
                <w:rFonts w:hint="default" w:ascii="Times New Roman" w:hAnsi="Times New Roman" w:eastAsia="仿宋_GB2312" w:cs="Times New Roman"/>
                <w:kern w:val="0"/>
                <w:sz w:val="21"/>
                <w:szCs w:val="21"/>
                <w:lang w:val="en-US" w:eastAsia="zh-CN" w:bidi="ar"/>
              </w:rPr>
              <w:t>负责对易引起非职业性一氧化碳中毒天气的预测预警工作，并通过手机短信、气象大喇叭等渠道开展防范冬春一氧化碳中毒宣传。</w:t>
            </w:r>
          </w:p>
        </w:tc>
        <w:tc>
          <w:tcPr>
            <w:tcW w:w="1224" w:type="pct"/>
            <w:tcBorders>
              <w:top w:val="single" w:color="000000" w:sz="4" w:space="0"/>
              <w:left w:val="single" w:color="000000" w:sz="4" w:space="0"/>
              <w:bottom w:val="single" w:color="000000" w:sz="4" w:space="0"/>
              <w:right w:val="single" w:color="000000" w:sz="4" w:space="0"/>
            </w:tcBorders>
            <w:noWrap w:val="0"/>
            <w:vAlign w:val="center"/>
          </w:tcPr>
          <w:p w14:paraId="397B17CA">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（1）负责居民防范非职业性一氧化碳中毒的科普宣传教育；</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（2）开展隐患排查，接到事件，通知医疗机构，赶赴现场，前期救援，并上报县级部门。</w:t>
            </w:r>
          </w:p>
        </w:tc>
      </w:tr>
      <w:tr w14:paraId="63B97CAF">
        <w:tblPrEx>
          <w:tblCellMar>
            <w:top w:w="28" w:type="dxa"/>
            <w:left w:w="57" w:type="dxa"/>
            <w:bottom w:w="28" w:type="dxa"/>
            <w:right w:w="57" w:type="dxa"/>
          </w:tblCellMar>
        </w:tblPrEx>
        <w:trPr>
          <w:trHeight w:val="3531" w:hRule="atLeast"/>
          <w:jc w:val="center"/>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7C69E18B">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58</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14:paraId="3686592F">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交通运输</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2B6DD9D1">
            <w:pPr>
              <w:adjustRightInd w:val="0"/>
              <w:snapToGrid w:val="0"/>
              <w:spacing w:line="320" w:lineRule="exac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开展道路交通安全管理</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0C807775">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公安局、交通运输局、农业机械化服务中心</w:t>
            </w:r>
          </w:p>
        </w:tc>
        <w:tc>
          <w:tcPr>
            <w:tcW w:w="2107" w:type="pct"/>
            <w:tcBorders>
              <w:top w:val="single" w:color="000000" w:sz="4" w:space="0"/>
              <w:left w:val="single" w:color="000000" w:sz="4" w:space="0"/>
              <w:bottom w:val="single" w:color="000000" w:sz="4" w:space="0"/>
              <w:right w:val="single" w:color="000000" w:sz="4" w:space="0"/>
            </w:tcBorders>
            <w:noWrap w:val="0"/>
            <w:vAlign w:val="center"/>
          </w:tcPr>
          <w:p w14:paraId="1CC607B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公安局：</w:t>
            </w:r>
            <w:r>
              <w:rPr>
                <w:rFonts w:hint="default" w:ascii="Times New Roman" w:hAnsi="Times New Roman" w:eastAsia="仿宋_GB2312" w:cs="Times New Roman"/>
                <w:kern w:val="0"/>
                <w:sz w:val="21"/>
                <w:szCs w:val="21"/>
                <w:lang w:val="en-US" w:eastAsia="zh-CN" w:bidi="ar"/>
              </w:rPr>
              <w:t>（1）负责路面执法管理，优化执法措施；（2）开展道路交通安全宣传教育，对道路交通安全违法行为进行劝导、处罚；（3）纠正和处罚交通违法行为。</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 xml:space="preserve"> 交通运输局：</w:t>
            </w:r>
            <w:r>
              <w:rPr>
                <w:rFonts w:hint="default" w:ascii="Times New Roman" w:hAnsi="Times New Roman" w:eastAsia="仿宋_GB2312" w:cs="Times New Roman"/>
                <w:kern w:val="0"/>
                <w:sz w:val="21"/>
                <w:szCs w:val="21"/>
                <w:lang w:val="en-US" w:eastAsia="zh-CN" w:bidi="ar"/>
              </w:rPr>
              <w:t>（1）组织开展道路交通相关基础数据摸排；（2）开展安全隐患消除和保障道路安全的相关工作。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农业机械化服务中心：</w:t>
            </w:r>
            <w:r>
              <w:rPr>
                <w:rFonts w:hint="default" w:ascii="Times New Roman" w:hAnsi="Times New Roman" w:eastAsia="仿宋_GB2312" w:cs="Times New Roman"/>
                <w:kern w:val="0"/>
                <w:sz w:val="21"/>
                <w:szCs w:val="21"/>
                <w:lang w:val="en-US" w:eastAsia="zh-CN" w:bidi="ar"/>
              </w:rPr>
              <w:t>（1）按照有关安全技术标准或检验技术规范，按规定期限对农业机械进行安全技术检验；（2）农业机械事故现场及善后处理，农业机械事故责任认定和调解处理。</w:t>
            </w:r>
          </w:p>
        </w:tc>
        <w:tc>
          <w:tcPr>
            <w:tcW w:w="1224" w:type="pct"/>
            <w:tcBorders>
              <w:top w:val="single" w:color="000000" w:sz="4" w:space="0"/>
              <w:left w:val="single" w:color="000000" w:sz="4" w:space="0"/>
              <w:bottom w:val="single" w:color="000000" w:sz="4" w:space="0"/>
              <w:right w:val="single" w:color="000000" w:sz="4" w:space="0"/>
            </w:tcBorders>
            <w:noWrap w:val="0"/>
            <w:vAlign w:val="center"/>
          </w:tcPr>
          <w:p w14:paraId="03235A6C">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（1）开展道路交通安全宣传教育；</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（2）配合开展道路交通相关基础数据收集整理；</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（3）劝导道路交通安全违法行为，排查上报各类道路交通安全隐患；</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（4）协助开展安全隐患消除和保障道路安全的相关工作；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（5）发生致1人以上（含）死亡或三人以上受伤（含）道路交通事故的，镇主要负责人或分管领导到现场协调处置。</w:t>
            </w:r>
          </w:p>
        </w:tc>
      </w:tr>
      <w:tr w14:paraId="23BA5115">
        <w:tblPrEx>
          <w:tblCellMar>
            <w:top w:w="28" w:type="dxa"/>
            <w:left w:w="57" w:type="dxa"/>
            <w:bottom w:w="28" w:type="dxa"/>
            <w:right w:w="57" w:type="dxa"/>
          </w:tblCellMar>
        </w:tblPrEx>
        <w:trPr>
          <w:trHeight w:val="2663" w:hRule="atLeast"/>
          <w:jc w:val="center"/>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3CABC919">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59</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14:paraId="49A48F12">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文化和旅游</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28F39496">
            <w:pPr>
              <w:adjustRightInd w:val="0"/>
              <w:snapToGrid w:val="0"/>
              <w:spacing w:line="320" w:lineRule="exac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做好对娱乐场所经营活动的监管</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2A3A50ED">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文化广电体育和旅游局</w:t>
            </w:r>
          </w:p>
        </w:tc>
        <w:tc>
          <w:tcPr>
            <w:tcW w:w="2107" w:type="pct"/>
            <w:tcBorders>
              <w:top w:val="single" w:color="000000" w:sz="4" w:space="0"/>
              <w:left w:val="single" w:color="000000" w:sz="4" w:space="0"/>
              <w:bottom w:val="single" w:color="000000" w:sz="4" w:space="0"/>
              <w:right w:val="single" w:color="000000" w:sz="4" w:space="0"/>
            </w:tcBorders>
            <w:noWrap w:val="0"/>
            <w:vAlign w:val="center"/>
          </w:tcPr>
          <w:p w14:paraId="70875E7C">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（1）负责互联网上网服务营业场所经营单位设立审批；</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（2）开展网吧经营场所巡查，对未经许可擅自从事互联网上网服务营业场所活动的查处；</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（3）负责营业性演出、娱乐场所设立的申请、审批；</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（4）对营业性演出监督管理；</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（5）对擅自从事娱乐场所经营活动的查处。</w:t>
            </w:r>
          </w:p>
        </w:tc>
        <w:tc>
          <w:tcPr>
            <w:tcW w:w="1224" w:type="pct"/>
            <w:tcBorders>
              <w:top w:val="single" w:color="000000" w:sz="4" w:space="0"/>
              <w:left w:val="single" w:color="000000" w:sz="4" w:space="0"/>
              <w:bottom w:val="single" w:color="000000" w:sz="4" w:space="0"/>
              <w:right w:val="single" w:color="000000" w:sz="4" w:space="0"/>
            </w:tcBorders>
            <w:noWrap w:val="0"/>
            <w:vAlign w:val="center"/>
          </w:tcPr>
          <w:p w14:paraId="5EF75F27">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（1）开展网吧经营场所巡查；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（2）发现未经许可擅自从事互联网上网服务的营业场所及时报告；</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（3）发现未经许可擅自从事娱乐经营活动行为的及时报告；</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（4）发现擅自从事营业性演出行为及时报告。</w:t>
            </w:r>
          </w:p>
        </w:tc>
      </w:tr>
      <w:tr w14:paraId="7A792232">
        <w:tblPrEx>
          <w:tblCellMar>
            <w:top w:w="28" w:type="dxa"/>
            <w:left w:w="57" w:type="dxa"/>
            <w:bottom w:w="28" w:type="dxa"/>
            <w:right w:w="57" w:type="dxa"/>
          </w:tblCellMar>
        </w:tblPrEx>
        <w:trPr>
          <w:trHeight w:val="2218" w:hRule="atLeast"/>
          <w:jc w:val="center"/>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3CEC2031">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60</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14:paraId="65D33EA2">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文化和旅游</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221322CB">
            <w:pPr>
              <w:adjustRightInd w:val="0"/>
              <w:snapToGrid w:val="0"/>
              <w:spacing w:line="320" w:lineRule="exac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做好旅游业发展和监督管理</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596FB47B">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文化广电体育和旅游局</w:t>
            </w:r>
          </w:p>
        </w:tc>
        <w:tc>
          <w:tcPr>
            <w:tcW w:w="2107" w:type="pct"/>
            <w:tcBorders>
              <w:top w:val="single" w:color="000000" w:sz="4" w:space="0"/>
              <w:left w:val="single" w:color="000000" w:sz="4" w:space="0"/>
              <w:bottom w:val="single" w:color="000000" w:sz="4" w:space="0"/>
              <w:right w:val="single" w:color="000000" w:sz="4" w:space="0"/>
            </w:tcBorders>
            <w:noWrap w:val="0"/>
            <w:vAlign w:val="center"/>
          </w:tcPr>
          <w:p w14:paraId="2FB3F3EC">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（1）对本行政区域的旅游业发展和监督管理进行统筹协调；</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（2）对酒店、旅行社经营与服务行为监督管理；</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（3）组织有关部门开展本行政区域内的旅游资源普查、评估，建立旅游资源数据库，实行动态管理，协调旅游资源开发和保护工作。</w:t>
            </w:r>
          </w:p>
        </w:tc>
        <w:tc>
          <w:tcPr>
            <w:tcW w:w="1224" w:type="pct"/>
            <w:tcBorders>
              <w:top w:val="single" w:color="000000" w:sz="4" w:space="0"/>
              <w:left w:val="single" w:color="000000" w:sz="4" w:space="0"/>
              <w:bottom w:val="single" w:color="000000" w:sz="4" w:space="0"/>
              <w:right w:val="single" w:color="000000" w:sz="4" w:space="0"/>
            </w:tcBorders>
            <w:noWrap w:val="0"/>
            <w:vAlign w:val="center"/>
          </w:tcPr>
          <w:p w14:paraId="718F95BB">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（1）开展辖区内文化旅游市场政策宣传；</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（2）协助开展旅游资源摸底、开发、保护工作；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（3）开展辖区内旅行社、酒店日常巡查，发现问题督促整改，并及时报告上级部门。</w:t>
            </w:r>
          </w:p>
        </w:tc>
      </w:tr>
      <w:tr w14:paraId="096EFE5E">
        <w:tblPrEx>
          <w:tblCellMar>
            <w:top w:w="28" w:type="dxa"/>
            <w:left w:w="57" w:type="dxa"/>
            <w:bottom w:w="28" w:type="dxa"/>
            <w:right w:w="57" w:type="dxa"/>
          </w:tblCellMar>
        </w:tblPrEx>
        <w:trPr>
          <w:trHeight w:val="3569" w:hRule="atLeast"/>
          <w:jc w:val="center"/>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484CDCAB">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61</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14:paraId="57E1BDF3">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文化和旅游</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0BDCFB77">
            <w:pPr>
              <w:adjustRightInd w:val="0"/>
              <w:snapToGrid w:val="0"/>
              <w:spacing w:line="320" w:lineRule="exac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开展文旅综合执法工作</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08C46CC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文化广电体育和旅游局</w:t>
            </w:r>
          </w:p>
        </w:tc>
        <w:tc>
          <w:tcPr>
            <w:tcW w:w="2107" w:type="pct"/>
            <w:tcBorders>
              <w:top w:val="single" w:color="000000" w:sz="4" w:space="0"/>
              <w:left w:val="single" w:color="000000" w:sz="4" w:space="0"/>
              <w:bottom w:val="single" w:color="000000" w:sz="4" w:space="0"/>
              <w:right w:val="single" w:color="000000" w:sz="4" w:space="0"/>
            </w:tcBorders>
            <w:noWrap w:val="0"/>
            <w:vAlign w:val="center"/>
          </w:tcPr>
          <w:p w14:paraId="124CD39D">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（1）开展文旅法律法规的宣传；</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（2）负责涉文化旅游场所安全生产检查；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（3）开展旅行社、导游（景区讲解员）日常监管，打击文旅市场中的违法行为；</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（4）负责景区日常监管与服务，加强信息报送与业务衔接；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（5）指导涉文旅场所治理脏、乱、差现象，进一步美化卫生环境；</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（6）开展旅游景区、乡村旅游区（农家乐）、民宿客栈等文化旅游场所消防安全检查；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（7）开展旅游咨询、投诉、举报、纠纷的受理和处置。</w:t>
            </w:r>
          </w:p>
        </w:tc>
        <w:tc>
          <w:tcPr>
            <w:tcW w:w="1224" w:type="pct"/>
            <w:tcBorders>
              <w:top w:val="single" w:color="000000" w:sz="4" w:space="0"/>
              <w:left w:val="single" w:color="000000" w:sz="4" w:space="0"/>
              <w:bottom w:val="single" w:color="000000" w:sz="4" w:space="0"/>
              <w:right w:val="single" w:color="000000" w:sz="4" w:space="0"/>
            </w:tcBorders>
            <w:noWrap w:val="0"/>
            <w:vAlign w:val="center"/>
          </w:tcPr>
          <w:p w14:paraId="7FC6343B">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（1）开展文旅法律法规的普及宣传工作；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（2）参与涉文化旅游场所安全生产检查；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（3）参与辖区内旅游秩序整治、管理；</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（4）配合开展旅行社、导游（景区讲解员）日常管理；</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（5）开展辖区内景区综合环境整治；</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（6）协助做好辖区内旅游咨询、投诉、举报、纠纷的受理和处置。</w:t>
            </w:r>
          </w:p>
        </w:tc>
      </w:tr>
      <w:tr w14:paraId="67F207FB">
        <w:tblPrEx>
          <w:tblCellMar>
            <w:top w:w="28" w:type="dxa"/>
            <w:left w:w="57" w:type="dxa"/>
            <w:bottom w:w="28" w:type="dxa"/>
            <w:right w:w="57" w:type="dxa"/>
          </w:tblCellMar>
        </w:tblPrEx>
        <w:trPr>
          <w:trHeight w:val="2529" w:hRule="atLeast"/>
          <w:jc w:val="center"/>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7D85FD35">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62</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14:paraId="5AB1439B">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文化和旅游</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301EAB34">
            <w:pPr>
              <w:adjustRightInd w:val="0"/>
              <w:snapToGrid w:val="0"/>
              <w:spacing w:line="320" w:lineRule="exac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开展文物保护监督管理工作</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4480F99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文化广电体育和旅游局</w:t>
            </w:r>
          </w:p>
        </w:tc>
        <w:tc>
          <w:tcPr>
            <w:tcW w:w="2107" w:type="pct"/>
            <w:tcBorders>
              <w:top w:val="single" w:color="000000" w:sz="4" w:space="0"/>
              <w:left w:val="single" w:color="000000" w:sz="4" w:space="0"/>
              <w:bottom w:val="single" w:color="000000" w:sz="4" w:space="0"/>
              <w:right w:val="single" w:color="000000" w:sz="4" w:space="0"/>
            </w:tcBorders>
            <w:noWrap w:val="0"/>
            <w:vAlign w:val="center"/>
          </w:tcPr>
          <w:p w14:paraId="38664805">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（1）开展文物保护的宣传教育；</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（2）统筹指导文物的抢救、考古调查、勘探发掘文物修复、征集、鉴定、登编、收藏和保管、安全等工作；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（3）统筹指导推进文物普查工作，协调解决普查中的重大问题；</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（4）履行文物行政执法督察职责，依法查处本行政区域内的文物违法行为。</w:t>
            </w:r>
          </w:p>
        </w:tc>
        <w:tc>
          <w:tcPr>
            <w:tcW w:w="1224" w:type="pct"/>
            <w:tcBorders>
              <w:top w:val="single" w:color="000000" w:sz="4" w:space="0"/>
              <w:left w:val="single" w:color="000000" w:sz="4" w:space="0"/>
              <w:bottom w:val="single" w:color="000000" w:sz="4" w:space="0"/>
              <w:right w:val="single" w:color="000000" w:sz="4" w:space="0"/>
            </w:tcBorders>
            <w:noWrap w:val="0"/>
            <w:vAlign w:val="center"/>
          </w:tcPr>
          <w:p w14:paraId="15C900BF">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（1）协助做好文物保护法律法规宣传；</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（2）开展文物保护单位周边环境治理；</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（3）参与文物普查工作。</w:t>
            </w:r>
          </w:p>
        </w:tc>
      </w:tr>
      <w:tr w14:paraId="5C3E660C">
        <w:tblPrEx>
          <w:tblCellMar>
            <w:top w:w="28" w:type="dxa"/>
            <w:left w:w="57" w:type="dxa"/>
            <w:bottom w:w="28" w:type="dxa"/>
            <w:right w:w="57" w:type="dxa"/>
          </w:tblCellMar>
        </w:tblPrEx>
        <w:trPr>
          <w:trHeight w:val="2373" w:hRule="atLeast"/>
          <w:jc w:val="center"/>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58610D14">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63</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14:paraId="77884991">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文化和旅游</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7E91B540">
            <w:pPr>
              <w:adjustRightInd w:val="0"/>
              <w:snapToGrid w:val="0"/>
              <w:spacing w:line="320" w:lineRule="exac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非物质文化遗产保护传承</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782F6CF7">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文化广电体育和旅游局</w:t>
            </w:r>
          </w:p>
        </w:tc>
        <w:tc>
          <w:tcPr>
            <w:tcW w:w="2107" w:type="pct"/>
            <w:tcBorders>
              <w:top w:val="single" w:color="000000" w:sz="4" w:space="0"/>
              <w:left w:val="single" w:color="000000" w:sz="4" w:space="0"/>
              <w:bottom w:val="single" w:color="000000" w:sz="4" w:space="0"/>
              <w:right w:val="single" w:color="000000" w:sz="4" w:space="0"/>
            </w:tcBorders>
            <w:noWrap w:val="0"/>
            <w:vAlign w:val="center"/>
          </w:tcPr>
          <w:p w14:paraId="3F9AC847">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（1）开展非物质文化遗产的保护、传承和管理工作；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（2）组织开展非物质文化遗产普查工作，对非物质文化遗产进行真实、系统和全面地记录，建立档案；</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（3）负责落实非物质文化遗产代表作名录和传承人的申报工作。</w:t>
            </w:r>
          </w:p>
        </w:tc>
        <w:tc>
          <w:tcPr>
            <w:tcW w:w="1224" w:type="pct"/>
            <w:tcBorders>
              <w:top w:val="single" w:color="000000" w:sz="4" w:space="0"/>
              <w:left w:val="single" w:color="000000" w:sz="4" w:space="0"/>
              <w:bottom w:val="single" w:color="000000" w:sz="4" w:space="0"/>
              <w:right w:val="single" w:color="000000" w:sz="4" w:space="0"/>
            </w:tcBorders>
            <w:noWrap w:val="0"/>
            <w:vAlign w:val="center"/>
          </w:tcPr>
          <w:p w14:paraId="7AB9DFC6">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（1）开展非物质文化遗产法律法规政策宣传；</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（2）做好每年全国文化和自然遗产日的非遗宣传活动；</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（3）协助非物质文化遗产调查、申报和保护工作。</w:t>
            </w:r>
          </w:p>
        </w:tc>
      </w:tr>
      <w:tr w14:paraId="26BA1904">
        <w:tblPrEx>
          <w:tblCellMar>
            <w:top w:w="28" w:type="dxa"/>
            <w:left w:w="57" w:type="dxa"/>
            <w:bottom w:w="28" w:type="dxa"/>
            <w:right w:w="57" w:type="dxa"/>
          </w:tblCellMar>
        </w:tblPrEx>
        <w:trPr>
          <w:trHeight w:val="1832" w:hRule="atLeast"/>
          <w:jc w:val="center"/>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52F48C34">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64</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14:paraId="38E76A0E">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文化和旅游</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7209AF60">
            <w:pPr>
              <w:adjustRightInd w:val="0"/>
              <w:snapToGrid w:val="0"/>
              <w:spacing w:line="320" w:lineRule="exac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负责应急广播终端设施管理工作</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396076BE">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文化广电体育和旅游局</w:t>
            </w:r>
          </w:p>
        </w:tc>
        <w:tc>
          <w:tcPr>
            <w:tcW w:w="2107" w:type="pct"/>
            <w:tcBorders>
              <w:top w:val="single" w:color="000000" w:sz="4" w:space="0"/>
              <w:left w:val="single" w:color="000000" w:sz="4" w:space="0"/>
              <w:bottom w:val="single" w:color="000000" w:sz="4" w:space="0"/>
              <w:right w:val="single" w:color="000000" w:sz="4" w:space="0"/>
            </w:tcBorders>
            <w:noWrap w:val="0"/>
            <w:vAlign w:val="center"/>
          </w:tcPr>
          <w:p w14:paraId="6303D249">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（1）负责全县应急广播建设、运行和管理；</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（2）负责应急广播日常播发内容的制作和安全审核。</w:t>
            </w:r>
          </w:p>
        </w:tc>
        <w:tc>
          <w:tcPr>
            <w:tcW w:w="1224" w:type="pct"/>
            <w:tcBorders>
              <w:top w:val="single" w:color="000000" w:sz="4" w:space="0"/>
              <w:left w:val="single" w:color="000000" w:sz="4" w:space="0"/>
              <w:bottom w:val="single" w:color="000000" w:sz="4" w:space="0"/>
              <w:right w:val="single" w:color="000000" w:sz="4" w:space="0"/>
            </w:tcBorders>
            <w:noWrap w:val="0"/>
            <w:vAlign w:val="center"/>
          </w:tcPr>
          <w:p w14:paraId="53085740">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配合上级部门开展广播体系建设、使用、维护、管理工作。</w:t>
            </w:r>
          </w:p>
        </w:tc>
      </w:tr>
      <w:tr w14:paraId="555D30D0">
        <w:tblPrEx>
          <w:tblCellMar>
            <w:top w:w="28" w:type="dxa"/>
            <w:left w:w="57" w:type="dxa"/>
            <w:bottom w:w="28" w:type="dxa"/>
            <w:right w:w="57" w:type="dxa"/>
          </w:tblCellMar>
        </w:tblPrEx>
        <w:trPr>
          <w:trHeight w:val="2191" w:hRule="atLeast"/>
          <w:jc w:val="center"/>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5125524B">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65</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14:paraId="35F3B75B">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卫生健康</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0A069D6B">
            <w:pPr>
              <w:adjustRightInd w:val="0"/>
              <w:snapToGrid w:val="0"/>
              <w:spacing w:line="320" w:lineRule="exac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开展疾病预防及传染病防控工作</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18A7A2A0">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卫生健康局</w:t>
            </w:r>
          </w:p>
        </w:tc>
        <w:tc>
          <w:tcPr>
            <w:tcW w:w="2107" w:type="pct"/>
            <w:tcBorders>
              <w:top w:val="single" w:color="000000" w:sz="4" w:space="0"/>
              <w:left w:val="single" w:color="000000" w:sz="4" w:space="0"/>
              <w:bottom w:val="single" w:color="000000" w:sz="4" w:space="0"/>
              <w:right w:val="single" w:color="000000" w:sz="4" w:space="0"/>
            </w:tcBorders>
            <w:noWrap w:val="0"/>
            <w:vAlign w:val="center"/>
          </w:tcPr>
          <w:p w14:paraId="6BA65547">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（1）制定传染病防治规划并组织实施，建立健全传染病防治的疾病预防控制、医疗救治和监督管理体系；</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（2）负责职业病防治的监督管理工作，定期开展职业病预防和检测；</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（3）开展传染病预防和其他公共卫生工作，防范突发事件的发生，开展突发事件应急知识的专门教育，增强全社会对突发事件的防范意识和应对能力；</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（4）制定并组织实施艾滋病防治行动计划，定期对艾滋病防治工作进行监督。</w:t>
            </w:r>
          </w:p>
        </w:tc>
        <w:tc>
          <w:tcPr>
            <w:tcW w:w="1224" w:type="pct"/>
            <w:tcBorders>
              <w:top w:val="single" w:color="000000" w:sz="4" w:space="0"/>
              <w:left w:val="single" w:color="000000" w:sz="4" w:space="0"/>
              <w:bottom w:val="single" w:color="000000" w:sz="4" w:space="0"/>
              <w:right w:val="single" w:color="000000" w:sz="4" w:space="0"/>
            </w:tcBorders>
            <w:noWrap w:val="0"/>
            <w:vAlign w:val="center"/>
          </w:tcPr>
          <w:p w14:paraId="210ABFC9">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（1）开展职业病、传染病等疾病预防知识宣传工作；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（2）向疾病预防控制部门提供本辖区用人单位、用人规模、单位地址等涉及职业病、传染病预防的相关信息；</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（3）发现突发疾病、疫情及时上报疾控部门，做好社区防控工作；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（4）公共卫生事件解除后，帮助群众恢复正常的生产生活秩序。</w:t>
            </w:r>
          </w:p>
        </w:tc>
      </w:tr>
      <w:tr w14:paraId="06326662">
        <w:tblPrEx>
          <w:tblCellMar>
            <w:top w:w="28" w:type="dxa"/>
            <w:left w:w="57" w:type="dxa"/>
            <w:bottom w:w="28" w:type="dxa"/>
            <w:right w:w="57" w:type="dxa"/>
          </w:tblCellMar>
        </w:tblPrEx>
        <w:trPr>
          <w:trHeight w:val="3924" w:hRule="atLeast"/>
          <w:jc w:val="center"/>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76B690BB">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66</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14:paraId="3C08EA63">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卫生健康</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5D1FFD24">
            <w:pPr>
              <w:adjustRightInd w:val="0"/>
              <w:snapToGrid w:val="0"/>
              <w:spacing w:line="320" w:lineRule="exac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处置突发公共卫生事件</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68631BB8">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卫生健康局</w:t>
            </w:r>
          </w:p>
        </w:tc>
        <w:tc>
          <w:tcPr>
            <w:tcW w:w="2107" w:type="pct"/>
            <w:tcBorders>
              <w:top w:val="single" w:color="000000" w:sz="4" w:space="0"/>
              <w:left w:val="single" w:color="000000" w:sz="4" w:space="0"/>
              <w:bottom w:val="single" w:color="000000" w:sz="4" w:space="0"/>
              <w:right w:val="single" w:color="000000" w:sz="4" w:space="0"/>
            </w:tcBorders>
            <w:noWrap w:val="0"/>
            <w:vAlign w:val="center"/>
          </w:tcPr>
          <w:p w14:paraId="6EE42B8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（1）建立突发公共卫生事件应急处置机制，制定突发事件应急预案，开展处置演练；</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（2）开展预防突发公共卫生事件知识宣传，加强突发事件应急处理专业队伍的建设和培训；</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（3）负责开展突发公共卫生事件的日常监测，应对突发公共卫生事件组织开展医疗卫生救治；</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（4）对突发公共卫生事件现场采取控制措施，开展事件原因调查。</w:t>
            </w:r>
          </w:p>
        </w:tc>
        <w:tc>
          <w:tcPr>
            <w:tcW w:w="1224" w:type="pct"/>
            <w:tcBorders>
              <w:top w:val="single" w:color="000000" w:sz="4" w:space="0"/>
              <w:left w:val="single" w:color="000000" w:sz="4" w:space="0"/>
              <w:bottom w:val="single" w:color="000000" w:sz="4" w:space="0"/>
              <w:right w:val="single" w:color="000000" w:sz="4" w:space="0"/>
            </w:tcBorders>
            <w:noWrap w:val="0"/>
            <w:vAlign w:val="center"/>
          </w:tcPr>
          <w:p w14:paraId="6581D52F">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（1）开展预防突发公共卫生事件知识宣传，制定本辖区突发事件应急预案，结合实际组织开展演练；</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（2）接到上级部门发出的突发公共卫生事件预警后，按要求采取相应的预防控制措施；</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（3）配合做好突发公共卫生事件信息的收集和报告、人员分散隔离和公共卫生措施的落实；</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（4）配合开展突发事件的前期应对，排查、上报和管控工作。</w:t>
            </w:r>
          </w:p>
        </w:tc>
      </w:tr>
      <w:tr w14:paraId="62201F50">
        <w:tblPrEx>
          <w:tblCellMar>
            <w:top w:w="28" w:type="dxa"/>
            <w:left w:w="57" w:type="dxa"/>
            <w:bottom w:w="28" w:type="dxa"/>
            <w:right w:w="57" w:type="dxa"/>
          </w:tblCellMar>
        </w:tblPrEx>
        <w:trPr>
          <w:trHeight w:val="2373" w:hRule="atLeast"/>
          <w:jc w:val="center"/>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6DA6A2AE">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67</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14:paraId="3A8F806E">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卫生健康</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52C777F1">
            <w:pPr>
              <w:adjustRightInd w:val="0"/>
              <w:snapToGrid w:val="0"/>
              <w:spacing w:line="320" w:lineRule="exac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开展卫生监督工作</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51BBCC85">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卫生健康局</w:t>
            </w:r>
          </w:p>
        </w:tc>
        <w:tc>
          <w:tcPr>
            <w:tcW w:w="2107" w:type="pct"/>
            <w:tcBorders>
              <w:top w:val="single" w:color="000000" w:sz="4" w:space="0"/>
              <w:left w:val="single" w:color="000000" w:sz="4" w:space="0"/>
              <w:bottom w:val="single" w:color="000000" w:sz="4" w:space="0"/>
              <w:right w:val="single" w:color="000000" w:sz="4" w:space="0"/>
            </w:tcBorders>
            <w:noWrap w:val="0"/>
            <w:vAlign w:val="center"/>
          </w:tcPr>
          <w:p w14:paraId="761D6275">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（1）负责职责范围内的职业卫生、放射卫生、环境卫生、学校卫生、公共场所卫生、饮用水卫生等公共卫生的监督管理；</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（2）负责采供血和临床用血质量的监督；</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（3）健全卫生健康综合监督体系；</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（4）对违法违规行为进行查处。</w:t>
            </w:r>
          </w:p>
        </w:tc>
        <w:tc>
          <w:tcPr>
            <w:tcW w:w="1224" w:type="pct"/>
            <w:tcBorders>
              <w:top w:val="single" w:color="000000" w:sz="4" w:space="0"/>
              <w:left w:val="single" w:color="000000" w:sz="4" w:space="0"/>
              <w:bottom w:val="single" w:color="000000" w:sz="4" w:space="0"/>
              <w:right w:val="single" w:color="000000" w:sz="4" w:space="0"/>
            </w:tcBorders>
            <w:noWrap w:val="0"/>
            <w:vAlign w:val="center"/>
          </w:tcPr>
          <w:p w14:paraId="758956C7">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（1）开展辖区内卫生健康知识及法律法规宣传；</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（2）发现违法问题线索及时上报；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（3）协助做好饮用水卫生安全巡查、学校卫生服务、非法行医和非法采供血、计划生育、职业卫生等方面的卫生监管工作。</w:t>
            </w:r>
          </w:p>
        </w:tc>
      </w:tr>
      <w:tr w14:paraId="3AB9DE30">
        <w:tblPrEx>
          <w:tblCellMar>
            <w:top w:w="28" w:type="dxa"/>
            <w:left w:w="57" w:type="dxa"/>
            <w:bottom w:w="28" w:type="dxa"/>
            <w:right w:w="57" w:type="dxa"/>
          </w:tblCellMar>
        </w:tblPrEx>
        <w:trPr>
          <w:trHeight w:val="2972" w:hRule="atLeast"/>
          <w:jc w:val="center"/>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200A38F7">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68</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14:paraId="27FAB416">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卫生健康</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6B5C140F">
            <w:pPr>
              <w:adjustRightInd w:val="0"/>
              <w:snapToGrid w:val="0"/>
              <w:spacing w:line="320" w:lineRule="exac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组织参与</w:t>
            </w:r>
            <w:r>
              <w:rPr>
                <w:rFonts w:hint="eastAsia" w:eastAsia="仿宋_GB2312" w:cs="Times New Roman"/>
                <w:kern w:val="0"/>
                <w:sz w:val="21"/>
                <w:szCs w:val="21"/>
                <w:lang w:val="en-US" w:eastAsia="zh-CN" w:bidi="ar"/>
              </w:rPr>
              <w:t>“</w:t>
            </w:r>
            <w:r>
              <w:rPr>
                <w:rFonts w:hint="default" w:ascii="Times New Roman" w:hAnsi="Times New Roman" w:eastAsia="仿宋_GB2312" w:cs="Times New Roman"/>
                <w:kern w:val="0"/>
                <w:sz w:val="21"/>
                <w:szCs w:val="21"/>
                <w:lang w:val="en-US" w:eastAsia="zh-CN" w:bidi="ar"/>
              </w:rPr>
              <w:t>红十字</w:t>
            </w:r>
            <w:r>
              <w:rPr>
                <w:rFonts w:hint="eastAsia" w:eastAsia="仿宋_GB2312" w:cs="Times New Roman"/>
                <w:kern w:val="0"/>
                <w:sz w:val="21"/>
                <w:szCs w:val="21"/>
                <w:lang w:val="en-US" w:eastAsia="zh-CN" w:bidi="ar"/>
              </w:rPr>
              <w:t>”</w:t>
            </w:r>
            <w:r>
              <w:rPr>
                <w:rFonts w:hint="default" w:ascii="Times New Roman" w:hAnsi="Times New Roman" w:eastAsia="仿宋_GB2312" w:cs="Times New Roman"/>
                <w:kern w:val="0"/>
                <w:sz w:val="21"/>
                <w:szCs w:val="21"/>
                <w:lang w:val="en-US" w:eastAsia="zh-CN" w:bidi="ar"/>
              </w:rPr>
              <w:t>相关活动</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5E8D0B55">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红十字会</w:t>
            </w:r>
          </w:p>
        </w:tc>
        <w:tc>
          <w:tcPr>
            <w:tcW w:w="2107" w:type="pct"/>
            <w:tcBorders>
              <w:top w:val="single" w:color="000000" w:sz="4" w:space="0"/>
              <w:left w:val="single" w:color="000000" w:sz="4" w:space="0"/>
              <w:bottom w:val="single" w:color="000000" w:sz="4" w:space="0"/>
              <w:right w:val="single" w:color="000000" w:sz="4" w:space="0"/>
            </w:tcBorders>
            <w:noWrap w:val="0"/>
            <w:vAlign w:val="center"/>
          </w:tcPr>
          <w:p w14:paraId="4CEA72F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（1）负责红十字会基层组织建设工作；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（2）负责发展会员、志愿者，开展人道主义的救助活动；</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（3）开展应急救护培训、群众性健康知识普</w:t>
            </w:r>
            <w:bookmarkStart w:id="7" w:name="_GoBack"/>
            <w:bookmarkEnd w:id="7"/>
            <w:r>
              <w:rPr>
                <w:rFonts w:hint="default" w:ascii="Times New Roman" w:hAnsi="Times New Roman" w:eastAsia="仿宋_GB2312" w:cs="Times New Roman"/>
                <w:kern w:val="0"/>
                <w:sz w:val="21"/>
                <w:szCs w:val="21"/>
                <w:lang w:val="en-US" w:eastAsia="zh-CN" w:bidi="ar"/>
              </w:rPr>
              <w:t>及其他符合红十字宗旨的活动。</w:t>
            </w:r>
          </w:p>
        </w:tc>
        <w:tc>
          <w:tcPr>
            <w:tcW w:w="1224" w:type="pct"/>
            <w:tcBorders>
              <w:top w:val="single" w:color="000000" w:sz="4" w:space="0"/>
              <w:left w:val="single" w:color="000000" w:sz="4" w:space="0"/>
              <w:bottom w:val="single" w:color="000000" w:sz="4" w:space="0"/>
              <w:right w:val="single" w:color="000000" w:sz="4" w:space="0"/>
            </w:tcBorders>
            <w:noWrap w:val="0"/>
            <w:vAlign w:val="center"/>
          </w:tcPr>
          <w:p w14:paraId="5FDE49BF">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（1）开展</w:t>
            </w:r>
            <w:r>
              <w:rPr>
                <w:rFonts w:hint="eastAsia" w:eastAsia="仿宋_GB2312" w:cs="Times New Roman"/>
                <w:kern w:val="0"/>
                <w:sz w:val="21"/>
                <w:szCs w:val="21"/>
                <w:lang w:val="en-US" w:eastAsia="zh-CN" w:bidi="ar"/>
              </w:rPr>
              <w:t>“</w:t>
            </w:r>
            <w:r>
              <w:rPr>
                <w:rFonts w:hint="default" w:ascii="Times New Roman" w:hAnsi="Times New Roman" w:eastAsia="仿宋_GB2312" w:cs="Times New Roman"/>
                <w:kern w:val="0"/>
                <w:sz w:val="21"/>
                <w:szCs w:val="21"/>
                <w:lang w:val="en-US" w:eastAsia="zh-CN" w:bidi="ar"/>
              </w:rPr>
              <w:t>红十字</w:t>
            </w:r>
            <w:r>
              <w:rPr>
                <w:rFonts w:hint="eastAsia" w:eastAsia="仿宋_GB2312" w:cs="Times New Roman"/>
                <w:kern w:val="0"/>
                <w:sz w:val="21"/>
                <w:szCs w:val="21"/>
                <w:lang w:val="en-US" w:eastAsia="zh-CN" w:bidi="ar"/>
              </w:rPr>
              <w:t>”</w:t>
            </w:r>
            <w:r>
              <w:rPr>
                <w:rFonts w:hint="default" w:ascii="Times New Roman" w:hAnsi="Times New Roman" w:eastAsia="仿宋_GB2312" w:cs="Times New Roman"/>
                <w:kern w:val="0"/>
                <w:sz w:val="21"/>
                <w:szCs w:val="21"/>
                <w:lang w:val="en-US" w:eastAsia="zh-CN" w:bidi="ar"/>
              </w:rPr>
              <w:t>知识宣传普及；</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（2）组织开展无偿献血、应急救援培训等活动；</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（3）协助开展人道主义救助；</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（4）组织人员参加红十字救护员培训。</w:t>
            </w:r>
          </w:p>
        </w:tc>
      </w:tr>
      <w:tr w14:paraId="655A91B6">
        <w:tblPrEx>
          <w:tblCellMar>
            <w:top w:w="28" w:type="dxa"/>
            <w:left w:w="57" w:type="dxa"/>
            <w:bottom w:w="28" w:type="dxa"/>
            <w:right w:w="57" w:type="dxa"/>
          </w:tblCellMar>
        </w:tblPrEx>
        <w:trPr>
          <w:trHeight w:val="6652" w:hRule="atLeast"/>
          <w:jc w:val="center"/>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458AEF7B">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69</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14:paraId="69DDBB0B">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应急管理及消防</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31AB8BC2">
            <w:pPr>
              <w:adjustRightInd w:val="0"/>
              <w:snapToGrid w:val="0"/>
              <w:spacing w:line="320" w:lineRule="exac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开展防汛、防台、防震、防雨雪冰冻、防地质灾害等自然灾害防范处置工作</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1E64A137">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应急管理局、自然资源局、住房城乡建设局、农业农村局（水利局）、农业农村局、卫生健康局、交通运输局、财政局、气象局</w:t>
            </w:r>
          </w:p>
        </w:tc>
        <w:tc>
          <w:tcPr>
            <w:tcW w:w="2107" w:type="pct"/>
            <w:tcBorders>
              <w:top w:val="single" w:color="000000" w:sz="4" w:space="0"/>
              <w:left w:val="single" w:color="000000" w:sz="4" w:space="0"/>
              <w:bottom w:val="single" w:color="000000" w:sz="4" w:space="0"/>
              <w:right w:val="single" w:color="000000" w:sz="4" w:space="0"/>
            </w:tcBorders>
            <w:noWrap w:val="0"/>
            <w:vAlign w:val="center"/>
          </w:tcPr>
          <w:p w14:paraId="0168383B">
            <w:pPr>
              <w:keepNext w:val="0"/>
              <w:keepLines w:val="0"/>
              <w:pageBreakBefore w:val="0"/>
              <w:widowControl w:val="0"/>
              <w:kinsoku/>
              <w:wordWrap/>
              <w:overflowPunct/>
              <w:topLinePunct w:val="0"/>
              <w:autoSpaceDE/>
              <w:autoSpaceDN/>
              <w:bidi w:val="0"/>
              <w:adjustRightInd w:val="0"/>
              <w:snapToGrid w:val="0"/>
              <w:spacing w:line="310" w:lineRule="exact"/>
              <w:ind w:firstLine="420" w:firstLineChars="0"/>
              <w:jc w:val="left"/>
              <w:textAlignment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b/>
                <w:bCs/>
                <w:kern w:val="0"/>
                <w:sz w:val="21"/>
                <w:szCs w:val="21"/>
                <w:lang w:val="en-US" w:eastAsia="zh-CN" w:bidi="ar"/>
              </w:rPr>
              <w:t>应急管理局：</w:t>
            </w:r>
            <w:r>
              <w:rPr>
                <w:rFonts w:hint="default" w:ascii="Times New Roman" w:hAnsi="Times New Roman" w:eastAsia="仿宋_GB2312" w:cs="Times New Roman"/>
                <w:kern w:val="0"/>
                <w:sz w:val="21"/>
                <w:szCs w:val="21"/>
                <w:lang w:val="en-US" w:eastAsia="zh-CN" w:bidi="ar"/>
              </w:rPr>
              <w:t>（1）建立县级党委和政府指挥协调灾害事故抢险救援工作机制和防汛防台抗旱组织指挥体系，及时启动防汛、防台、防震等自然灾害防范处置应急预案，统筹相关部门做好灾害事故抢险救援工作。（2）统筹做好隐患排查和整治、灾害应急处置、受灾人员转移安置、灾情信息报送、保障经费物资；（3）负责灾情统计报送，灾害救助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 xml:space="preserve">  自然资源局：</w:t>
            </w:r>
            <w:r>
              <w:rPr>
                <w:rFonts w:hint="default" w:ascii="Times New Roman" w:hAnsi="Times New Roman" w:eastAsia="仿宋_GB2312" w:cs="Times New Roman"/>
                <w:kern w:val="0"/>
                <w:sz w:val="21"/>
                <w:szCs w:val="21"/>
                <w:lang w:val="en-US" w:eastAsia="zh-CN" w:bidi="ar"/>
              </w:rPr>
              <w:t>负责地质灾害防治的组织、协调、指导和监督工作。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住房城乡建设局：</w:t>
            </w:r>
            <w:r>
              <w:rPr>
                <w:rFonts w:hint="default" w:ascii="Times New Roman" w:hAnsi="Times New Roman" w:eastAsia="仿宋_GB2312" w:cs="Times New Roman"/>
                <w:kern w:val="0"/>
                <w:sz w:val="21"/>
                <w:szCs w:val="21"/>
                <w:lang w:val="en-US" w:eastAsia="zh-CN" w:bidi="ar"/>
              </w:rPr>
              <w:t>（1）负责建筑工地防御预警发布；（2）负责自建房屋隐患整治监测，督促检查物业小区防涝。</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农业农村局（水利局）：</w:t>
            </w:r>
            <w:r>
              <w:rPr>
                <w:rFonts w:hint="default" w:ascii="Times New Roman" w:hAnsi="Times New Roman" w:eastAsia="仿宋_GB2312" w:cs="Times New Roman"/>
                <w:kern w:val="0"/>
                <w:sz w:val="21"/>
                <w:szCs w:val="21"/>
                <w:lang w:val="en-US" w:eastAsia="zh-CN" w:bidi="ar"/>
              </w:rPr>
              <w:t>（1）负责水位监测、工程调度，组织力量对河湖堤坝进行巡查；（2）负责抗旱应急水源、应急设施和基础设施建设。</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农业农村局：</w:t>
            </w:r>
            <w:r>
              <w:rPr>
                <w:rFonts w:hint="default" w:ascii="Times New Roman" w:hAnsi="Times New Roman" w:eastAsia="仿宋_GB2312" w:cs="Times New Roman"/>
                <w:kern w:val="0"/>
                <w:sz w:val="21"/>
                <w:szCs w:val="21"/>
                <w:lang w:val="en-US" w:eastAsia="zh-CN" w:bidi="ar"/>
              </w:rPr>
              <w:t>（1）及时掌握农业洪涝、干旱受灾情况， 对农作物受灾面积、产量损失、畜牧业受灾情况等进行评估；（2）指导农业生产经营者采取防灾减灾措施，协调和发放农业救灾生产资料，帮助灾区农民尽快恢复生产。</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 xml:space="preserve"> 卫生健康局：</w:t>
            </w:r>
            <w:r>
              <w:rPr>
                <w:rFonts w:hint="default" w:ascii="Times New Roman" w:hAnsi="Times New Roman" w:eastAsia="仿宋_GB2312" w:cs="Times New Roman"/>
                <w:kern w:val="0"/>
                <w:sz w:val="21"/>
                <w:szCs w:val="21"/>
                <w:lang w:val="en-US" w:eastAsia="zh-CN" w:bidi="ar"/>
              </w:rPr>
              <w:t xml:space="preserve">负责灾害发生地区疾病预防控制、医疗救护和卫生监督执法。 </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 xml:space="preserve"> 交通运输局：</w:t>
            </w:r>
            <w:r>
              <w:rPr>
                <w:rFonts w:hint="default" w:ascii="Times New Roman" w:hAnsi="Times New Roman" w:eastAsia="仿宋_GB2312" w:cs="Times New Roman"/>
                <w:kern w:val="0"/>
                <w:sz w:val="21"/>
                <w:szCs w:val="21"/>
                <w:lang w:val="en-US" w:eastAsia="zh-CN" w:bidi="ar"/>
              </w:rPr>
              <w:t>负责开展救灾物资、人员运输与重要通道快速修复。</w:t>
            </w:r>
          </w:p>
          <w:p w14:paraId="680D3B59">
            <w:pPr>
              <w:keepNext w:val="0"/>
              <w:keepLines w:val="0"/>
              <w:pageBreakBefore w:val="0"/>
              <w:widowControl w:val="0"/>
              <w:kinsoku/>
              <w:wordWrap/>
              <w:overflowPunct/>
              <w:topLinePunct w:val="0"/>
              <w:autoSpaceDE/>
              <w:autoSpaceDN/>
              <w:bidi w:val="0"/>
              <w:adjustRightInd w:val="0"/>
              <w:snapToGrid w:val="0"/>
              <w:spacing w:line="310" w:lineRule="exact"/>
              <w:ind w:firstLine="42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b/>
                <w:bCs/>
                <w:kern w:val="0"/>
                <w:sz w:val="21"/>
                <w:szCs w:val="21"/>
                <w:lang w:val="en-US" w:eastAsia="zh-CN" w:bidi="ar"/>
              </w:rPr>
              <w:t>财政局：</w:t>
            </w:r>
            <w:r>
              <w:rPr>
                <w:rFonts w:hint="default" w:ascii="Times New Roman" w:hAnsi="Times New Roman" w:eastAsia="仿宋_GB2312" w:cs="Times New Roman"/>
                <w:kern w:val="0"/>
                <w:sz w:val="21"/>
                <w:szCs w:val="21"/>
                <w:lang w:val="en-US" w:eastAsia="zh-CN" w:bidi="ar"/>
              </w:rPr>
              <w:t>（1）负责启动救灾资金核拨机制，预拨救灾资金；（2）会同有关部门对灾情核定情况进行清算保障经费，下达灾后恢复重建补助资金。</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气象局：</w:t>
            </w:r>
            <w:r>
              <w:rPr>
                <w:rFonts w:hint="default" w:ascii="Times New Roman" w:hAnsi="Times New Roman" w:eastAsia="仿宋_GB2312" w:cs="Times New Roman"/>
                <w:kern w:val="0"/>
                <w:sz w:val="21"/>
                <w:szCs w:val="21"/>
                <w:lang w:val="en-US" w:eastAsia="zh-CN" w:bidi="ar"/>
              </w:rPr>
              <w:t>（1）负责做好气象监测和预报工作；（2）负责实施人工增雨作业。</w:t>
            </w:r>
          </w:p>
        </w:tc>
        <w:tc>
          <w:tcPr>
            <w:tcW w:w="1224" w:type="pct"/>
            <w:tcBorders>
              <w:top w:val="single" w:color="000000" w:sz="4" w:space="0"/>
              <w:left w:val="single" w:color="000000" w:sz="4" w:space="0"/>
              <w:bottom w:val="single" w:color="000000" w:sz="4" w:space="0"/>
              <w:right w:val="single" w:color="000000" w:sz="4" w:space="0"/>
            </w:tcBorders>
            <w:noWrap w:val="0"/>
            <w:vAlign w:val="center"/>
          </w:tcPr>
          <w:p w14:paraId="708D63EF">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（1）开展宣传教育，提升群众自救能力，制定应急预案和调度方案，建立辖区风险隐患点清单；</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（2）组建镇抢险救援力量，组织开展日常演练，做好人防、物防等准备工作；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（3）开展辖区内低洼易涝点、江河堤防、山塘水库、山洪和地质灾害危险区等风险隐患点巡查巡护、隐患排查；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（4）做好值班值守、信息报送、转发气象预警信息；</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（5）出现险情时，及时组织受灾害威胁的居民及其他人员转移到安全地带；</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（6）发生灾情时，组织转移安置受灾群众，做好受灾群众生活安排，及时发放上级下拨的救助经费和物资；</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（7）组织开展灾后受灾群众的生产生活恢复工作。</w:t>
            </w:r>
          </w:p>
        </w:tc>
      </w:tr>
      <w:tr w14:paraId="2469D0EE">
        <w:tblPrEx>
          <w:tblCellMar>
            <w:top w:w="28" w:type="dxa"/>
            <w:left w:w="57" w:type="dxa"/>
            <w:bottom w:w="28" w:type="dxa"/>
            <w:right w:w="57" w:type="dxa"/>
          </w:tblCellMar>
        </w:tblPrEx>
        <w:trPr>
          <w:trHeight w:val="90" w:hRule="atLeast"/>
          <w:jc w:val="center"/>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7EE54216">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70</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14:paraId="570DA72F">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应急管理及消防</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029F4149">
            <w:pPr>
              <w:adjustRightInd w:val="0"/>
              <w:snapToGrid w:val="0"/>
              <w:spacing w:line="320" w:lineRule="exac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开展安全生产工作</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0F68EBC7">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应急管理局</w:t>
            </w:r>
          </w:p>
        </w:tc>
        <w:tc>
          <w:tcPr>
            <w:tcW w:w="2107" w:type="pct"/>
            <w:tcBorders>
              <w:top w:val="single" w:color="000000" w:sz="4" w:space="0"/>
              <w:left w:val="single" w:color="000000" w:sz="4" w:space="0"/>
              <w:bottom w:val="single" w:color="000000" w:sz="4" w:space="0"/>
              <w:right w:val="single" w:color="000000" w:sz="4" w:space="0"/>
            </w:tcBorders>
            <w:noWrap w:val="0"/>
            <w:vAlign w:val="center"/>
          </w:tcPr>
          <w:p w14:paraId="6E56B9EF">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（1）负责编制突发事件应急处置预案；</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（2）负责教育、培训、规划、安全生产综合监管工作；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（3）负责辖区各行业生产经营事故的统计上报工作；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（4）负责安全生产信用体系建设、安全生产隐患举报投诉查处工作；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（5）负责应急值守和信息报送工作。</w:t>
            </w:r>
          </w:p>
        </w:tc>
        <w:tc>
          <w:tcPr>
            <w:tcW w:w="1224" w:type="pct"/>
            <w:tcBorders>
              <w:top w:val="single" w:color="000000" w:sz="4" w:space="0"/>
              <w:left w:val="single" w:color="000000" w:sz="4" w:space="0"/>
              <w:bottom w:val="single" w:color="000000" w:sz="4" w:space="0"/>
              <w:right w:val="single" w:color="000000" w:sz="4" w:space="0"/>
            </w:tcBorders>
            <w:noWrap w:val="0"/>
            <w:vAlign w:val="center"/>
          </w:tcPr>
          <w:p w14:paraId="74E72B06">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（1）组织开展安全生产知识普及，按照镇综合应急预案组织开展演练；</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（2）配合相关部门定期开展重点检查，着重开展 </w:t>
            </w:r>
            <w:r>
              <w:rPr>
                <w:rFonts w:hint="eastAsia" w:eastAsia="仿宋_GB2312" w:cs="Times New Roman"/>
                <w:kern w:val="0"/>
                <w:sz w:val="21"/>
                <w:szCs w:val="21"/>
                <w:lang w:val="en-US" w:eastAsia="zh-CN" w:bidi="ar"/>
              </w:rPr>
              <w:t>“</w:t>
            </w:r>
            <w:r>
              <w:rPr>
                <w:rFonts w:hint="default" w:ascii="Times New Roman" w:hAnsi="Times New Roman" w:eastAsia="仿宋_GB2312" w:cs="Times New Roman"/>
                <w:kern w:val="0"/>
                <w:sz w:val="21"/>
                <w:szCs w:val="21"/>
                <w:lang w:val="en-US" w:eastAsia="zh-CN" w:bidi="ar"/>
              </w:rPr>
              <w:t>九小场所</w:t>
            </w:r>
            <w:r>
              <w:rPr>
                <w:rFonts w:hint="eastAsia" w:eastAsia="仿宋_GB2312" w:cs="Times New Roman"/>
                <w:kern w:val="0"/>
                <w:sz w:val="21"/>
                <w:szCs w:val="21"/>
                <w:lang w:val="en-US" w:eastAsia="zh-CN" w:bidi="ar"/>
              </w:rPr>
              <w:t>”</w:t>
            </w:r>
            <w:r>
              <w:rPr>
                <w:rFonts w:hint="default" w:ascii="Times New Roman" w:hAnsi="Times New Roman" w:eastAsia="仿宋_GB2312" w:cs="Times New Roman"/>
                <w:kern w:val="0"/>
                <w:sz w:val="21"/>
                <w:szCs w:val="21"/>
                <w:lang w:val="en-US" w:eastAsia="zh-CN" w:bidi="ar"/>
              </w:rPr>
              <w:t>、农家乐、经营性自建房等风险隐患排查，推动落实生产经营单位主动自查等制度，发现安全隐患及时上报；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（3）安全生产事故发生后，迅速启动应急预案，并组织群众疏散撤离；</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（4）指导村（居）民委员会开展安全生产相关工作。</w:t>
            </w:r>
          </w:p>
        </w:tc>
      </w:tr>
      <w:tr w14:paraId="6294C35E">
        <w:tblPrEx>
          <w:tblCellMar>
            <w:top w:w="28" w:type="dxa"/>
            <w:left w:w="57" w:type="dxa"/>
            <w:bottom w:w="28" w:type="dxa"/>
            <w:right w:w="57" w:type="dxa"/>
          </w:tblCellMar>
        </w:tblPrEx>
        <w:trPr>
          <w:trHeight w:val="90" w:hRule="atLeast"/>
          <w:jc w:val="center"/>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49E53F5B">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宋体" w:cs="Times New Roman"/>
                <w:i w:val="0"/>
                <w:color w:val="000000"/>
                <w:kern w:val="0"/>
                <w:sz w:val="21"/>
                <w:szCs w:val="21"/>
                <w:u w:val="none"/>
                <w:lang w:val="en-US" w:eastAsia="zh-CN" w:bidi="ar"/>
              </w:rPr>
              <w:t>71</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14:paraId="0D8AFD3D">
            <w:pPr>
              <w:adjustRightInd w:val="0"/>
              <w:snapToGrid w:val="0"/>
              <w:spacing w:line="320" w:lineRule="exact"/>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0"/>
                <w:sz w:val="21"/>
                <w:szCs w:val="21"/>
                <w:lang w:bidi="ar"/>
              </w:rPr>
              <w:t>应急管理及消防</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0290D735">
            <w:pPr>
              <w:adjustRightInd w:val="0"/>
              <w:snapToGrid w:val="0"/>
              <w:spacing w:line="320" w:lineRule="exac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0"/>
                <w:sz w:val="21"/>
                <w:szCs w:val="21"/>
                <w:lang w:val="en-US" w:eastAsia="zh-CN" w:bidi="ar"/>
              </w:rPr>
              <w:t>开展森林（草原）防火灭火工作</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7AD4C2DE">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0"/>
                <w:sz w:val="21"/>
                <w:szCs w:val="21"/>
                <w:lang w:val="en-US" w:eastAsia="zh-CN" w:bidi="ar"/>
              </w:rPr>
              <w:t>应急管理局、林业局、公安局、民政局、财政局、气象局、消防救援大队</w:t>
            </w:r>
          </w:p>
        </w:tc>
        <w:tc>
          <w:tcPr>
            <w:tcW w:w="2107" w:type="pct"/>
            <w:tcBorders>
              <w:top w:val="single" w:color="000000" w:sz="4" w:space="0"/>
              <w:left w:val="single" w:color="000000" w:sz="4" w:space="0"/>
              <w:bottom w:val="single" w:color="000000" w:sz="4" w:space="0"/>
              <w:right w:val="single" w:color="000000" w:sz="4" w:space="0"/>
            </w:tcBorders>
            <w:noWrap w:val="0"/>
            <w:vAlign w:val="center"/>
          </w:tcPr>
          <w:p w14:paraId="11447530">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center"/>
              <w:rPr>
                <w:rFonts w:hint="default" w:ascii="Times New Roman" w:hAnsi="Times New Roman" w:eastAsia="仿宋_GB2312" w:cs="Times New Roman"/>
                <w:b/>
                <w:bCs/>
                <w:kern w:val="2"/>
                <w:sz w:val="21"/>
                <w:szCs w:val="21"/>
                <w:lang w:val="en-US" w:eastAsia="zh-CN" w:bidi="ar-SA"/>
              </w:rPr>
            </w:pP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应急管理局：</w:t>
            </w:r>
            <w:r>
              <w:rPr>
                <w:rFonts w:hint="default" w:ascii="Times New Roman" w:hAnsi="Times New Roman" w:eastAsia="仿宋_GB2312" w:cs="Times New Roman"/>
                <w:kern w:val="0"/>
                <w:sz w:val="21"/>
                <w:szCs w:val="21"/>
                <w:lang w:val="en-US" w:eastAsia="zh-CN" w:bidi="ar"/>
              </w:rPr>
              <w:t>（1）负责综合指导森林（草原）火灾防控工作；（2）负责牵头开展火灾预警监测和信息发布；（3）负责组织指导协调火灾扑救。</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 xml:space="preserve">  林业局：</w:t>
            </w:r>
            <w:r>
              <w:rPr>
                <w:rFonts w:hint="default" w:ascii="Times New Roman" w:hAnsi="Times New Roman" w:eastAsia="仿宋_GB2312" w:cs="Times New Roman"/>
                <w:kern w:val="0"/>
                <w:sz w:val="21"/>
                <w:szCs w:val="21"/>
                <w:lang w:val="en-US" w:eastAsia="zh-CN" w:bidi="ar"/>
              </w:rPr>
              <w:t>（1）负责火灾预防，编制本行政区域森林防火规划；（2）负责防火巡护、火源管理、日常检查、宣传教育、防火设施建设和火情早期处理等。</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公安局：</w:t>
            </w:r>
            <w:r>
              <w:rPr>
                <w:rFonts w:hint="default" w:ascii="Times New Roman" w:hAnsi="Times New Roman" w:eastAsia="仿宋_GB2312" w:cs="Times New Roman"/>
                <w:kern w:val="0"/>
                <w:sz w:val="21"/>
                <w:szCs w:val="21"/>
                <w:lang w:val="en-US" w:eastAsia="zh-CN" w:bidi="ar"/>
              </w:rPr>
              <w:t>负责火场警戒、交通疏导、治安维护、火案侦破。</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 xml:space="preserve"> 民政局：</w:t>
            </w:r>
            <w:r>
              <w:rPr>
                <w:rFonts w:hint="default" w:ascii="Times New Roman" w:hAnsi="Times New Roman" w:eastAsia="仿宋_GB2312" w:cs="Times New Roman"/>
                <w:kern w:val="0"/>
                <w:sz w:val="21"/>
                <w:szCs w:val="21"/>
                <w:lang w:val="en-US" w:eastAsia="zh-CN" w:bidi="ar"/>
              </w:rPr>
              <w:t>（1）负责教育、引导公民文明祭祀，加强殡仪馆、公墓等殡葬服务机构内火源管理；（2）经应急管理部门应急期救助、过渡期救助和冬春生活救助后，基本生活仍存在较大困难的受灾群众，符合条件的纳入对应救助范围。</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财政局：</w:t>
            </w:r>
            <w:r>
              <w:rPr>
                <w:rFonts w:hint="default" w:ascii="Times New Roman" w:hAnsi="Times New Roman" w:eastAsia="仿宋_GB2312" w:cs="Times New Roman"/>
                <w:kern w:val="0"/>
                <w:sz w:val="21"/>
                <w:szCs w:val="21"/>
                <w:lang w:val="en-US" w:eastAsia="zh-CN" w:bidi="ar"/>
              </w:rPr>
              <w:t>负责对森林（草原）火灾预防和扑救、增强森林（草原）防火能力所需经费给予必要保障。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气象局：</w:t>
            </w:r>
            <w:r>
              <w:rPr>
                <w:rFonts w:hint="default" w:ascii="Times New Roman" w:hAnsi="Times New Roman" w:eastAsia="仿宋_GB2312" w:cs="Times New Roman"/>
                <w:kern w:val="0"/>
                <w:sz w:val="21"/>
                <w:szCs w:val="21"/>
                <w:lang w:val="en-US" w:eastAsia="zh-CN" w:bidi="ar"/>
              </w:rPr>
              <w:t>负责组织开展人工影响天气作业，降低森林火险等级。</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消防救援大队：</w:t>
            </w:r>
            <w:r>
              <w:rPr>
                <w:rFonts w:hint="default" w:ascii="Times New Roman" w:hAnsi="Times New Roman" w:eastAsia="仿宋_GB2312" w:cs="Times New Roman"/>
                <w:kern w:val="0"/>
                <w:sz w:val="21"/>
                <w:szCs w:val="21"/>
                <w:lang w:val="en-US" w:eastAsia="zh-CN" w:bidi="ar"/>
              </w:rPr>
              <w:t>承担森林火灾扑救任务和预防相关工作。</w:t>
            </w:r>
          </w:p>
        </w:tc>
        <w:tc>
          <w:tcPr>
            <w:tcW w:w="1224" w:type="pct"/>
            <w:tcBorders>
              <w:top w:val="single" w:color="000000" w:sz="4" w:space="0"/>
              <w:left w:val="single" w:color="000000" w:sz="4" w:space="0"/>
              <w:bottom w:val="single" w:color="000000" w:sz="4" w:space="0"/>
              <w:right w:val="single" w:color="000000" w:sz="4" w:space="0"/>
            </w:tcBorders>
            <w:noWrap w:val="0"/>
            <w:vAlign w:val="center"/>
          </w:tcPr>
          <w:p w14:paraId="563742A7">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0"/>
                <w:sz w:val="21"/>
                <w:szCs w:val="21"/>
                <w:lang w:val="en-US" w:eastAsia="zh-CN" w:bidi="ar"/>
              </w:rPr>
              <w:t xml:space="preserve">    （1）负责森林（草原）防火的宣传，组织参加防火救火培训，执行森林草原防火巡查，发现问题及时上报；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（2）制定森林（草原）防灭火应急预案，开展演练，做好值班值守；</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（3）划分网格，组建护林员队伍和防火灭火力量，储备必要的灭火物资；</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（4）发现火情，立即上报火灾地点、火势大小以及是否有人被困等信息；</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（5）在火势较小、保证安全的前提下，先行组织进行初期扑救。</w:t>
            </w:r>
          </w:p>
        </w:tc>
      </w:tr>
      <w:tr w14:paraId="3A9C0B73">
        <w:tblPrEx>
          <w:tblCellMar>
            <w:top w:w="28" w:type="dxa"/>
            <w:left w:w="57" w:type="dxa"/>
            <w:bottom w:w="28" w:type="dxa"/>
            <w:right w:w="57" w:type="dxa"/>
          </w:tblCellMar>
        </w:tblPrEx>
        <w:trPr>
          <w:trHeight w:val="3934" w:hRule="atLeast"/>
          <w:jc w:val="center"/>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7DF817B0">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72</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14:paraId="51944426">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应急管理及消防</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4D417805">
            <w:pPr>
              <w:adjustRightInd w:val="0"/>
              <w:snapToGrid w:val="0"/>
              <w:spacing w:line="320" w:lineRule="exac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开展消防安全工作</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7B4E9600">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消防救援大队</w:t>
            </w:r>
          </w:p>
        </w:tc>
        <w:tc>
          <w:tcPr>
            <w:tcW w:w="2107" w:type="pct"/>
            <w:tcBorders>
              <w:top w:val="single" w:color="000000" w:sz="4" w:space="0"/>
              <w:left w:val="single" w:color="000000" w:sz="4" w:space="0"/>
              <w:bottom w:val="single" w:color="000000" w:sz="4" w:space="0"/>
              <w:right w:val="single" w:color="000000" w:sz="4" w:space="0"/>
            </w:tcBorders>
            <w:noWrap w:val="0"/>
            <w:vAlign w:val="center"/>
          </w:tcPr>
          <w:p w14:paraId="588CF1EB">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（1）组织开展火灾隐患排查和宣传教育，开展消防安全检查和专项治理；</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（2）组织有关部门制定整改措施，督促限期消除；</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（3）组织灭火救援；</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（4）开展微型消防站日常管理工作。</w:t>
            </w:r>
          </w:p>
        </w:tc>
        <w:tc>
          <w:tcPr>
            <w:tcW w:w="1224" w:type="pct"/>
            <w:tcBorders>
              <w:top w:val="single" w:color="000000" w:sz="4" w:space="0"/>
              <w:left w:val="single" w:color="000000" w:sz="4" w:space="0"/>
              <w:bottom w:val="single" w:color="000000" w:sz="4" w:space="0"/>
              <w:right w:val="single" w:color="000000" w:sz="4" w:space="0"/>
            </w:tcBorders>
            <w:noWrap w:val="0"/>
            <w:vAlign w:val="center"/>
          </w:tcPr>
          <w:p w14:paraId="04CFE19C">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（1）开展有针对性的消防宣传教育，预防火灾发生，发现问题并上报；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（2）按照镇综合应急预案，开展消防演练；</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（3）对易发现、易处置的公共场所消防安全隐患开展日常排查，发现问题及时制止，并上报消防救援部门；</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（4）发生火情及时组织群众疏散；</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（5）指导村（居）民委员会开展群众性的消防工作。</w:t>
            </w:r>
          </w:p>
        </w:tc>
      </w:tr>
      <w:tr w14:paraId="19551239">
        <w:tblPrEx>
          <w:tblCellMar>
            <w:top w:w="28" w:type="dxa"/>
            <w:left w:w="57" w:type="dxa"/>
            <w:bottom w:w="28" w:type="dxa"/>
            <w:right w:w="57" w:type="dxa"/>
          </w:tblCellMar>
        </w:tblPrEx>
        <w:trPr>
          <w:trHeight w:val="3596" w:hRule="atLeast"/>
          <w:jc w:val="center"/>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7008BBE2">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73</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14:paraId="07FE8867">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应急管理及消防</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75300BF7">
            <w:pPr>
              <w:adjustRightInd w:val="0"/>
              <w:snapToGrid w:val="0"/>
              <w:spacing w:line="320" w:lineRule="exac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开展燃气安全排查整治</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1F9E05E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住房城乡建设局、市场监督管理局、应急管理局、消防救援大队</w:t>
            </w:r>
          </w:p>
        </w:tc>
        <w:tc>
          <w:tcPr>
            <w:tcW w:w="2107" w:type="pct"/>
            <w:tcBorders>
              <w:top w:val="single" w:color="000000" w:sz="4" w:space="0"/>
              <w:left w:val="single" w:color="000000" w:sz="4" w:space="0"/>
              <w:bottom w:val="single" w:color="000000" w:sz="4" w:space="0"/>
              <w:right w:val="single" w:color="000000" w:sz="4" w:space="0"/>
            </w:tcBorders>
            <w:noWrap w:val="0"/>
            <w:vAlign w:val="center"/>
          </w:tcPr>
          <w:p w14:paraId="2AD9786A">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住房城乡建设局：</w:t>
            </w:r>
            <w:r>
              <w:rPr>
                <w:rFonts w:hint="default" w:ascii="Times New Roman" w:hAnsi="Times New Roman" w:eastAsia="仿宋_GB2312" w:cs="Times New Roman"/>
                <w:kern w:val="0"/>
                <w:sz w:val="21"/>
                <w:szCs w:val="21"/>
                <w:lang w:val="en-US" w:eastAsia="zh-CN" w:bidi="ar"/>
              </w:rPr>
              <w:t>（1）负责燃气安全宣传工作；（2）建立健全燃气管理工作机制；（3）统筹解决燃气事业发展、加气站点等的规划布局；（4）指导督促乡镇对燃气配送网点的经营安全监督管理、餐饮行业、居民用户使用燃气安全的隐患排查整改等；（5）组织开展联合执法，打击非法运输、经营、储存黑气等违法违规行为。</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市场监督管理局：</w:t>
            </w:r>
            <w:r>
              <w:rPr>
                <w:rFonts w:hint="default" w:ascii="Times New Roman" w:hAnsi="Times New Roman" w:eastAsia="仿宋_GB2312" w:cs="Times New Roman"/>
                <w:kern w:val="0"/>
                <w:sz w:val="21"/>
                <w:szCs w:val="21"/>
                <w:lang w:val="en-US" w:eastAsia="zh-CN" w:bidi="ar"/>
              </w:rPr>
              <w:t>负责加强对瓶装液化石油气瓶产品质量的监督检查，依法实施气瓶充装许可，依法查处无照经营、销售假冒伪劣燃气器具等违法行为。</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应急管理局：</w:t>
            </w:r>
            <w:r>
              <w:rPr>
                <w:rFonts w:hint="default" w:ascii="Times New Roman" w:hAnsi="Times New Roman" w:eastAsia="仿宋_GB2312" w:cs="Times New Roman"/>
                <w:kern w:val="0"/>
                <w:sz w:val="21"/>
                <w:szCs w:val="21"/>
                <w:lang w:val="en-US" w:eastAsia="zh-CN" w:bidi="ar"/>
              </w:rPr>
              <w:t>负责对燃气行业的安全工作实施综合监管。</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 xml:space="preserve"> 消防救援大队：</w:t>
            </w:r>
            <w:r>
              <w:rPr>
                <w:rFonts w:hint="default" w:ascii="Times New Roman" w:hAnsi="Times New Roman" w:eastAsia="仿宋_GB2312" w:cs="Times New Roman"/>
                <w:kern w:val="0"/>
                <w:sz w:val="21"/>
                <w:szCs w:val="21"/>
                <w:lang w:val="en-US" w:eastAsia="zh-CN" w:bidi="ar"/>
              </w:rPr>
              <w:t>负责协助开展紧急排险，承担燃气事故消防救援工作。</w:t>
            </w:r>
          </w:p>
        </w:tc>
        <w:tc>
          <w:tcPr>
            <w:tcW w:w="1224" w:type="pct"/>
            <w:tcBorders>
              <w:top w:val="single" w:color="000000" w:sz="4" w:space="0"/>
              <w:left w:val="single" w:color="000000" w:sz="4" w:space="0"/>
              <w:bottom w:val="single" w:color="000000" w:sz="4" w:space="0"/>
              <w:right w:val="single" w:color="000000" w:sz="4" w:space="0"/>
            </w:tcBorders>
            <w:noWrap w:val="0"/>
            <w:vAlign w:val="center"/>
          </w:tcPr>
          <w:p w14:paraId="22BDD6A7">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（1）做好燃气安全宣传工作；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（2）协调村（居）民委员会和物业服务等相关单位配合燃气经营企业入户安全检查；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（3）发挥网格化治理机制在燃气安全事故预防中的作用，发现燃气安全事故隐患，及时提醒燃气经营企业或者燃气用户，并向县燃气管理部门报告；</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（4）配合开展打击非法存储、充装、运输、经营燃气等各类专项整治行动。</w:t>
            </w:r>
          </w:p>
        </w:tc>
      </w:tr>
      <w:tr w14:paraId="69B3D980">
        <w:tblPrEx>
          <w:tblCellMar>
            <w:top w:w="28" w:type="dxa"/>
            <w:left w:w="57" w:type="dxa"/>
            <w:bottom w:w="28" w:type="dxa"/>
            <w:right w:w="57" w:type="dxa"/>
          </w:tblCellMar>
        </w:tblPrEx>
        <w:trPr>
          <w:trHeight w:val="5333" w:hRule="atLeast"/>
          <w:jc w:val="center"/>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0B3FA2A3">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74</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14:paraId="54285F75">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市场监管</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7674ADA5">
            <w:pPr>
              <w:adjustRightInd w:val="0"/>
              <w:snapToGrid w:val="0"/>
              <w:spacing w:line="320" w:lineRule="exac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开展农药、种子、肥料监督管理工作</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02E5FB09">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农业农村局、市场监督管理局、林业局</w:t>
            </w:r>
          </w:p>
        </w:tc>
        <w:tc>
          <w:tcPr>
            <w:tcW w:w="2107" w:type="pct"/>
            <w:tcBorders>
              <w:top w:val="single" w:color="000000" w:sz="4" w:space="0"/>
              <w:left w:val="single" w:color="000000" w:sz="4" w:space="0"/>
              <w:bottom w:val="single" w:color="000000" w:sz="4" w:space="0"/>
              <w:right w:val="single" w:color="000000" w:sz="4" w:space="0"/>
            </w:tcBorders>
            <w:noWrap w:val="0"/>
            <w:vAlign w:val="center"/>
          </w:tcPr>
          <w:p w14:paraId="624EA9D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农业农村局：</w:t>
            </w:r>
            <w:r>
              <w:rPr>
                <w:rFonts w:hint="default" w:ascii="Times New Roman" w:hAnsi="Times New Roman" w:eastAsia="仿宋_GB2312" w:cs="Times New Roman"/>
                <w:kern w:val="0"/>
                <w:sz w:val="21"/>
                <w:szCs w:val="21"/>
                <w:lang w:val="en-US" w:eastAsia="zh-CN" w:bidi="ar"/>
              </w:rPr>
              <w:t>（1）负责建立健全农药安全、合理使用制度；（2）组织推广农药科学使用技术；（3）对辖区内的肥料生产、经营和使用单位的肥料进行监督检查，对质量不合格的产品，指导其限期改正；（4）负责农作物种子质量监督检查，严厉打击违法生产经营行为，依法查处违法违规问题；（5）开展现场调查取证，对种子进行取样测试、试验或者检验，得到结果后出具相关的报告。</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 xml:space="preserve"> 市场监督管理局：</w:t>
            </w:r>
            <w:r>
              <w:rPr>
                <w:rFonts w:hint="default" w:ascii="Times New Roman" w:hAnsi="Times New Roman" w:eastAsia="仿宋_GB2312" w:cs="Times New Roman"/>
                <w:kern w:val="0"/>
                <w:sz w:val="21"/>
                <w:szCs w:val="21"/>
                <w:lang w:val="en-US" w:eastAsia="zh-CN" w:bidi="ar"/>
              </w:rPr>
              <w:t>协同林业局、农业农村局依法打击生产经营假、劣种子、化肥、农药的违法行为。</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林业局：</w:t>
            </w:r>
            <w:r>
              <w:rPr>
                <w:rFonts w:hint="default" w:ascii="Times New Roman" w:hAnsi="Times New Roman" w:eastAsia="仿宋_GB2312" w:cs="Times New Roman"/>
                <w:kern w:val="0"/>
                <w:sz w:val="21"/>
                <w:szCs w:val="21"/>
                <w:lang w:val="en-US" w:eastAsia="zh-CN" w:bidi="ar"/>
              </w:rPr>
              <w:t>（1）负责组织推广林木种苗培育、栽培技术，规范林木种苗培育、栽培行为；（2）对辖区内的林木种苗生产、经营和使用单位进行监督、检查，对质量不合格的产品，督促其限期整改；（3）负责林木种苗质量监督检查，加强市场管理，规范林木种苗市场行为，严厉打击违法生产经营行为，保障林业生产用种苗安全，依法查处违法违规问题；（4）负责林木种苗质量监督管理，对种苗进行取样测试、试验或者检验。</w:t>
            </w:r>
          </w:p>
        </w:tc>
        <w:tc>
          <w:tcPr>
            <w:tcW w:w="1224" w:type="pct"/>
            <w:tcBorders>
              <w:top w:val="single" w:color="000000" w:sz="4" w:space="0"/>
              <w:left w:val="single" w:color="000000" w:sz="4" w:space="0"/>
              <w:bottom w:val="single" w:color="000000" w:sz="4" w:space="0"/>
              <w:right w:val="single" w:color="000000" w:sz="4" w:space="0"/>
            </w:tcBorders>
            <w:noWrap w:val="0"/>
            <w:vAlign w:val="center"/>
          </w:tcPr>
          <w:p w14:paraId="1FE52B6E">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（1）配合排查相关企业、店铺及摊点疑似问题，做好巡查记录、保护现场等工作，上报县监管执法部门前往现场查处；</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（2）在相关抽检工作中，需要驻地其他单位配合的，予以协调；</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（3）受理农作物（林木）种子、肥料等假劣农资投诉举报并及时上报上级主管部门；</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（4）发放宣传材料，定期组织农户参加县部门安排的种植技术培训与讲座，邀请农业专家或技术人员进行现场指导，同时利用各种媒体形式做好果树种苗信息宣传工作。</w:t>
            </w:r>
          </w:p>
        </w:tc>
      </w:tr>
      <w:tr w14:paraId="45BDD3E2">
        <w:tblPrEx>
          <w:tblCellMar>
            <w:top w:w="28" w:type="dxa"/>
            <w:left w:w="57" w:type="dxa"/>
            <w:bottom w:w="28" w:type="dxa"/>
            <w:right w:w="57" w:type="dxa"/>
          </w:tblCellMar>
        </w:tblPrEx>
        <w:trPr>
          <w:trHeight w:val="5086" w:hRule="atLeast"/>
          <w:jc w:val="center"/>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0CB194D4">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75</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14:paraId="0547EEFD">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市场监管</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6678D8C1">
            <w:pPr>
              <w:adjustRightInd w:val="0"/>
              <w:snapToGrid w:val="0"/>
              <w:spacing w:line="320" w:lineRule="exac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开展农产品质量安全监管工作</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1AC25D1C">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农业农村局、市场监督管理局</w:t>
            </w:r>
          </w:p>
        </w:tc>
        <w:tc>
          <w:tcPr>
            <w:tcW w:w="2107" w:type="pct"/>
            <w:tcBorders>
              <w:top w:val="single" w:color="000000" w:sz="4" w:space="0"/>
              <w:left w:val="single" w:color="000000" w:sz="4" w:space="0"/>
              <w:bottom w:val="single" w:color="000000" w:sz="4" w:space="0"/>
              <w:right w:val="single" w:color="000000" w:sz="4" w:space="0"/>
            </w:tcBorders>
            <w:noWrap w:val="0"/>
            <w:vAlign w:val="center"/>
          </w:tcPr>
          <w:p w14:paraId="099F4D0F">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农业农村局：</w:t>
            </w:r>
            <w:r>
              <w:rPr>
                <w:rFonts w:hint="default" w:ascii="Times New Roman" w:hAnsi="Times New Roman" w:eastAsia="仿宋_GB2312" w:cs="Times New Roman"/>
                <w:kern w:val="0"/>
                <w:sz w:val="21"/>
                <w:szCs w:val="21"/>
                <w:lang w:val="en-US" w:eastAsia="zh-CN" w:bidi="ar"/>
              </w:rPr>
              <w:t>（1）负责农产品质量安全监督管理，对农产品生产企业、农民专业合作社、农业社会化服务组织进行监督、检查；（2）负责监督农产品生产企业、农民专业合作社、农业社会化服务组织建立农产品生产记录，并做好指导、服务工作；（3）负责为农户等农产品生产经营者提供农产品检测技术服务；（4）鼓励和支持农户、农产品生产企业、农民专业合作社、家庭农场销售农产品时开具承诺达标合格证等，并指导乡镇做好相关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市场监督管理局：</w:t>
            </w:r>
            <w:r>
              <w:rPr>
                <w:rFonts w:hint="default" w:ascii="Times New Roman" w:hAnsi="Times New Roman" w:eastAsia="仿宋_GB2312" w:cs="Times New Roman"/>
                <w:kern w:val="0"/>
                <w:sz w:val="21"/>
                <w:szCs w:val="21"/>
                <w:lang w:val="en-US" w:eastAsia="zh-CN" w:bidi="ar"/>
              </w:rPr>
              <w:t>（1）负责食用农产品、食用畜禽及其产品进入批发、零售市场或者生产加工企业后的质量安全监督管理；（2）负责农产品销售企业、农产品批发市场销售的农产品违法的处理、处罚工作。</w:t>
            </w:r>
          </w:p>
        </w:tc>
        <w:tc>
          <w:tcPr>
            <w:tcW w:w="1224" w:type="pct"/>
            <w:tcBorders>
              <w:top w:val="single" w:color="000000" w:sz="4" w:space="0"/>
              <w:left w:val="single" w:color="000000" w:sz="4" w:space="0"/>
              <w:bottom w:val="single" w:color="000000" w:sz="4" w:space="0"/>
              <w:right w:val="single" w:color="000000" w:sz="4" w:space="0"/>
            </w:tcBorders>
            <w:noWrap w:val="0"/>
            <w:vAlign w:val="center"/>
          </w:tcPr>
          <w:p w14:paraId="0D0ED21B">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（1）开展农产品质量安全知识宣传；</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（2）开展农产品质量安全快速检测；</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（3）开展农产品质量安全日常巡查监管工作，发现问题及时上报处理；</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（4）配合开展农产品种植养殖环节监管；</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（5）对发生农产品安全事故进行初步处置并上报；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（6）配合开展农村假冒伪劣食品线索大追查、综合治理大行动等工作，在日常业务检查工作中发现涉及假冒伪劣食品案件线索及时上报城区主管部门。</w:t>
            </w:r>
          </w:p>
        </w:tc>
      </w:tr>
      <w:tr w14:paraId="2A78BDC8">
        <w:tblPrEx>
          <w:tblCellMar>
            <w:top w:w="28" w:type="dxa"/>
            <w:left w:w="57" w:type="dxa"/>
            <w:bottom w:w="28" w:type="dxa"/>
            <w:right w:w="57" w:type="dxa"/>
          </w:tblCellMar>
        </w:tblPrEx>
        <w:trPr>
          <w:trHeight w:val="2363" w:hRule="atLeast"/>
          <w:jc w:val="center"/>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04FCE236">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76</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14:paraId="0C61A534">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市场监管</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58D557E0">
            <w:pPr>
              <w:adjustRightInd w:val="0"/>
              <w:snapToGrid w:val="0"/>
              <w:spacing w:line="320" w:lineRule="exac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开展农贸市场监督管理工作</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1CE36EAA">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科技工信和商贸局、市场监督管理局</w:t>
            </w:r>
          </w:p>
        </w:tc>
        <w:tc>
          <w:tcPr>
            <w:tcW w:w="2107" w:type="pct"/>
            <w:tcBorders>
              <w:top w:val="single" w:color="000000" w:sz="4" w:space="0"/>
              <w:left w:val="single" w:color="000000" w:sz="4" w:space="0"/>
              <w:bottom w:val="single" w:color="000000" w:sz="4" w:space="0"/>
              <w:right w:val="single" w:color="000000" w:sz="4" w:space="0"/>
            </w:tcBorders>
            <w:noWrap w:val="0"/>
            <w:vAlign w:val="center"/>
          </w:tcPr>
          <w:p w14:paraId="3412ACD1">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科技工信和商贸局：</w:t>
            </w:r>
            <w:r>
              <w:rPr>
                <w:rFonts w:hint="default" w:ascii="Times New Roman" w:hAnsi="Times New Roman" w:eastAsia="仿宋_GB2312" w:cs="Times New Roman"/>
                <w:kern w:val="0"/>
                <w:sz w:val="21"/>
                <w:szCs w:val="21"/>
                <w:lang w:val="en-US" w:eastAsia="zh-CN" w:bidi="ar"/>
              </w:rPr>
              <w:t>（1）负责市场开发规划、建设；（2）负责商品交易市场商品流通的监督管理。</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市场监督管理局：</w:t>
            </w:r>
            <w:r>
              <w:rPr>
                <w:rFonts w:hint="default" w:ascii="Times New Roman" w:hAnsi="Times New Roman" w:eastAsia="仿宋_GB2312" w:cs="Times New Roman"/>
                <w:kern w:val="0"/>
                <w:sz w:val="21"/>
                <w:szCs w:val="21"/>
                <w:lang w:val="en-US" w:eastAsia="zh-CN" w:bidi="ar"/>
              </w:rPr>
              <w:t>（1）负责保障商品交易市场开办者、经营者和消费者的合法权益；（2）打击制售假冒伪劣商品和其他扰乱市场交易秩序的行为，保护消费者的合法权益。</w:t>
            </w:r>
          </w:p>
        </w:tc>
        <w:tc>
          <w:tcPr>
            <w:tcW w:w="1224" w:type="pct"/>
            <w:tcBorders>
              <w:top w:val="single" w:color="000000" w:sz="4" w:space="0"/>
              <w:left w:val="single" w:color="000000" w:sz="4" w:space="0"/>
              <w:bottom w:val="single" w:color="000000" w:sz="4" w:space="0"/>
              <w:right w:val="single" w:color="000000" w:sz="4" w:space="0"/>
            </w:tcBorders>
            <w:noWrap w:val="0"/>
            <w:vAlign w:val="center"/>
          </w:tcPr>
          <w:p w14:paraId="33FCBD1C">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（1）协调农贸市场的规划、建设和管理工作；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（2）配合维护市场秩序。</w:t>
            </w:r>
          </w:p>
        </w:tc>
      </w:tr>
      <w:tr w14:paraId="4C63BF3D">
        <w:tblPrEx>
          <w:tblCellMar>
            <w:top w:w="28" w:type="dxa"/>
            <w:left w:w="57" w:type="dxa"/>
            <w:bottom w:w="28" w:type="dxa"/>
            <w:right w:w="57" w:type="dxa"/>
          </w:tblCellMar>
        </w:tblPrEx>
        <w:trPr>
          <w:trHeight w:val="3036" w:hRule="atLeast"/>
          <w:jc w:val="center"/>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67D15B40">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77</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14:paraId="146DC3D7">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市场监管</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6126D3B3">
            <w:pPr>
              <w:adjustRightInd w:val="0"/>
              <w:snapToGrid w:val="0"/>
              <w:spacing w:line="320" w:lineRule="exac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开展消费者权益保护工作</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1AA2338D">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市场监督管理局</w:t>
            </w:r>
          </w:p>
        </w:tc>
        <w:tc>
          <w:tcPr>
            <w:tcW w:w="2107" w:type="pct"/>
            <w:tcBorders>
              <w:top w:val="single" w:color="000000" w:sz="4" w:space="0"/>
              <w:left w:val="single" w:color="000000" w:sz="4" w:space="0"/>
              <w:bottom w:val="single" w:color="000000" w:sz="4" w:space="0"/>
              <w:right w:val="single" w:color="000000" w:sz="4" w:space="0"/>
            </w:tcBorders>
            <w:noWrap w:val="0"/>
            <w:vAlign w:val="center"/>
          </w:tcPr>
          <w:p w14:paraId="6EA5DE51">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（1）开展监督预防危害消费者人身、财产安全行为的发生，及时制止危害消费者人身、财产安全的行为；</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（2）受理消费者和消费者协会等组织对经营者交易行为、商品和服务质量问题的举报，及时调查处理；</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（3）定期或者不定期对经营者提供的商品和服务进行抽查检验，并向社会公布抽查检验结果；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（4）依法惩处经营者在提供商品和服务中侵害消费者合法权益的违法犯罪行为。</w:t>
            </w:r>
          </w:p>
        </w:tc>
        <w:tc>
          <w:tcPr>
            <w:tcW w:w="1224" w:type="pct"/>
            <w:tcBorders>
              <w:top w:val="single" w:color="000000" w:sz="4" w:space="0"/>
              <w:left w:val="single" w:color="000000" w:sz="4" w:space="0"/>
              <w:bottom w:val="single" w:color="000000" w:sz="4" w:space="0"/>
              <w:right w:val="single" w:color="000000" w:sz="4" w:space="0"/>
            </w:tcBorders>
            <w:noWrap w:val="0"/>
            <w:vAlign w:val="center"/>
          </w:tcPr>
          <w:p w14:paraId="6511F7A7">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（1）开展消费者权益保护相关的法律法规和政策宣传工作；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（2）发现危害消费者权益情况及时上报，并协助上级部门化解纠纷；</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（3）协助处置市场监督领域投诉举报案件。</w:t>
            </w:r>
          </w:p>
        </w:tc>
      </w:tr>
      <w:tr w14:paraId="5A509D15">
        <w:tblPrEx>
          <w:tblCellMar>
            <w:top w:w="28" w:type="dxa"/>
            <w:left w:w="57" w:type="dxa"/>
            <w:bottom w:w="28" w:type="dxa"/>
            <w:right w:w="57" w:type="dxa"/>
          </w:tblCellMar>
        </w:tblPrEx>
        <w:trPr>
          <w:trHeight w:val="3798" w:hRule="atLeast"/>
          <w:jc w:val="center"/>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50CD0716">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78</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14:paraId="23586E9E">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市场监管</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1A515EC9">
            <w:pPr>
              <w:adjustRightInd w:val="0"/>
              <w:snapToGrid w:val="0"/>
              <w:spacing w:line="320" w:lineRule="exac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开展食品安全监督管理工作</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2CE49CCB">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市场监督管理局</w:t>
            </w:r>
          </w:p>
        </w:tc>
        <w:tc>
          <w:tcPr>
            <w:tcW w:w="2107" w:type="pct"/>
            <w:tcBorders>
              <w:top w:val="single" w:color="000000" w:sz="4" w:space="0"/>
              <w:left w:val="single" w:color="000000" w:sz="4" w:space="0"/>
              <w:bottom w:val="single" w:color="000000" w:sz="4" w:space="0"/>
              <w:right w:val="single" w:color="000000" w:sz="4" w:space="0"/>
            </w:tcBorders>
            <w:noWrap w:val="0"/>
            <w:vAlign w:val="center"/>
          </w:tcPr>
          <w:p w14:paraId="3ACFBD3B">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1）负责食品生产经营企业、食品小作坊、小餐饮和食品摊贩的监督管理，组织开展日常监督检查、专项检查和抽查，指导督促食品生产经营企业、食品小作坊、小餐饮和食品摊贩落实食品安全主体责任，承担上级部门委托的抽检监测、核查处置和风险排查等工作，依法查处违法违规问题；</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会同有关部门按照职责分工负责学校、幼儿园、校外培训机构、养老机构、建筑工地等集中用餐单位以及集体用餐配送单位食品安全的监督管理，指导督促学校、幼儿园等相关单位落实食品安全主体责任，加强食品监督抽检，发现食品安全隐患督促整改，依法查处违法违规问题；</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（3）做好对农村聚餐（50人以上）现场卫生、菜肴、厨师健康、原料等检查工作；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（4）负责食品小作坊、小餐饮和食品摊贩登记备案，对违法经营行为进行处罚。</w:t>
            </w:r>
          </w:p>
        </w:tc>
        <w:tc>
          <w:tcPr>
            <w:tcW w:w="1224" w:type="pct"/>
            <w:tcBorders>
              <w:top w:val="single" w:color="000000" w:sz="4" w:space="0"/>
              <w:left w:val="single" w:color="000000" w:sz="4" w:space="0"/>
              <w:bottom w:val="single" w:color="000000" w:sz="4" w:space="0"/>
              <w:right w:val="single" w:color="000000" w:sz="4" w:space="0"/>
            </w:tcBorders>
            <w:noWrap w:val="0"/>
            <w:vAlign w:val="center"/>
          </w:tcPr>
          <w:p w14:paraId="2BE104EF">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（1）加强食品安全的宣传教育，普及食品安全知识；</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（2）协助开展食品安全监督管理工作；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（3）协助对农村集体聚餐（50人以上）现场卫生等检查工作；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（4）开展食品摊贩集中经营区域（路段）、时段的规划工作。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（5）组织镇领导干部对C级主体开展包保工作，督促村（组、社区）干部对D级主体开展包保工作。</w:t>
            </w:r>
          </w:p>
        </w:tc>
      </w:tr>
      <w:tr w14:paraId="35955D8D">
        <w:tblPrEx>
          <w:tblCellMar>
            <w:top w:w="28" w:type="dxa"/>
            <w:left w:w="57" w:type="dxa"/>
            <w:bottom w:w="28" w:type="dxa"/>
            <w:right w:w="57" w:type="dxa"/>
          </w:tblCellMar>
        </w:tblPrEx>
        <w:trPr>
          <w:trHeight w:val="1755" w:hRule="atLeast"/>
          <w:jc w:val="center"/>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5B776CC6">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79</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14:paraId="5A9B590F">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市场监管</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211C447A">
            <w:pPr>
              <w:adjustRightInd w:val="0"/>
              <w:snapToGrid w:val="0"/>
              <w:spacing w:line="320" w:lineRule="exac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开展对商铺和流动摊点占道经营行为的监管</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513B54AD">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住房城乡建设局</w:t>
            </w:r>
          </w:p>
        </w:tc>
        <w:tc>
          <w:tcPr>
            <w:tcW w:w="2107" w:type="pct"/>
            <w:tcBorders>
              <w:top w:val="single" w:color="000000" w:sz="4" w:space="0"/>
              <w:left w:val="single" w:color="000000" w:sz="4" w:space="0"/>
              <w:bottom w:val="single" w:color="000000" w:sz="4" w:space="0"/>
              <w:right w:val="single" w:color="000000" w:sz="4" w:space="0"/>
            </w:tcBorders>
            <w:noWrap w:val="0"/>
            <w:vAlign w:val="center"/>
          </w:tcPr>
          <w:p w14:paraId="64BB5F4A">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（1）指导乡镇在非主要街道规划设置临时便民摊点；</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（2）指导乡镇做好摊点经营管理工作；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（3）负责流动摊点占道经营的监管执法。</w:t>
            </w:r>
          </w:p>
        </w:tc>
        <w:tc>
          <w:tcPr>
            <w:tcW w:w="1224" w:type="pct"/>
            <w:tcBorders>
              <w:top w:val="single" w:color="000000" w:sz="4" w:space="0"/>
              <w:left w:val="single" w:color="000000" w:sz="4" w:space="0"/>
              <w:bottom w:val="single" w:color="000000" w:sz="4" w:space="0"/>
              <w:right w:val="single" w:color="000000" w:sz="4" w:space="0"/>
            </w:tcBorders>
            <w:noWrap w:val="0"/>
            <w:vAlign w:val="center"/>
          </w:tcPr>
          <w:p w14:paraId="4B8E77F2">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（1）配合对辖区内商铺和流动摊点经营情况进行日常巡查；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（2）发现占道经营等非法经营行为及时劝告制止，并及时上报相关部门予以查处。</w:t>
            </w:r>
          </w:p>
        </w:tc>
      </w:tr>
      <w:tr w14:paraId="5A8AAAB8">
        <w:tblPrEx>
          <w:tblCellMar>
            <w:top w:w="28" w:type="dxa"/>
            <w:left w:w="57" w:type="dxa"/>
            <w:bottom w:w="28" w:type="dxa"/>
            <w:right w:w="57" w:type="dxa"/>
          </w:tblCellMar>
        </w:tblPrEx>
        <w:trPr>
          <w:trHeight w:val="2131" w:hRule="atLeast"/>
          <w:jc w:val="center"/>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17EED99F">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80</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14:paraId="744441F0">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投资促进</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40A71250">
            <w:pPr>
              <w:adjustRightInd w:val="0"/>
              <w:snapToGrid w:val="0"/>
              <w:spacing w:line="320" w:lineRule="exac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促进农村电子商务发展</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5FF58207">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科技工信和商贸局</w:t>
            </w:r>
          </w:p>
        </w:tc>
        <w:tc>
          <w:tcPr>
            <w:tcW w:w="2107" w:type="pct"/>
            <w:tcBorders>
              <w:top w:val="single" w:color="000000" w:sz="4" w:space="0"/>
              <w:left w:val="single" w:color="000000" w:sz="4" w:space="0"/>
              <w:bottom w:val="single" w:color="000000" w:sz="4" w:space="0"/>
              <w:right w:val="single" w:color="000000" w:sz="4" w:space="0"/>
            </w:tcBorders>
            <w:noWrap w:val="0"/>
            <w:vAlign w:val="center"/>
          </w:tcPr>
          <w:p w14:paraId="784886ED">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（1）负责辖区农村电子商务服务体系建设工作；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（2）负责整合资源组织开展电子商务培训、节庆推广等活动；</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（3）负责培育壮大农村电子商务人才队伍；</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（4）统筹建设农村寄递物流、冷链物流、电子商务、物流支撑</w:t>
            </w:r>
            <w:r>
              <w:rPr>
                <w:rFonts w:hint="eastAsia" w:eastAsia="仿宋_GB2312" w:cs="Times New Roman"/>
                <w:kern w:val="0"/>
                <w:sz w:val="21"/>
                <w:szCs w:val="21"/>
                <w:lang w:val="en-US" w:eastAsia="zh-CN" w:bidi="ar"/>
              </w:rPr>
              <w:t>“</w:t>
            </w:r>
            <w:r>
              <w:rPr>
                <w:rFonts w:hint="default" w:ascii="Times New Roman" w:hAnsi="Times New Roman" w:eastAsia="仿宋_GB2312" w:cs="Times New Roman"/>
                <w:kern w:val="0"/>
                <w:sz w:val="21"/>
                <w:szCs w:val="21"/>
                <w:lang w:val="en-US" w:eastAsia="zh-CN" w:bidi="ar"/>
              </w:rPr>
              <w:t>四大</w:t>
            </w:r>
            <w:r>
              <w:rPr>
                <w:rFonts w:hint="eastAsia" w:eastAsia="仿宋_GB2312" w:cs="Times New Roman"/>
                <w:kern w:val="0"/>
                <w:sz w:val="21"/>
                <w:szCs w:val="21"/>
                <w:lang w:val="en-US" w:eastAsia="zh-CN" w:bidi="ar"/>
              </w:rPr>
              <w:t>”</w:t>
            </w:r>
            <w:r>
              <w:rPr>
                <w:rFonts w:hint="default" w:ascii="Times New Roman" w:hAnsi="Times New Roman" w:eastAsia="仿宋_GB2312" w:cs="Times New Roman"/>
                <w:kern w:val="0"/>
                <w:sz w:val="21"/>
                <w:szCs w:val="21"/>
                <w:lang w:val="en-US" w:eastAsia="zh-CN" w:bidi="ar"/>
              </w:rPr>
              <w:t>体系，按照应建尽建的要求，建设村级寄递物流综合服务站、中心乡镇寄递物流中转站。</w:t>
            </w:r>
          </w:p>
        </w:tc>
        <w:tc>
          <w:tcPr>
            <w:tcW w:w="1224" w:type="pct"/>
            <w:tcBorders>
              <w:top w:val="single" w:color="000000" w:sz="4" w:space="0"/>
              <w:left w:val="single" w:color="000000" w:sz="4" w:space="0"/>
              <w:bottom w:val="single" w:color="000000" w:sz="4" w:space="0"/>
              <w:right w:val="single" w:color="000000" w:sz="4" w:space="0"/>
            </w:tcBorders>
            <w:noWrap w:val="0"/>
            <w:vAlign w:val="center"/>
          </w:tcPr>
          <w:p w14:paraId="15C95B5E">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（1）开展辖区内电商消费产品资源调查；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（2）参与农村电商服务站点建设；</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（3）动员群众参加培训，组织开展产销对接、节庆推广等活动。</w:t>
            </w:r>
          </w:p>
        </w:tc>
      </w:tr>
      <w:tr w14:paraId="2144BBC2">
        <w:tblPrEx>
          <w:tblCellMar>
            <w:top w:w="28" w:type="dxa"/>
            <w:left w:w="57" w:type="dxa"/>
            <w:bottom w:w="28" w:type="dxa"/>
            <w:right w:w="57" w:type="dxa"/>
          </w:tblCellMar>
        </w:tblPrEx>
        <w:trPr>
          <w:trHeight w:val="2074" w:hRule="atLeast"/>
          <w:jc w:val="center"/>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75DA10BA">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81</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14:paraId="19E5EC63">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投资促进</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08B6EADE">
            <w:pPr>
              <w:adjustRightInd w:val="0"/>
              <w:snapToGrid w:val="0"/>
              <w:spacing w:line="320" w:lineRule="exac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做好招商引资工作</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79EE7A98">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投资促进局</w:t>
            </w:r>
          </w:p>
        </w:tc>
        <w:tc>
          <w:tcPr>
            <w:tcW w:w="2107" w:type="pct"/>
            <w:tcBorders>
              <w:top w:val="single" w:color="000000" w:sz="4" w:space="0"/>
              <w:left w:val="single" w:color="000000" w:sz="4" w:space="0"/>
              <w:bottom w:val="single" w:color="000000" w:sz="4" w:space="0"/>
              <w:right w:val="single" w:color="000000" w:sz="4" w:space="0"/>
            </w:tcBorders>
            <w:noWrap w:val="0"/>
            <w:vAlign w:val="center"/>
          </w:tcPr>
          <w:p w14:paraId="6A4436F1">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（1）统筹协调和组织推进招商引资工作；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（2）指导做好项目编制及对接洽谈工作；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（3）做好项目评审及签约和到位资金统计工作；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（4）负责招商引资项目动态管理，收集、整理、汇总招商引资工作信息，完成招商引资工作目标。</w:t>
            </w:r>
          </w:p>
        </w:tc>
        <w:tc>
          <w:tcPr>
            <w:tcW w:w="1224" w:type="pct"/>
            <w:tcBorders>
              <w:top w:val="single" w:color="000000" w:sz="4" w:space="0"/>
              <w:left w:val="single" w:color="000000" w:sz="4" w:space="0"/>
              <w:bottom w:val="single" w:color="000000" w:sz="4" w:space="0"/>
              <w:right w:val="single" w:color="000000" w:sz="4" w:space="0"/>
            </w:tcBorders>
            <w:noWrap w:val="0"/>
            <w:vAlign w:val="center"/>
          </w:tcPr>
          <w:p w14:paraId="6CA3E811">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（1）做好本辖区招商引资宣传服务工作；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（2）参与涉及本辖区的招商引资项目洽谈工作；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（3）落实招商引资项目落地后期服务工作。</w:t>
            </w:r>
          </w:p>
        </w:tc>
      </w:tr>
    </w:tbl>
    <w:p w14:paraId="325683BA">
      <w:pPr>
        <w:spacing w:line="570" w:lineRule="exact"/>
        <w:jc w:val="center"/>
        <w:rPr>
          <w:rFonts w:ascii="方正小标宋_GBK" w:hAnsi="宋体" w:eastAsia="方正小标宋_GBK"/>
          <w:sz w:val="44"/>
          <w:szCs w:val="44"/>
        </w:rPr>
      </w:pPr>
      <w:r>
        <w:rPr>
          <w:rFonts w:ascii="方正仿宋_GBK" w:hAnsi="宋体"/>
        </w:rPr>
        <w:br w:type="page"/>
      </w:r>
    </w:p>
    <w:p w14:paraId="1D45AD12">
      <w:pPr>
        <w:jc w:val="center"/>
        <w:rPr>
          <w:rFonts w:hint="eastAsia" w:ascii="方正小标宋_GBK" w:hAnsi="方正小标宋_GBK" w:eastAsia="方正小标宋_GBK" w:cs="方正小标宋_GBK"/>
          <w:sz w:val="44"/>
          <w:szCs w:val="44"/>
        </w:rPr>
      </w:pPr>
      <w:bookmarkStart w:id="6" w:name="_Toc512097463_WPSOffice_Level1"/>
      <w:r>
        <w:rPr>
          <w:rFonts w:hint="eastAsia" w:ascii="方正小标宋_GBK" w:hAnsi="方正小标宋_GBK" w:eastAsia="方正小标宋_GBK" w:cs="方正小标宋_GBK"/>
          <w:sz w:val="44"/>
          <w:szCs w:val="44"/>
        </w:rPr>
        <w:t>上级部门收回事项清单（12</w:t>
      </w:r>
      <w:r>
        <w:rPr>
          <w:rFonts w:hint="eastAsia" w:ascii="方正小标宋_GBK" w:hAnsi="方正小标宋_GBK" w:eastAsia="方正小标宋_GBK" w:cs="方正小标宋_GBK"/>
          <w:sz w:val="44"/>
          <w:szCs w:val="44"/>
          <w:lang w:val="en-US" w:eastAsia="zh-CN"/>
        </w:rPr>
        <w:t>7</w:t>
      </w:r>
      <w:r>
        <w:rPr>
          <w:rFonts w:hint="eastAsia" w:ascii="方正小标宋_GBK" w:hAnsi="方正小标宋_GBK" w:eastAsia="方正小标宋_GBK" w:cs="方正小标宋_GBK"/>
          <w:sz w:val="44"/>
          <w:szCs w:val="44"/>
        </w:rPr>
        <w:t>条）</w:t>
      </w:r>
      <w:bookmarkEnd w:id="6"/>
    </w:p>
    <w:tbl>
      <w:tblPr>
        <w:tblStyle w:val="15"/>
        <w:tblW w:w="4923" w:type="pct"/>
        <w:tblInd w:w="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28" w:type="dxa"/>
          <w:left w:w="57" w:type="dxa"/>
          <w:bottom w:w="28" w:type="dxa"/>
          <w:right w:w="57" w:type="dxa"/>
        </w:tblCellMar>
      </w:tblPr>
      <w:tblGrid>
        <w:gridCol w:w="723"/>
        <w:gridCol w:w="1288"/>
        <w:gridCol w:w="2325"/>
        <w:gridCol w:w="9565"/>
      </w:tblGrid>
      <w:tr w14:paraId="592B2440">
        <w:tblPrEx>
          <w:tblCellMar>
            <w:top w:w="28" w:type="dxa"/>
            <w:left w:w="57" w:type="dxa"/>
            <w:bottom w:w="28" w:type="dxa"/>
            <w:right w:w="57" w:type="dxa"/>
          </w:tblCellMar>
        </w:tblPrEx>
        <w:trPr>
          <w:trHeight w:val="667" w:hRule="atLeast"/>
          <w:tblHeader/>
        </w:trPr>
        <w:tc>
          <w:tcPr>
            <w:tcW w:w="260" w:type="pct"/>
            <w:noWrap w:val="0"/>
            <w:vAlign w:val="center"/>
          </w:tcPr>
          <w:p w14:paraId="5721A5FD">
            <w:pPr>
              <w:widowControl/>
              <w:spacing w:line="320" w:lineRule="exact"/>
              <w:jc w:val="center"/>
              <w:textAlignment w:val="center"/>
              <w:rPr>
                <w:rFonts w:hint="eastAsia" w:eastAsia="方正黑体_GBK" w:cs="方正书宋_GBK"/>
                <w:sz w:val="21"/>
                <w:szCs w:val="21"/>
              </w:rPr>
            </w:pPr>
            <w:r>
              <w:rPr>
                <w:rFonts w:hint="eastAsia" w:eastAsia="方正黑体_GBK" w:cs="方正书宋_GBK"/>
                <w:kern w:val="0"/>
                <w:sz w:val="21"/>
                <w:szCs w:val="21"/>
                <w:lang w:bidi="ar"/>
              </w:rPr>
              <w:t>序号</w:t>
            </w:r>
          </w:p>
        </w:tc>
        <w:tc>
          <w:tcPr>
            <w:tcW w:w="463" w:type="pct"/>
            <w:noWrap w:val="0"/>
            <w:vAlign w:val="center"/>
          </w:tcPr>
          <w:p w14:paraId="044946EC">
            <w:pPr>
              <w:widowControl/>
              <w:spacing w:line="320" w:lineRule="exact"/>
              <w:jc w:val="center"/>
              <w:textAlignment w:val="center"/>
              <w:rPr>
                <w:rFonts w:hint="eastAsia" w:eastAsia="方正黑体_GBK" w:cs="方正书宋_GBK"/>
                <w:sz w:val="21"/>
                <w:szCs w:val="21"/>
              </w:rPr>
            </w:pPr>
            <w:r>
              <w:rPr>
                <w:rFonts w:hint="eastAsia" w:eastAsia="方正黑体_GBK" w:cs="方正书宋_GBK"/>
                <w:kern w:val="0"/>
                <w:sz w:val="21"/>
                <w:szCs w:val="21"/>
                <w:lang w:bidi="ar"/>
              </w:rPr>
              <w:t>事项类别</w:t>
            </w:r>
          </w:p>
        </w:tc>
        <w:tc>
          <w:tcPr>
            <w:tcW w:w="836" w:type="pct"/>
            <w:noWrap w:val="0"/>
            <w:vAlign w:val="center"/>
          </w:tcPr>
          <w:p w14:paraId="60C0C2AE">
            <w:pPr>
              <w:widowControl/>
              <w:spacing w:line="320" w:lineRule="exact"/>
              <w:jc w:val="center"/>
              <w:textAlignment w:val="center"/>
              <w:rPr>
                <w:rFonts w:hint="eastAsia" w:eastAsia="方正黑体_GBK" w:cs="方正书宋_GBK"/>
                <w:sz w:val="21"/>
                <w:szCs w:val="21"/>
              </w:rPr>
            </w:pPr>
            <w:r>
              <w:rPr>
                <w:rFonts w:hint="eastAsia" w:eastAsia="方正黑体_GBK" w:cs="方正书宋_GBK"/>
                <w:kern w:val="0"/>
                <w:sz w:val="21"/>
                <w:szCs w:val="21"/>
                <w:lang w:bidi="ar"/>
              </w:rPr>
              <w:t>事项名称</w:t>
            </w:r>
          </w:p>
        </w:tc>
        <w:tc>
          <w:tcPr>
            <w:tcW w:w="3439" w:type="pct"/>
            <w:noWrap w:val="0"/>
            <w:vAlign w:val="center"/>
          </w:tcPr>
          <w:p w14:paraId="356C12A0">
            <w:pPr>
              <w:widowControl/>
              <w:adjustRightInd w:val="0"/>
              <w:snapToGrid w:val="0"/>
              <w:spacing w:line="320" w:lineRule="exact"/>
              <w:jc w:val="center"/>
              <w:textAlignment w:val="center"/>
              <w:rPr>
                <w:rFonts w:hint="eastAsia" w:eastAsia="方正黑体_GBK" w:cs="方正书宋_GBK"/>
                <w:sz w:val="21"/>
                <w:szCs w:val="21"/>
              </w:rPr>
            </w:pPr>
            <w:r>
              <w:rPr>
                <w:rFonts w:hint="eastAsia" w:eastAsia="方正黑体_GBK" w:cs="方正书宋_GBK"/>
                <w:kern w:val="0"/>
                <w:sz w:val="21"/>
                <w:szCs w:val="21"/>
                <w:lang w:bidi="ar"/>
              </w:rPr>
              <w:t>承接部门及履职方式</w:t>
            </w:r>
          </w:p>
        </w:tc>
      </w:tr>
      <w:tr w14:paraId="46795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987" w:hRule="atLeast"/>
        </w:trPr>
        <w:tc>
          <w:tcPr>
            <w:tcW w:w="723" w:type="dxa"/>
            <w:noWrap w:val="0"/>
            <w:vAlign w:val="center"/>
          </w:tcPr>
          <w:p w14:paraId="7E73082A">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1</w:t>
            </w:r>
          </w:p>
        </w:tc>
        <w:tc>
          <w:tcPr>
            <w:tcW w:w="463" w:type="pct"/>
            <w:noWrap w:val="0"/>
            <w:vAlign w:val="center"/>
          </w:tcPr>
          <w:p w14:paraId="7B3B1756">
            <w:pPr>
              <w:keepNext w:val="0"/>
              <w:keepLines w:val="0"/>
              <w:pageBreakBefore w:val="0"/>
              <w:widowControl/>
              <w:kinsoku/>
              <w:wordWrap/>
              <w:overflowPunct/>
              <w:topLinePunct w:val="0"/>
              <w:autoSpaceDE/>
              <w:autoSpaceDN/>
              <w:bidi w:val="0"/>
              <w:spacing w:line="28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民生服务</w:t>
            </w:r>
          </w:p>
        </w:tc>
        <w:tc>
          <w:tcPr>
            <w:tcW w:w="836" w:type="pct"/>
            <w:noWrap w:val="0"/>
            <w:vAlign w:val="center"/>
          </w:tcPr>
          <w:p w14:paraId="6B42EEA5">
            <w:pPr>
              <w:keepNext w:val="0"/>
              <w:keepLines w:val="0"/>
              <w:pageBreakBefore w:val="0"/>
              <w:widowControl/>
              <w:kinsoku/>
              <w:wordWrap/>
              <w:overflowPunct/>
              <w:topLinePunct w:val="0"/>
              <w:autoSpaceDE/>
              <w:autoSpaceDN/>
              <w:bidi w:val="0"/>
              <w:spacing w:line="28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收养登记</w:t>
            </w:r>
          </w:p>
        </w:tc>
        <w:tc>
          <w:tcPr>
            <w:tcW w:w="3439" w:type="pct"/>
            <w:noWrap w:val="0"/>
            <w:vAlign w:val="center"/>
          </w:tcPr>
          <w:p w14:paraId="09F811EB">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承接部门：民政局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（1）开展收养法律法规宣传；</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（2）受理申请材料、审核收养条件；</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（3）办理收养登记，发放收养登记证，管理收养档案。</w:t>
            </w:r>
          </w:p>
        </w:tc>
      </w:tr>
      <w:tr w14:paraId="6A40E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886" w:hRule="atLeast"/>
        </w:trPr>
        <w:tc>
          <w:tcPr>
            <w:tcW w:w="723" w:type="dxa"/>
            <w:noWrap w:val="0"/>
            <w:vAlign w:val="center"/>
          </w:tcPr>
          <w:p w14:paraId="2D7F1225">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2</w:t>
            </w:r>
          </w:p>
        </w:tc>
        <w:tc>
          <w:tcPr>
            <w:tcW w:w="463" w:type="pct"/>
            <w:noWrap w:val="0"/>
            <w:vAlign w:val="center"/>
          </w:tcPr>
          <w:p w14:paraId="202EB048">
            <w:pPr>
              <w:keepNext w:val="0"/>
              <w:keepLines w:val="0"/>
              <w:pageBreakBefore w:val="0"/>
              <w:widowControl/>
              <w:kinsoku/>
              <w:wordWrap/>
              <w:overflowPunct/>
              <w:topLinePunct w:val="0"/>
              <w:autoSpaceDE/>
              <w:autoSpaceDN/>
              <w:bidi w:val="0"/>
              <w:spacing w:line="28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民生服务</w:t>
            </w:r>
          </w:p>
        </w:tc>
        <w:tc>
          <w:tcPr>
            <w:tcW w:w="836" w:type="pct"/>
            <w:noWrap w:val="0"/>
            <w:vAlign w:val="center"/>
          </w:tcPr>
          <w:p w14:paraId="0615DA3B">
            <w:pPr>
              <w:keepNext w:val="0"/>
              <w:keepLines w:val="0"/>
              <w:pageBreakBefore w:val="0"/>
              <w:widowControl/>
              <w:kinsoku/>
              <w:wordWrap/>
              <w:overflowPunct/>
              <w:topLinePunct w:val="0"/>
              <w:autoSpaceDE/>
              <w:autoSpaceDN/>
              <w:bidi w:val="0"/>
              <w:spacing w:line="28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对违规领取80岁以上高龄津贴的追缴</w:t>
            </w:r>
          </w:p>
        </w:tc>
        <w:tc>
          <w:tcPr>
            <w:tcW w:w="3439" w:type="pct"/>
            <w:noWrap w:val="0"/>
            <w:vAlign w:val="center"/>
          </w:tcPr>
          <w:p w14:paraId="52CA8965">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承接部门：民政局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（1）核查违规领取80岁以上高龄津贴行为，对错领或者重复领取的情况及时发放告知书；</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（2）追缴违规资金并上缴国库。</w:t>
            </w:r>
          </w:p>
        </w:tc>
      </w:tr>
      <w:tr w14:paraId="5B5E7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484" w:hRule="atLeast"/>
        </w:trPr>
        <w:tc>
          <w:tcPr>
            <w:tcW w:w="723" w:type="dxa"/>
            <w:noWrap w:val="0"/>
            <w:vAlign w:val="center"/>
          </w:tcPr>
          <w:p w14:paraId="010BBB0B">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3</w:t>
            </w:r>
          </w:p>
        </w:tc>
        <w:tc>
          <w:tcPr>
            <w:tcW w:w="463" w:type="pct"/>
            <w:noWrap w:val="0"/>
            <w:vAlign w:val="center"/>
          </w:tcPr>
          <w:p w14:paraId="5833E5F0">
            <w:pPr>
              <w:keepNext w:val="0"/>
              <w:keepLines w:val="0"/>
              <w:pageBreakBefore w:val="0"/>
              <w:widowControl/>
              <w:kinsoku/>
              <w:wordWrap/>
              <w:overflowPunct/>
              <w:topLinePunct w:val="0"/>
              <w:autoSpaceDE/>
              <w:autoSpaceDN/>
              <w:bidi w:val="0"/>
              <w:spacing w:line="28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民生服务</w:t>
            </w:r>
          </w:p>
        </w:tc>
        <w:tc>
          <w:tcPr>
            <w:tcW w:w="836" w:type="pct"/>
            <w:noWrap w:val="0"/>
            <w:vAlign w:val="center"/>
          </w:tcPr>
          <w:p w14:paraId="0752DDD0">
            <w:pPr>
              <w:keepNext w:val="0"/>
              <w:keepLines w:val="0"/>
              <w:pageBreakBefore w:val="0"/>
              <w:widowControl/>
              <w:kinsoku/>
              <w:wordWrap/>
              <w:overflowPunct/>
              <w:topLinePunct w:val="0"/>
              <w:autoSpaceDE/>
              <w:autoSpaceDN/>
              <w:bidi w:val="0"/>
              <w:spacing w:line="28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工伤认定调查</w:t>
            </w:r>
          </w:p>
        </w:tc>
        <w:tc>
          <w:tcPr>
            <w:tcW w:w="3439" w:type="pct"/>
            <w:noWrap w:val="0"/>
            <w:vAlign w:val="center"/>
          </w:tcPr>
          <w:p w14:paraId="324976A6">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承接部门：人力资源社会保障局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履职方式：审核工伤认定申请材料，对事故现场进行调查核实，收集相关证据，依法作出认定决定。</w:t>
            </w:r>
          </w:p>
        </w:tc>
      </w:tr>
      <w:tr w14:paraId="1702C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846" w:hRule="atLeast"/>
        </w:trPr>
        <w:tc>
          <w:tcPr>
            <w:tcW w:w="723" w:type="dxa"/>
            <w:noWrap w:val="0"/>
            <w:vAlign w:val="center"/>
          </w:tcPr>
          <w:p w14:paraId="2BACC26E">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4</w:t>
            </w:r>
          </w:p>
        </w:tc>
        <w:tc>
          <w:tcPr>
            <w:tcW w:w="463" w:type="pct"/>
            <w:noWrap w:val="0"/>
            <w:vAlign w:val="center"/>
          </w:tcPr>
          <w:p w14:paraId="7C46C17A">
            <w:pPr>
              <w:keepNext w:val="0"/>
              <w:keepLines w:val="0"/>
              <w:pageBreakBefore w:val="0"/>
              <w:widowControl/>
              <w:kinsoku/>
              <w:wordWrap/>
              <w:overflowPunct/>
              <w:topLinePunct w:val="0"/>
              <w:autoSpaceDE/>
              <w:autoSpaceDN/>
              <w:bidi w:val="0"/>
              <w:spacing w:line="28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民生服务</w:t>
            </w:r>
          </w:p>
        </w:tc>
        <w:tc>
          <w:tcPr>
            <w:tcW w:w="836" w:type="pct"/>
            <w:noWrap w:val="0"/>
            <w:vAlign w:val="center"/>
          </w:tcPr>
          <w:p w14:paraId="6186BB05">
            <w:pPr>
              <w:keepNext w:val="0"/>
              <w:keepLines w:val="0"/>
              <w:pageBreakBefore w:val="0"/>
              <w:widowControl/>
              <w:kinsoku/>
              <w:wordWrap/>
              <w:overflowPunct/>
              <w:topLinePunct w:val="0"/>
              <w:autoSpaceDE/>
              <w:autoSpaceDN/>
              <w:bidi w:val="0"/>
              <w:spacing w:line="28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保障农民工工资支付</w:t>
            </w:r>
          </w:p>
        </w:tc>
        <w:tc>
          <w:tcPr>
            <w:tcW w:w="3439" w:type="pct"/>
            <w:noWrap w:val="0"/>
            <w:vAlign w:val="center"/>
          </w:tcPr>
          <w:p w14:paraId="066DFA58">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承接部门：人力资源社会保障局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履职方式：统筹协调保障农民工工资支付工作，监督检查用人单位工资支付情况，依法查处欠薪行为，推动落实工资支付保障制度，维护农民工合法权益。</w:t>
            </w:r>
          </w:p>
        </w:tc>
      </w:tr>
      <w:tr w14:paraId="2F5D5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072" w:hRule="atLeast"/>
        </w:trPr>
        <w:tc>
          <w:tcPr>
            <w:tcW w:w="723" w:type="dxa"/>
            <w:noWrap w:val="0"/>
            <w:vAlign w:val="center"/>
          </w:tcPr>
          <w:p w14:paraId="3A35E976">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5</w:t>
            </w:r>
          </w:p>
        </w:tc>
        <w:tc>
          <w:tcPr>
            <w:tcW w:w="463" w:type="pct"/>
            <w:noWrap w:val="0"/>
            <w:vAlign w:val="center"/>
          </w:tcPr>
          <w:p w14:paraId="0EB8325D">
            <w:pPr>
              <w:keepNext w:val="0"/>
              <w:keepLines w:val="0"/>
              <w:pageBreakBefore w:val="0"/>
              <w:widowControl/>
              <w:kinsoku/>
              <w:wordWrap/>
              <w:overflowPunct/>
              <w:topLinePunct w:val="0"/>
              <w:autoSpaceDE/>
              <w:autoSpaceDN/>
              <w:bidi w:val="0"/>
              <w:spacing w:line="28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民生服务</w:t>
            </w:r>
          </w:p>
        </w:tc>
        <w:tc>
          <w:tcPr>
            <w:tcW w:w="836" w:type="pct"/>
            <w:noWrap w:val="0"/>
            <w:vAlign w:val="center"/>
          </w:tcPr>
          <w:p w14:paraId="33B7881B">
            <w:pPr>
              <w:keepNext w:val="0"/>
              <w:keepLines w:val="0"/>
              <w:pageBreakBefore w:val="0"/>
              <w:widowControl/>
              <w:kinsoku/>
              <w:wordWrap/>
              <w:overflowPunct/>
              <w:topLinePunct w:val="0"/>
              <w:autoSpaceDE/>
              <w:autoSpaceDN/>
              <w:bidi w:val="0"/>
              <w:spacing w:line="28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就业帮扶培训</w:t>
            </w:r>
          </w:p>
        </w:tc>
        <w:tc>
          <w:tcPr>
            <w:tcW w:w="3439" w:type="pct"/>
            <w:noWrap w:val="0"/>
            <w:vAlign w:val="center"/>
          </w:tcPr>
          <w:p w14:paraId="180A32B8">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承接部门：人力资源社会保障局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（1）制定就业帮扶培训政策与规划；</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（2）完善公共就业服务体系，统筹城乡劳动者职业技能培训；</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（3）加强就业政策宣传，推动就业援助和特殊群体就业，落实职业培训补贴政策。</w:t>
            </w:r>
          </w:p>
        </w:tc>
      </w:tr>
      <w:tr w14:paraId="5E3411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35" w:hRule="atLeast"/>
        </w:trPr>
        <w:tc>
          <w:tcPr>
            <w:tcW w:w="723" w:type="dxa"/>
            <w:noWrap w:val="0"/>
            <w:vAlign w:val="center"/>
          </w:tcPr>
          <w:p w14:paraId="5570D48D">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6</w:t>
            </w:r>
          </w:p>
        </w:tc>
        <w:tc>
          <w:tcPr>
            <w:tcW w:w="463" w:type="pct"/>
            <w:noWrap w:val="0"/>
            <w:vAlign w:val="center"/>
          </w:tcPr>
          <w:p w14:paraId="1BA2BB84">
            <w:pPr>
              <w:keepNext w:val="0"/>
              <w:keepLines w:val="0"/>
              <w:pageBreakBefore w:val="0"/>
              <w:widowControl/>
              <w:kinsoku/>
              <w:wordWrap/>
              <w:overflowPunct/>
              <w:topLinePunct w:val="0"/>
              <w:autoSpaceDE/>
              <w:autoSpaceDN/>
              <w:bidi w:val="0"/>
              <w:spacing w:line="28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民生服务</w:t>
            </w:r>
          </w:p>
        </w:tc>
        <w:tc>
          <w:tcPr>
            <w:tcW w:w="836" w:type="pct"/>
            <w:noWrap w:val="0"/>
            <w:vAlign w:val="center"/>
          </w:tcPr>
          <w:p w14:paraId="1B5DD618">
            <w:pPr>
              <w:keepNext w:val="0"/>
              <w:keepLines w:val="0"/>
              <w:pageBreakBefore w:val="0"/>
              <w:widowControl/>
              <w:kinsoku/>
              <w:wordWrap/>
              <w:overflowPunct/>
              <w:topLinePunct w:val="0"/>
              <w:autoSpaceDE/>
              <w:autoSpaceDN/>
              <w:bidi w:val="0"/>
              <w:spacing w:line="28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就业务工信息统计</w:t>
            </w:r>
          </w:p>
        </w:tc>
        <w:tc>
          <w:tcPr>
            <w:tcW w:w="3439" w:type="pct"/>
            <w:noWrap w:val="0"/>
            <w:vAlign w:val="center"/>
          </w:tcPr>
          <w:p w14:paraId="22154CC5">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承接部门：人力资源社会保障局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（1）开展劳动力就业失业信息采集、建立实名制数据库；</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（2）发布用工和求职信息。</w:t>
            </w:r>
          </w:p>
        </w:tc>
      </w:tr>
      <w:tr w14:paraId="472811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483" w:hRule="atLeast"/>
        </w:trPr>
        <w:tc>
          <w:tcPr>
            <w:tcW w:w="723" w:type="dxa"/>
            <w:noWrap w:val="0"/>
            <w:vAlign w:val="center"/>
          </w:tcPr>
          <w:p w14:paraId="52A3F51D">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7</w:t>
            </w:r>
          </w:p>
        </w:tc>
        <w:tc>
          <w:tcPr>
            <w:tcW w:w="463" w:type="pct"/>
            <w:noWrap w:val="0"/>
            <w:vAlign w:val="center"/>
          </w:tcPr>
          <w:p w14:paraId="69E3EA7B">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民生服务</w:t>
            </w:r>
          </w:p>
        </w:tc>
        <w:tc>
          <w:tcPr>
            <w:tcW w:w="836" w:type="pct"/>
            <w:noWrap w:val="0"/>
            <w:vAlign w:val="center"/>
          </w:tcPr>
          <w:p w14:paraId="5DAC0E2F">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负责农村公益性墓地管理工作</w:t>
            </w:r>
          </w:p>
        </w:tc>
        <w:tc>
          <w:tcPr>
            <w:tcW w:w="3439" w:type="pct"/>
            <w:noWrap w:val="0"/>
            <w:vAlign w:val="center"/>
          </w:tcPr>
          <w:p w14:paraId="322B498C">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承接部门：民政局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履职方式：负责建设并推广开展农村公益性墓地建设与管理。</w:t>
            </w:r>
          </w:p>
        </w:tc>
      </w:tr>
      <w:tr w14:paraId="1E130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483" w:hRule="atLeast"/>
        </w:trPr>
        <w:tc>
          <w:tcPr>
            <w:tcW w:w="723" w:type="dxa"/>
            <w:noWrap w:val="0"/>
            <w:vAlign w:val="center"/>
          </w:tcPr>
          <w:p w14:paraId="36AE0C93">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8</w:t>
            </w:r>
          </w:p>
        </w:tc>
        <w:tc>
          <w:tcPr>
            <w:tcW w:w="463" w:type="pct"/>
            <w:noWrap w:val="0"/>
            <w:vAlign w:val="center"/>
          </w:tcPr>
          <w:p w14:paraId="2F8EC342">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民生服务</w:t>
            </w:r>
          </w:p>
        </w:tc>
        <w:tc>
          <w:tcPr>
            <w:tcW w:w="836" w:type="pct"/>
            <w:noWrap w:val="0"/>
            <w:vAlign w:val="center"/>
          </w:tcPr>
          <w:p w14:paraId="7ECFE178">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开展0-3岁婴幼儿照护服务工作</w:t>
            </w:r>
          </w:p>
        </w:tc>
        <w:tc>
          <w:tcPr>
            <w:tcW w:w="3439" w:type="pct"/>
            <w:noWrap w:val="0"/>
            <w:vAlign w:val="center"/>
          </w:tcPr>
          <w:p w14:paraId="59A046EE">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承接部门：卫生健康局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履职方式：依托公共服务机构负责开展0-3岁婴幼儿照护服务工作。</w:t>
            </w:r>
          </w:p>
        </w:tc>
      </w:tr>
      <w:tr w14:paraId="3643A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886" w:hRule="atLeast"/>
        </w:trPr>
        <w:tc>
          <w:tcPr>
            <w:tcW w:w="723" w:type="dxa"/>
            <w:noWrap w:val="0"/>
            <w:vAlign w:val="center"/>
          </w:tcPr>
          <w:p w14:paraId="507D9D90">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9</w:t>
            </w:r>
          </w:p>
        </w:tc>
        <w:tc>
          <w:tcPr>
            <w:tcW w:w="463" w:type="pct"/>
            <w:noWrap w:val="0"/>
            <w:vAlign w:val="center"/>
          </w:tcPr>
          <w:p w14:paraId="2B23B1B0">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民生服务</w:t>
            </w:r>
          </w:p>
        </w:tc>
        <w:tc>
          <w:tcPr>
            <w:tcW w:w="836" w:type="pct"/>
            <w:noWrap w:val="0"/>
            <w:vAlign w:val="center"/>
          </w:tcPr>
          <w:p w14:paraId="68AF4D9C">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开展医疗服务队伍及设施建设工作</w:t>
            </w:r>
          </w:p>
        </w:tc>
        <w:tc>
          <w:tcPr>
            <w:tcW w:w="3439" w:type="pct"/>
            <w:noWrap w:val="0"/>
            <w:vAlign w:val="center"/>
          </w:tcPr>
          <w:p w14:paraId="2824BD31">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承接部门：卫生健康局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（1）开展家庭医生签约服务工作；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（2）负责村（居）卫生室建设；</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（3）做好村医队伍建设管理。</w:t>
            </w:r>
          </w:p>
        </w:tc>
      </w:tr>
      <w:tr w14:paraId="457C7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483" w:hRule="atLeast"/>
        </w:trPr>
        <w:tc>
          <w:tcPr>
            <w:tcW w:w="723" w:type="dxa"/>
            <w:noWrap w:val="0"/>
            <w:vAlign w:val="center"/>
          </w:tcPr>
          <w:p w14:paraId="5B3C8FD9">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10</w:t>
            </w:r>
          </w:p>
        </w:tc>
        <w:tc>
          <w:tcPr>
            <w:tcW w:w="463" w:type="pct"/>
            <w:noWrap w:val="0"/>
            <w:vAlign w:val="center"/>
          </w:tcPr>
          <w:p w14:paraId="6B7EB68D">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民生服务</w:t>
            </w:r>
          </w:p>
        </w:tc>
        <w:tc>
          <w:tcPr>
            <w:tcW w:w="836" w:type="pct"/>
            <w:noWrap w:val="0"/>
            <w:vAlign w:val="center"/>
          </w:tcPr>
          <w:p w14:paraId="4ED237E4">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医保领域欺诈骗保案件调查</w:t>
            </w:r>
          </w:p>
        </w:tc>
        <w:tc>
          <w:tcPr>
            <w:tcW w:w="3439" w:type="pct"/>
            <w:noWrap w:val="0"/>
            <w:vAlign w:val="center"/>
          </w:tcPr>
          <w:p w14:paraId="62EC85BF">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承接部门：医疗保障局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履职方式：开展医保领域欺诈骗保案件调查并处理。</w:t>
            </w:r>
          </w:p>
        </w:tc>
      </w:tr>
      <w:tr w14:paraId="5B428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483" w:hRule="atLeast"/>
        </w:trPr>
        <w:tc>
          <w:tcPr>
            <w:tcW w:w="723" w:type="dxa"/>
            <w:noWrap w:val="0"/>
            <w:vAlign w:val="center"/>
          </w:tcPr>
          <w:p w14:paraId="01F82B0D">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11</w:t>
            </w:r>
          </w:p>
        </w:tc>
        <w:tc>
          <w:tcPr>
            <w:tcW w:w="463" w:type="pct"/>
            <w:noWrap w:val="0"/>
            <w:vAlign w:val="center"/>
          </w:tcPr>
          <w:p w14:paraId="4BF8297B">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民生服务</w:t>
            </w:r>
          </w:p>
        </w:tc>
        <w:tc>
          <w:tcPr>
            <w:tcW w:w="836" w:type="pct"/>
            <w:noWrap w:val="0"/>
            <w:vAlign w:val="center"/>
          </w:tcPr>
          <w:p w14:paraId="3A1B78CE">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出具婚姻状况证明（婚姻关系证明、分居证明）</w:t>
            </w:r>
          </w:p>
        </w:tc>
        <w:tc>
          <w:tcPr>
            <w:tcW w:w="3439" w:type="pct"/>
            <w:noWrap w:val="0"/>
            <w:vAlign w:val="center"/>
          </w:tcPr>
          <w:p w14:paraId="5369162D">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落实中央精简优化基层考核要求，不再开展此项工作。</w:t>
            </w:r>
          </w:p>
        </w:tc>
      </w:tr>
      <w:tr w14:paraId="522EA9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84" w:hRule="atLeast"/>
        </w:trPr>
        <w:tc>
          <w:tcPr>
            <w:tcW w:w="723" w:type="dxa"/>
            <w:noWrap w:val="0"/>
            <w:vAlign w:val="center"/>
          </w:tcPr>
          <w:p w14:paraId="1F4E363D">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12</w:t>
            </w:r>
          </w:p>
        </w:tc>
        <w:tc>
          <w:tcPr>
            <w:tcW w:w="463" w:type="pct"/>
            <w:noWrap w:val="0"/>
            <w:vAlign w:val="center"/>
          </w:tcPr>
          <w:p w14:paraId="1A1DE113">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平安法治</w:t>
            </w:r>
          </w:p>
        </w:tc>
        <w:tc>
          <w:tcPr>
            <w:tcW w:w="836" w:type="pct"/>
            <w:noWrap w:val="0"/>
            <w:vAlign w:val="center"/>
          </w:tcPr>
          <w:p w14:paraId="14CD15F3">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出具无犯罪记录证明</w:t>
            </w:r>
          </w:p>
        </w:tc>
        <w:tc>
          <w:tcPr>
            <w:tcW w:w="3439" w:type="pct"/>
            <w:noWrap w:val="0"/>
            <w:vAlign w:val="center"/>
          </w:tcPr>
          <w:p w14:paraId="7FA58F58">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承接部门：公安局 </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履职方式：负责受理、审核和处理无犯罪记录查询申请，经核查无犯罪记录的，出具相关证明。</w:t>
            </w:r>
          </w:p>
        </w:tc>
      </w:tr>
      <w:tr w14:paraId="54D0F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785" w:hRule="atLeast"/>
        </w:trPr>
        <w:tc>
          <w:tcPr>
            <w:tcW w:w="723" w:type="dxa"/>
            <w:noWrap w:val="0"/>
            <w:vAlign w:val="center"/>
          </w:tcPr>
          <w:p w14:paraId="2FDD6AD3">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13</w:t>
            </w:r>
          </w:p>
        </w:tc>
        <w:tc>
          <w:tcPr>
            <w:tcW w:w="463" w:type="pct"/>
            <w:noWrap w:val="0"/>
            <w:vAlign w:val="center"/>
          </w:tcPr>
          <w:p w14:paraId="51CFE9D9">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平安法治</w:t>
            </w:r>
          </w:p>
        </w:tc>
        <w:tc>
          <w:tcPr>
            <w:tcW w:w="836" w:type="pct"/>
            <w:noWrap w:val="0"/>
            <w:vAlign w:val="center"/>
          </w:tcPr>
          <w:p w14:paraId="6AE39EB2">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开展摩托车、人力三轮车、残疾人机动轮椅及装配动力装置的无牌无证车辆管理整治工作</w:t>
            </w:r>
          </w:p>
        </w:tc>
        <w:tc>
          <w:tcPr>
            <w:tcW w:w="3439" w:type="pct"/>
            <w:noWrap w:val="0"/>
            <w:vAlign w:val="center"/>
          </w:tcPr>
          <w:p w14:paraId="46C29EB5">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承接部门：公安局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（1）开展交通安全教育；</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（2）查处无牌无证、非法改装、违规安装动力装置等行为，维护交通秩序。</w:t>
            </w:r>
          </w:p>
        </w:tc>
      </w:tr>
      <w:tr w14:paraId="32B3C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474" w:hRule="atLeast"/>
        </w:trPr>
        <w:tc>
          <w:tcPr>
            <w:tcW w:w="723" w:type="dxa"/>
            <w:noWrap w:val="0"/>
            <w:vAlign w:val="center"/>
          </w:tcPr>
          <w:p w14:paraId="501F1BBD">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14</w:t>
            </w:r>
          </w:p>
        </w:tc>
        <w:tc>
          <w:tcPr>
            <w:tcW w:w="463" w:type="pct"/>
            <w:noWrap w:val="0"/>
            <w:vAlign w:val="center"/>
          </w:tcPr>
          <w:p w14:paraId="38A69336">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平安法治</w:t>
            </w:r>
          </w:p>
        </w:tc>
        <w:tc>
          <w:tcPr>
            <w:tcW w:w="836" w:type="pct"/>
            <w:noWrap w:val="0"/>
            <w:vAlign w:val="center"/>
          </w:tcPr>
          <w:p w14:paraId="4B90BF7E">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电动自行车登记</w:t>
            </w:r>
          </w:p>
        </w:tc>
        <w:tc>
          <w:tcPr>
            <w:tcW w:w="3439" w:type="pct"/>
            <w:noWrap w:val="0"/>
            <w:vAlign w:val="center"/>
          </w:tcPr>
          <w:p w14:paraId="4B040ABD">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承接部门：公安局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履职方式：组织开展电动自行车登记工作。</w:t>
            </w:r>
          </w:p>
        </w:tc>
      </w:tr>
      <w:tr w14:paraId="03076B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201" w:hRule="atLeast"/>
        </w:trPr>
        <w:tc>
          <w:tcPr>
            <w:tcW w:w="723" w:type="dxa"/>
            <w:noWrap w:val="0"/>
            <w:vAlign w:val="center"/>
          </w:tcPr>
          <w:p w14:paraId="43DAAD96">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15</w:t>
            </w:r>
          </w:p>
        </w:tc>
        <w:tc>
          <w:tcPr>
            <w:tcW w:w="463" w:type="pct"/>
            <w:noWrap w:val="0"/>
            <w:vAlign w:val="center"/>
          </w:tcPr>
          <w:p w14:paraId="1181ADED">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平安法治</w:t>
            </w:r>
          </w:p>
        </w:tc>
        <w:tc>
          <w:tcPr>
            <w:tcW w:w="836" w:type="pct"/>
            <w:noWrap w:val="0"/>
            <w:vAlign w:val="center"/>
          </w:tcPr>
          <w:p w14:paraId="3121748B">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法律援助指导监督和组织实施工作</w:t>
            </w:r>
          </w:p>
        </w:tc>
        <w:tc>
          <w:tcPr>
            <w:tcW w:w="3439" w:type="pct"/>
            <w:noWrap w:val="0"/>
            <w:vAlign w:val="center"/>
          </w:tcPr>
          <w:p w14:paraId="7664164F">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承接部门：司法局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（1）指导监督法律援助工作；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（2）组织实施法律援助项目；</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（3）审核援助申请；</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（4）指派法律服务人员；</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（5）管理援助经费。</w:t>
            </w:r>
          </w:p>
        </w:tc>
      </w:tr>
      <w:tr w14:paraId="2628E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797" w:hRule="atLeast"/>
        </w:trPr>
        <w:tc>
          <w:tcPr>
            <w:tcW w:w="723" w:type="dxa"/>
            <w:noWrap w:val="0"/>
            <w:vAlign w:val="center"/>
          </w:tcPr>
          <w:p w14:paraId="1FF21B03">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16</w:t>
            </w:r>
          </w:p>
        </w:tc>
        <w:tc>
          <w:tcPr>
            <w:tcW w:w="463" w:type="pct"/>
            <w:noWrap w:val="0"/>
            <w:vAlign w:val="center"/>
          </w:tcPr>
          <w:p w14:paraId="0B96758F">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平安法治</w:t>
            </w:r>
          </w:p>
        </w:tc>
        <w:tc>
          <w:tcPr>
            <w:tcW w:w="836" w:type="pct"/>
            <w:noWrap w:val="0"/>
            <w:vAlign w:val="center"/>
          </w:tcPr>
          <w:p w14:paraId="53A99A4F">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单位之间发生的林木、林地所有权和使用权争议案件处理</w:t>
            </w:r>
          </w:p>
        </w:tc>
        <w:tc>
          <w:tcPr>
            <w:tcW w:w="3439" w:type="pct"/>
            <w:noWrap w:val="0"/>
            <w:vAlign w:val="center"/>
          </w:tcPr>
          <w:p w14:paraId="2F504E21">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承接部门：自然资源局、林业局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（1）自然资源局负责调查核实林木、林地权属争议，提出处理意见；</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（2）林业局负责林权合同纠纷及承包经营权纠纷调处。</w:t>
            </w:r>
          </w:p>
        </w:tc>
      </w:tr>
      <w:tr w14:paraId="6287D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61" w:hRule="atLeast"/>
        </w:trPr>
        <w:tc>
          <w:tcPr>
            <w:tcW w:w="723" w:type="dxa"/>
            <w:noWrap w:val="0"/>
            <w:vAlign w:val="center"/>
          </w:tcPr>
          <w:p w14:paraId="3413D1CF">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17</w:t>
            </w:r>
          </w:p>
        </w:tc>
        <w:tc>
          <w:tcPr>
            <w:tcW w:w="463" w:type="pct"/>
            <w:noWrap w:val="0"/>
            <w:vAlign w:val="center"/>
          </w:tcPr>
          <w:p w14:paraId="0FD29EC3">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乡村振兴</w:t>
            </w:r>
          </w:p>
        </w:tc>
        <w:tc>
          <w:tcPr>
            <w:tcW w:w="836" w:type="pct"/>
            <w:noWrap w:val="0"/>
            <w:vAlign w:val="center"/>
          </w:tcPr>
          <w:p w14:paraId="6E4A52FE">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占用农业灌溉水源、灌排工程设施审批</w:t>
            </w:r>
          </w:p>
        </w:tc>
        <w:tc>
          <w:tcPr>
            <w:tcW w:w="3439" w:type="pct"/>
            <w:noWrap w:val="0"/>
            <w:vAlign w:val="center"/>
          </w:tcPr>
          <w:p w14:paraId="552F8196">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承接部门：农业农村局（水利局）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履职方式：受理申请、审查材料、现场查勘、征求相关部门意见、提出审查意见、作出审批决定等，并对审批后的项目进行监督检查。</w:t>
            </w:r>
          </w:p>
        </w:tc>
      </w:tr>
      <w:tr w14:paraId="169C03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93" w:hRule="atLeast"/>
        </w:trPr>
        <w:tc>
          <w:tcPr>
            <w:tcW w:w="723" w:type="dxa"/>
            <w:noWrap w:val="0"/>
            <w:vAlign w:val="center"/>
          </w:tcPr>
          <w:p w14:paraId="46F7A7D1">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18</w:t>
            </w:r>
          </w:p>
        </w:tc>
        <w:tc>
          <w:tcPr>
            <w:tcW w:w="463" w:type="pct"/>
            <w:noWrap w:val="0"/>
            <w:vAlign w:val="center"/>
          </w:tcPr>
          <w:p w14:paraId="3702403C">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乡村振兴</w:t>
            </w:r>
          </w:p>
        </w:tc>
        <w:tc>
          <w:tcPr>
            <w:tcW w:w="836" w:type="pct"/>
            <w:noWrap w:val="0"/>
            <w:vAlign w:val="center"/>
          </w:tcPr>
          <w:p w14:paraId="198DEFCB">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种畜禽生产经营许可</w:t>
            </w:r>
          </w:p>
        </w:tc>
        <w:tc>
          <w:tcPr>
            <w:tcW w:w="3439" w:type="pct"/>
            <w:noWrap w:val="0"/>
            <w:vAlign w:val="center"/>
          </w:tcPr>
          <w:p w14:paraId="2E7B7C1F">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承接部门：农业农村局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履职方式：受理申请、审核条件、现场检查、发放许可证及后续监督管理，确保生产经营活动符合法律法规。</w:t>
            </w:r>
          </w:p>
        </w:tc>
      </w:tr>
      <w:tr w14:paraId="46C73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765" w:hRule="atLeast"/>
        </w:trPr>
        <w:tc>
          <w:tcPr>
            <w:tcW w:w="723" w:type="dxa"/>
            <w:noWrap w:val="0"/>
            <w:vAlign w:val="center"/>
          </w:tcPr>
          <w:p w14:paraId="494F23CB">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19</w:t>
            </w:r>
          </w:p>
        </w:tc>
        <w:tc>
          <w:tcPr>
            <w:tcW w:w="463" w:type="pct"/>
            <w:noWrap w:val="0"/>
            <w:vAlign w:val="center"/>
          </w:tcPr>
          <w:p w14:paraId="396513A2">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乡村振兴</w:t>
            </w:r>
          </w:p>
        </w:tc>
        <w:tc>
          <w:tcPr>
            <w:tcW w:w="836" w:type="pct"/>
            <w:noWrap w:val="0"/>
            <w:vAlign w:val="center"/>
          </w:tcPr>
          <w:p w14:paraId="2C7CF368">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收割机、拖拉机等农机技能操作培训</w:t>
            </w:r>
          </w:p>
        </w:tc>
        <w:tc>
          <w:tcPr>
            <w:tcW w:w="3439" w:type="pct"/>
            <w:noWrap w:val="0"/>
            <w:vAlign w:val="center"/>
          </w:tcPr>
          <w:p w14:paraId="3490F4A3">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承接部门：农业农村局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（1）开展农机安全宣传教育；</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（2）指导农机驾驶培训机构规范教学，组织理论与实操培训。</w:t>
            </w:r>
          </w:p>
        </w:tc>
      </w:tr>
      <w:tr w14:paraId="23BE4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721" w:hRule="atLeast"/>
        </w:trPr>
        <w:tc>
          <w:tcPr>
            <w:tcW w:w="723" w:type="dxa"/>
            <w:noWrap w:val="0"/>
            <w:vAlign w:val="center"/>
          </w:tcPr>
          <w:p w14:paraId="2A161C05">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20</w:t>
            </w:r>
          </w:p>
        </w:tc>
        <w:tc>
          <w:tcPr>
            <w:tcW w:w="463" w:type="pct"/>
            <w:noWrap w:val="0"/>
            <w:vAlign w:val="center"/>
          </w:tcPr>
          <w:p w14:paraId="2E451C18">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乡村振兴</w:t>
            </w:r>
          </w:p>
        </w:tc>
        <w:tc>
          <w:tcPr>
            <w:tcW w:w="836" w:type="pct"/>
            <w:noWrap w:val="0"/>
            <w:vAlign w:val="center"/>
          </w:tcPr>
          <w:p w14:paraId="010FD4B3">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水生动物疫病及渔业灾害病害的监测、预报和预防</w:t>
            </w:r>
          </w:p>
        </w:tc>
        <w:tc>
          <w:tcPr>
            <w:tcW w:w="3439" w:type="pct"/>
            <w:noWrap w:val="0"/>
            <w:vAlign w:val="center"/>
          </w:tcPr>
          <w:p w14:paraId="5C1AC34A">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承接部门：农业农村局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履职方式： </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（1）开展水生动物疫病监测、水产养殖病害测报，掌握疫病分布和流行态势；</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（2）制定并实施本地水生动物疫病监测计划，发布预警预报信息；</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（3）指导动植物防疫体系建设，组织监督防疫检疫工作，依法发布疫情并组织扑灭。</w:t>
            </w:r>
          </w:p>
        </w:tc>
      </w:tr>
      <w:tr w14:paraId="485EB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821" w:hRule="atLeast"/>
        </w:trPr>
        <w:tc>
          <w:tcPr>
            <w:tcW w:w="723" w:type="dxa"/>
            <w:noWrap w:val="0"/>
            <w:vAlign w:val="center"/>
          </w:tcPr>
          <w:p w14:paraId="4E2EDA7B">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21</w:t>
            </w:r>
          </w:p>
        </w:tc>
        <w:tc>
          <w:tcPr>
            <w:tcW w:w="463" w:type="pct"/>
            <w:noWrap w:val="0"/>
            <w:vAlign w:val="center"/>
          </w:tcPr>
          <w:p w14:paraId="47160056">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乡村振兴</w:t>
            </w:r>
          </w:p>
        </w:tc>
        <w:tc>
          <w:tcPr>
            <w:tcW w:w="836" w:type="pct"/>
            <w:noWrap w:val="0"/>
            <w:vAlign w:val="center"/>
          </w:tcPr>
          <w:p w14:paraId="1F2D3995">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动物及动物产品检疫</w:t>
            </w:r>
          </w:p>
        </w:tc>
        <w:tc>
          <w:tcPr>
            <w:tcW w:w="3439" w:type="pct"/>
            <w:noWrap w:val="0"/>
            <w:vAlign w:val="center"/>
          </w:tcPr>
          <w:p w14:paraId="7E9917B4">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承接部门：农业农村局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履职方式：实施产地检疫、屠宰检疫，监督动物防疫条件，查处违规行为，保障动物产品安全。</w:t>
            </w:r>
          </w:p>
        </w:tc>
      </w:tr>
      <w:tr w14:paraId="1021D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821" w:hRule="atLeast"/>
        </w:trPr>
        <w:tc>
          <w:tcPr>
            <w:tcW w:w="723" w:type="dxa"/>
            <w:noWrap w:val="0"/>
            <w:vAlign w:val="center"/>
          </w:tcPr>
          <w:p w14:paraId="4F8328CD">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22</w:t>
            </w:r>
          </w:p>
        </w:tc>
        <w:tc>
          <w:tcPr>
            <w:tcW w:w="463" w:type="pct"/>
            <w:noWrap w:val="0"/>
            <w:vAlign w:val="center"/>
          </w:tcPr>
          <w:p w14:paraId="4C7D6AD7">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乡村振兴</w:t>
            </w:r>
          </w:p>
        </w:tc>
        <w:tc>
          <w:tcPr>
            <w:tcW w:w="836" w:type="pct"/>
            <w:noWrap w:val="0"/>
            <w:vAlign w:val="center"/>
          </w:tcPr>
          <w:p w14:paraId="1758E16D">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动物疫情信息采集</w:t>
            </w:r>
          </w:p>
        </w:tc>
        <w:tc>
          <w:tcPr>
            <w:tcW w:w="3439" w:type="pct"/>
            <w:noWrap w:val="0"/>
            <w:vAlign w:val="center"/>
          </w:tcPr>
          <w:p w14:paraId="2CD66861">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承接部门：农业农村局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履职方式：制定实施方案，采集送检样品，汇总分析数据，报告疫情信息，提出预警建议。</w:t>
            </w:r>
          </w:p>
        </w:tc>
      </w:tr>
      <w:tr w14:paraId="0196C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881" w:hRule="atLeast"/>
        </w:trPr>
        <w:tc>
          <w:tcPr>
            <w:tcW w:w="723" w:type="dxa"/>
            <w:noWrap w:val="0"/>
            <w:vAlign w:val="center"/>
          </w:tcPr>
          <w:p w14:paraId="72DC9F63">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23</w:t>
            </w:r>
          </w:p>
        </w:tc>
        <w:tc>
          <w:tcPr>
            <w:tcW w:w="463" w:type="pct"/>
            <w:noWrap w:val="0"/>
            <w:vAlign w:val="center"/>
          </w:tcPr>
          <w:p w14:paraId="01D43C22">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乡村振兴</w:t>
            </w:r>
          </w:p>
        </w:tc>
        <w:tc>
          <w:tcPr>
            <w:tcW w:w="836" w:type="pct"/>
            <w:noWrap w:val="0"/>
            <w:vAlign w:val="center"/>
          </w:tcPr>
          <w:p w14:paraId="5BAFB7F9">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动物防疫条件合格证核发</w:t>
            </w:r>
          </w:p>
        </w:tc>
        <w:tc>
          <w:tcPr>
            <w:tcW w:w="3439" w:type="pct"/>
            <w:noWrap w:val="0"/>
            <w:vAlign w:val="center"/>
          </w:tcPr>
          <w:p w14:paraId="4DC096A6">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承接部门：农业农村局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履职方式：受理申请并审核材料，组织现场核查，审查合格的颁发证书，不合格的书面通知并说明理由。</w:t>
            </w:r>
          </w:p>
        </w:tc>
      </w:tr>
      <w:tr w14:paraId="17C8A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85" w:hRule="atLeast"/>
        </w:trPr>
        <w:tc>
          <w:tcPr>
            <w:tcW w:w="723" w:type="dxa"/>
            <w:noWrap w:val="0"/>
            <w:vAlign w:val="center"/>
          </w:tcPr>
          <w:p w14:paraId="25BDFC7D">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24</w:t>
            </w:r>
          </w:p>
        </w:tc>
        <w:tc>
          <w:tcPr>
            <w:tcW w:w="463" w:type="pct"/>
            <w:noWrap w:val="0"/>
            <w:vAlign w:val="center"/>
          </w:tcPr>
          <w:p w14:paraId="51DFC8A1">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乡村振兴</w:t>
            </w:r>
          </w:p>
        </w:tc>
        <w:tc>
          <w:tcPr>
            <w:tcW w:w="836" w:type="pct"/>
            <w:noWrap w:val="0"/>
            <w:vAlign w:val="center"/>
          </w:tcPr>
          <w:p w14:paraId="689FF2E6">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屠宰检疫</w:t>
            </w:r>
          </w:p>
        </w:tc>
        <w:tc>
          <w:tcPr>
            <w:tcW w:w="3439" w:type="pct"/>
            <w:noWrap w:val="0"/>
            <w:vAlign w:val="center"/>
          </w:tcPr>
          <w:p w14:paraId="62F32B1B">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承接部门：农业农村局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履职方式：负责畜禽屠宰检疫，监督屠宰企业规范操作，严格实施入场查验、宰前检疫、同步检疫等流程。</w:t>
            </w:r>
          </w:p>
        </w:tc>
      </w:tr>
      <w:tr w14:paraId="43763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431" w:hRule="atLeast"/>
        </w:trPr>
        <w:tc>
          <w:tcPr>
            <w:tcW w:w="723" w:type="dxa"/>
            <w:noWrap w:val="0"/>
            <w:vAlign w:val="center"/>
          </w:tcPr>
          <w:p w14:paraId="55F018FD">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25</w:t>
            </w:r>
          </w:p>
        </w:tc>
        <w:tc>
          <w:tcPr>
            <w:tcW w:w="463" w:type="pct"/>
            <w:noWrap w:val="0"/>
            <w:vAlign w:val="center"/>
          </w:tcPr>
          <w:p w14:paraId="54B6B76B">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乡村振兴</w:t>
            </w:r>
          </w:p>
        </w:tc>
        <w:tc>
          <w:tcPr>
            <w:tcW w:w="836" w:type="pct"/>
            <w:noWrap w:val="0"/>
            <w:vAlign w:val="center"/>
          </w:tcPr>
          <w:p w14:paraId="2C8C8C2D">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畜牧品种试验和推广应用</w:t>
            </w:r>
          </w:p>
        </w:tc>
        <w:tc>
          <w:tcPr>
            <w:tcW w:w="3439" w:type="pct"/>
            <w:noWrap w:val="0"/>
            <w:vAlign w:val="center"/>
          </w:tcPr>
          <w:p w14:paraId="6DD36A9E">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承接部门：农业农村局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（1）制定畜牧技术工作计划，开展畜禽品种选育改良及优良品种推广；</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（2）组织畜牧技术培训，提供良种推广服务。</w:t>
            </w:r>
          </w:p>
        </w:tc>
      </w:tr>
      <w:tr w14:paraId="7F883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216" w:hRule="atLeast"/>
        </w:trPr>
        <w:tc>
          <w:tcPr>
            <w:tcW w:w="723" w:type="dxa"/>
            <w:noWrap w:val="0"/>
            <w:vAlign w:val="center"/>
          </w:tcPr>
          <w:p w14:paraId="60E76B4B">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26</w:t>
            </w:r>
          </w:p>
        </w:tc>
        <w:tc>
          <w:tcPr>
            <w:tcW w:w="463" w:type="pct"/>
            <w:noWrap w:val="0"/>
            <w:vAlign w:val="center"/>
          </w:tcPr>
          <w:p w14:paraId="59BE347E">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乡村振兴</w:t>
            </w:r>
          </w:p>
        </w:tc>
        <w:tc>
          <w:tcPr>
            <w:tcW w:w="836" w:type="pct"/>
            <w:noWrap w:val="0"/>
            <w:vAlign w:val="center"/>
          </w:tcPr>
          <w:p w14:paraId="1AA48878">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规模以下畜禽养殖废弃物综合利用指导和服务</w:t>
            </w:r>
          </w:p>
        </w:tc>
        <w:tc>
          <w:tcPr>
            <w:tcW w:w="3439" w:type="pct"/>
            <w:noWrap w:val="0"/>
            <w:vAlign w:val="center"/>
          </w:tcPr>
          <w:p w14:paraId="2845DE3C">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承接部门：农业农村局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履职方式：负责规模以下畜禽养殖废弃物综合利用的指导与服务，指导建设粪污处理设施，推广资源化利用技术，推进种养结合。</w:t>
            </w:r>
          </w:p>
        </w:tc>
      </w:tr>
      <w:tr w14:paraId="0A4C7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796" w:hRule="atLeast"/>
        </w:trPr>
        <w:tc>
          <w:tcPr>
            <w:tcW w:w="723" w:type="dxa"/>
            <w:noWrap w:val="0"/>
            <w:vAlign w:val="center"/>
          </w:tcPr>
          <w:p w14:paraId="5281604D">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27</w:t>
            </w:r>
          </w:p>
        </w:tc>
        <w:tc>
          <w:tcPr>
            <w:tcW w:w="463" w:type="pct"/>
            <w:noWrap w:val="0"/>
            <w:vAlign w:val="center"/>
          </w:tcPr>
          <w:p w14:paraId="65CD8C3A">
            <w:pPr>
              <w:keepNext w:val="0"/>
              <w:keepLines w:val="0"/>
              <w:pageBreakBefore w:val="0"/>
              <w:widowControl/>
              <w:kinsoku/>
              <w:wordWrap/>
              <w:overflowPunct/>
              <w:topLinePunct w:val="0"/>
              <w:autoSpaceDE/>
              <w:autoSpaceDN/>
              <w:bidi w:val="0"/>
              <w:spacing w:line="28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乡村振兴</w:t>
            </w:r>
          </w:p>
        </w:tc>
        <w:tc>
          <w:tcPr>
            <w:tcW w:w="836" w:type="pct"/>
            <w:noWrap w:val="0"/>
            <w:vAlign w:val="center"/>
          </w:tcPr>
          <w:p w14:paraId="6CECA9AB">
            <w:pPr>
              <w:keepNext w:val="0"/>
              <w:keepLines w:val="0"/>
              <w:pageBreakBefore w:val="0"/>
              <w:widowControl/>
              <w:kinsoku/>
              <w:wordWrap/>
              <w:overflowPunct/>
              <w:topLinePunct w:val="0"/>
              <w:autoSpaceDE/>
              <w:autoSpaceDN/>
              <w:bidi w:val="0"/>
              <w:spacing w:line="28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外来入侵物种监督管理</w:t>
            </w:r>
          </w:p>
        </w:tc>
        <w:tc>
          <w:tcPr>
            <w:tcW w:w="3439" w:type="pct"/>
            <w:noWrap w:val="0"/>
            <w:vAlign w:val="center"/>
          </w:tcPr>
          <w:p w14:paraId="56EFEB1D">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承接部门：农业农村局、林业局、生态环境局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（1）农业农村局负责农田生态系统、渔业水域等区域外来入侵物种的监督管理；</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（2）林业局负责森林、草原、湿地生态系统和自然保护地等区域外来入侵物种的监督管理；</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（3）生态环境局负责外来入侵物种对生物多样性影响的监督管理。</w:t>
            </w:r>
          </w:p>
        </w:tc>
      </w:tr>
      <w:tr w14:paraId="2C570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761" w:hRule="atLeast"/>
        </w:trPr>
        <w:tc>
          <w:tcPr>
            <w:tcW w:w="723" w:type="dxa"/>
            <w:noWrap w:val="0"/>
            <w:vAlign w:val="center"/>
          </w:tcPr>
          <w:p w14:paraId="75F39864">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28</w:t>
            </w:r>
          </w:p>
        </w:tc>
        <w:tc>
          <w:tcPr>
            <w:tcW w:w="463" w:type="pct"/>
            <w:noWrap w:val="0"/>
            <w:vAlign w:val="center"/>
          </w:tcPr>
          <w:p w14:paraId="342ADC3E">
            <w:pPr>
              <w:keepNext w:val="0"/>
              <w:keepLines w:val="0"/>
              <w:pageBreakBefore w:val="0"/>
              <w:widowControl/>
              <w:kinsoku/>
              <w:wordWrap/>
              <w:overflowPunct/>
              <w:topLinePunct w:val="0"/>
              <w:autoSpaceDE/>
              <w:autoSpaceDN/>
              <w:bidi w:val="0"/>
              <w:spacing w:line="28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乡村振兴</w:t>
            </w:r>
          </w:p>
        </w:tc>
        <w:tc>
          <w:tcPr>
            <w:tcW w:w="836" w:type="pct"/>
            <w:noWrap w:val="0"/>
            <w:vAlign w:val="center"/>
          </w:tcPr>
          <w:p w14:paraId="395AA85A">
            <w:pPr>
              <w:keepNext w:val="0"/>
              <w:keepLines w:val="0"/>
              <w:pageBreakBefore w:val="0"/>
              <w:widowControl/>
              <w:kinsoku/>
              <w:wordWrap/>
              <w:overflowPunct/>
              <w:topLinePunct w:val="0"/>
              <w:autoSpaceDE/>
              <w:autoSpaceDN/>
              <w:bidi w:val="0"/>
              <w:spacing w:line="28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外来入侵物种普查</w:t>
            </w:r>
          </w:p>
        </w:tc>
        <w:tc>
          <w:tcPr>
            <w:tcW w:w="3439" w:type="pct"/>
            <w:noWrap w:val="0"/>
            <w:vAlign w:val="center"/>
          </w:tcPr>
          <w:p w14:paraId="55E6B971">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承接部门：农业农村局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履职方式：负责对外来入侵物种进行普查。</w:t>
            </w:r>
          </w:p>
        </w:tc>
      </w:tr>
      <w:tr w14:paraId="7FD2C9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821" w:hRule="atLeast"/>
        </w:trPr>
        <w:tc>
          <w:tcPr>
            <w:tcW w:w="723" w:type="dxa"/>
            <w:noWrap w:val="0"/>
            <w:vAlign w:val="center"/>
          </w:tcPr>
          <w:p w14:paraId="173E7450">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29</w:t>
            </w:r>
          </w:p>
        </w:tc>
        <w:tc>
          <w:tcPr>
            <w:tcW w:w="463" w:type="pct"/>
            <w:noWrap w:val="0"/>
            <w:vAlign w:val="center"/>
          </w:tcPr>
          <w:p w14:paraId="175FD422">
            <w:pPr>
              <w:keepNext w:val="0"/>
              <w:keepLines w:val="0"/>
              <w:pageBreakBefore w:val="0"/>
              <w:widowControl/>
              <w:kinsoku/>
              <w:wordWrap/>
              <w:overflowPunct/>
              <w:topLinePunct w:val="0"/>
              <w:autoSpaceDE/>
              <w:autoSpaceDN/>
              <w:bidi w:val="0"/>
              <w:spacing w:line="28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乡村振兴</w:t>
            </w:r>
          </w:p>
        </w:tc>
        <w:tc>
          <w:tcPr>
            <w:tcW w:w="836" w:type="pct"/>
            <w:noWrap w:val="0"/>
            <w:vAlign w:val="center"/>
          </w:tcPr>
          <w:p w14:paraId="17775DF4">
            <w:pPr>
              <w:keepNext w:val="0"/>
              <w:keepLines w:val="0"/>
              <w:pageBreakBefore w:val="0"/>
              <w:widowControl/>
              <w:kinsoku/>
              <w:wordWrap/>
              <w:overflowPunct/>
              <w:topLinePunct w:val="0"/>
              <w:autoSpaceDE/>
              <w:autoSpaceDN/>
              <w:bidi w:val="0"/>
              <w:spacing w:line="28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农作物种子质量纠纷田间现场鉴定</w:t>
            </w:r>
          </w:p>
        </w:tc>
        <w:tc>
          <w:tcPr>
            <w:tcW w:w="3439" w:type="pct"/>
            <w:noWrap w:val="0"/>
            <w:vAlign w:val="center"/>
          </w:tcPr>
          <w:p w14:paraId="01AD74FD">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承接部门：农业农村局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履职方式：负责农作物种子质量纠纷田间现场鉴定工作。</w:t>
            </w:r>
          </w:p>
        </w:tc>
      </w:tr>
      <w:tr w14:paraId="044E3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264" w:hRule="atLeast"/>
        </w:trPr>
        <w:tc>
          <w:tcPr>
            <w:tcW w:w="723" w:type="dxa"/>
            <w:noWrap w:val="0"/>
            <w:vAlign w:val="center"/>
          </w:tcPr>
          <w:p w14:paraId="05A0BD27">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30</w:t>
            </w:r>
          </w:p>
        </w:tc>
        <w:tc>
          <w:tcPr>
            <w:tcW w:w="463" w:type="pct"/>
            <w:noWrap w:val="0"/>
            <w:vAlign w:val="center"/>
          </w:tcPr>
          <w:p w14:paraId="5EEB671F">
            <w:pPr>
              <w:keepNext w:val="0"/>
              <w:keepLines w:val="0"/>
              <w:pageBreakBefore w:val="0"/>
              <w:widowControl/>
              <w:kinsoku/>
              <w:wordWrap/>
              <w:overflowPunct/>
              <w:topLinePunct w:val="0"/>
              <w:autoSpaceDE/>
              <w:autoSpaceDN/>
              <w:bidi w:val="0"/>
              <w:spacing w:line="28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乡村振兴</w:t>
            </w:r>
          </w:p>
        </w:tc>
        <w:tc>
          <w:tcPr>
            <w:tcW w:w="836" w:type="pct"/>
            <w:noWrap w:val="0"/>
            <w:vAlign w:val="center"/>
          </w:tcPr>
          <w:p w14:paraId="621C2FAA">
            <w:pPr>
              <w:keepNext w:val="0"/>
              <w:keepLines w:val="0"/>
              <w:pageBreakBefore w:val="0"/>
              <w:widowControl/>
              <w:kinsoku/>
              <w:wordWrap/>
              <w:overflowPunct/>
              <w:topLinePunct w:val="0"/>
              <w:autoSpaceDE/>
              <w:autoSpaceDN/>
              <w:bidi w:val="0"/>
              <w:spacing w:line="28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农业机械安全监督检查</w:t>
            </w:r>
          </w:p>
        </w:tc>
        <w:tc>
          <w:tcPr>
            <w:tcW w:w="3439" w:type="pct"/>
            <w:noWrap w:val="0"/>
            <w:vAlign w:val="center"/>
          </w:tcPr>
          <w:p w14:paraId="4B80F9E9">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承接部门：农业农村局、市场监督管理局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（1）农业农村局负责农业机械安全监督检查，包括隐患排查、安全宣传、技术检验、违规查处等；</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（2）市场监督管理局负责农业机械产品质量监管，处理相关投诉。</w:t>
            </w:r>
          </w:p>
        </w:tc>
      </w:tr>
      <w:tr w14:paraId="2EA23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446" w:hRule="atLeast"/>
        </w:trPr>
        <w:tc>
          <w:tcPr>
            <w:tcW w:w="723" w:type="dxa"/>
            <w:noWrap w:val="0"/>
            <w:vAlign w:val="center"/>
          </w:tcPr>
          <w:p w14:paraId="36FBAA78">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31</w:t>
            </w:r>
          </w:p>
        </w:tc>
        <w:tc>
          <w:tcPr>
            <w:tcW w:w="463" w:type="pct"/>
            <w:noWrap w:val="0"/>
            <w:vAlign w:val="center"/>
          </w:tcPr>
          <w:p w14:paraId="0E28FF64">
            <w:pPr>
              <w:keepNext w:val="0"/>
              <w:keepLines w:val="0"/>
              <w:pageBreakBefore w:val="0"/>
              <w:widowControl/>
              <w:kinsoku/>
              <w:wordWrap/>
              <w:overflowPunct/>
              <w:topLinePunct w:val="0"/>
              <w:autoSpaceDE/>
              <w:autoSpaceDN/>
              <w:bidi w:val="0"/>
              <w:spacing w:line="28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社会管理</w:t>
            </w:r>
          </w:p>
        </w:tc>
        <w:tc>
          <w:tcPr>
            <w:tcW w:w="836" w:type="pct"/>
            <w:noWrap w:val="0"/>
            <w:vAlign w:val="center"/>
          </w:tcPr>
          <w:p w14:paraId="613A3FE4">
            <w:pPr>
              <w:keepNext w:val="0"/>
              <w:keepLines w:val="0"/>
              <w:pageBreakBefore w:val="0"/>
              <w:widowControl/>
              <w:kinsoku/>
              <w:wordWrap/>
              <w:overflowPunct/>
              <w:topLinePunct w:val="0"/>
              <w:autoSpaceDE/>
              <w:autoSpaceDN/>
              <w:bidi w:val="0"/>
              <w:spacing w:line="28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对故意损毁或者擅自移动界桩或者其他行政区域界线标志物的处罚</w:t>
            </w:r>
          </w:p>
        </w:tc>
        <w:tc>
          <w:tcPr>
            <w:tcW w:w="3439" w:type="pct"/>
            <w:noWrap w:val="0"/>
            <w:vAlign w:val="center"/>
          </w:tcPr>
          <w:p w14:paraId="315E6270">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承接部门：民政局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履职方式：对违法行为进行调查核实，责令违法者支付修复费用，并依法处以罚款。</w:t>
            </w:r>
          </w:p>
        </w:tc>
      </w:tr>
      <w:tr w14:paraId="5A267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71" w:hRule="atLeast"/>
        </w:trPr>
        <w:tc>
          <w:tcPr>
            <w:tcW w:w="723" w:type="dxa"/>
            <w:noWrap w:val="0"/>
            <w:vAlign w:val="center"/>
          </w:tcPr>
          <w:p w14:paraId="7256D085">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32</w:t>
            </w:r>
          </w:p>
        </w:tc>
        <w:tc>
          <w:tcPr>
            <w:tcW w:w="463" w:type="pct"/>
            <w:noWrap w:val="0"/>
            <w:vAlign w:val="center"/>
          </w:tcPr>
          <w:p w14:paraId="5C6E02CE">
            <w:pPr>
              <w:keepNext w:val="0"/>
              <w:keepLines w:val="0"/>
              <w:pageBreakBefore w:val="0"/>
              <w:widowControl/>
              <w:kinsoku/>
              <w:wordWrap/>
              <w:overflowPunct/>
              <w:topLinePunct w:val="0"/>
              <w:autoSpaceDE/>
              <w:autoSpaceDN/>
              <w:bidi w:val="0"/>
              <w:spacing w:line="28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社会管理</w:t>
            </w:r>
          </w:p>
        </w:tc>
        <w:tc>
          <w:tcPr>
            <w:tcW w:w="836" w:type="pct"/>
            <w:noWrap w:val="0"/>
            <w:vAlign w:val="center"/>
          </w:tcPr>
          <w:p w14:paraId="7D2CDEE1">
            <w:pPr>
              <w:keepNext w:val="0"/>
              <w:keepLines w:val="0"/>
              <w:pageBreakBefore w:val="0"/>
              <w:widowControl/>
              <w:kinsoku/>
              <w:wordWrap/>
              <w:overflowPunct/>
              <w:topLinePunct w:val="0"/>
              <w:autoSpaceDE/>
              <w:autoSpaceDN/>
              <w:bidi w:val="0"/>
              <w:spacing w:line="28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地名信息数据核查</w:t>
            </w:r>
          </w:p>
        </w:tc>
        <w:tc>
          <w:tcPr>
            <w:tcW w:w="3439" w:type="pct"/>
            <w:noWrap w:val="0"/>
            <w:vAlign w:val="center"/>
          </w:tcPr>
          <w:p w14:paraId="6D623D22">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承接部门：民政局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履职方式：对地名信息数据进行审核、纠错、更新，确保信息准确规范。</w:t>
            </w:r>
          </w:p>
        </w:tc>
      </w:tr>
      <w:tr w14:paraId="52F9D4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836" w:hRule="atLeast"/>
        </w:trPr>
        <w:tc>
          <w:tcPr>
            <w:tcW w:w="723" w:type="dxa"/>
            <w:noWrap w:val="0"/>
            <w:vAlign w:val="center"/>
          </w:tcPr>
          <w:p w14:paraId="1C75363C">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33</w:t>
            </w:r>
          </w:p>
        </w:tc>
        <w:tc>
          <w:tcPr>
            <w:tcW w:w="463" w:type="pct"/>
            <w:noWrap w:val="0"/>
            <w:vAlign w:val="center"/>
          </w:tcPr>
          <w:p w14:paraId="07FD763A">
            <w:pPr>
              <w:keepNext w:val="0"/>
              <w:keepLines w:val="0"/>
              <w:pageBreakBefore w:val="0"/>
              <w:widowControl/>
              <w:kinsoku/>
              <w:wordWrap/>
              <w:overflowPunct/>
              <w:topLinePunct w:val="0"/>
              <w:autoSpaceDE/>
              <w:autoSpaceDN/>
              <w:bidi w:val="0"/>
              <w:spacing w:line="28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社会管理</w:t>
            </w:r>
          </w:p>
        </w:tc>
        <w:tc>
          <w:tcPr>
            <w:tcW w:w="836" w:type="pct"/>
            <w:noWrap w:val="0"/>
            <w:vAlign w:val="center"/>
          </w:tcPr>
          <w:p w14:paraId="37C26735">
            <w:pPr>
              <w:keepNext w:val="0"/>
              <w:keepLines w:val="0"/>
              <w:pageBreakBefore w:val="0"/>
              <w:widowControl/>
              <w:kinsoku/>
              <w:wordWrap/>
              <w:overflowPunct/>
              <w:topLinePunct w:val="0"/>
              <w:autoSpaceDE/>
              <w:autoSpaceDN/>
              <w:bidi w:val="0"/>
              <w:spacing w:line="28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不规范地名清理整治</w:t>
            </w:r>
          </w:p>
        </w:tc>
        <w:tc>
          <w:tcPr>
            <w:tcW w:w="3439" w:type="pct"/>
            <w:noWrap w:val="0"/>
            <w:vAlign w:val="center"/>
          </w:tcPr>
          <w:p w14:paraId="07DDAB49">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承接部门：民政局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履职方式：按法律规定开展不规范地名清理整治相关工作。</w:t>
            </w:r>
          </w:p>
        </w:tc>
      </w:tr>
      <w:tr w14:paraId="39D287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978" w:hRule="atLeast"/>
        </w:trPr>
        <w:tc>
          <w:tcPr>
            <w:tcW w:w="723" w:type="dxa"/>
            <w:noWrap w:val="0"/>
            <w:vAlign w:val="center"/>
          </w:tcPr>
          <w:p w14:paraId="7DA27EAE">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34</w:t>
            </w:r>
          </w:p>
        </w:tc>
        <w:tc>
          <w:tcPr>
            <w:tcW w:w="463" w:type="pct"/>
            <w:noWrap w:val="0"/>
            <w:vAlign w:val="center"/>
          </w:tcPr>
          <w:p w14:paraId="5C1ABB2E">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社会管理</w:t>
            </w:r>
          </w:p>
        </w:tc>
        <w:tc>
          <w:tcPr>
            <w:tcW w:w="836" w:type="pct"/>
            <w:noWrap w:val="0"/>
            <w:vAlign w:val="center"/>
          </w:tcPr>
          <w:p w14:paraId="3B37DC9C">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旅游纠纷行政调解</w:t>
            </w:r>
          </w:p>
        </w:tc>
        <w:tc>
          <w:tcPr>
            <w:tcW w:w="3439" w:type="pct"/>
            <w:noWrap w:val="0"/>
            <w:vAlign w:val="center"/>
          </w:tcPr>
          <w:p w14:paraId="00B9C26F">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承接部门：文化广电体育和旅游局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（1）受理旅游者损害其合法权益的投诉；</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（2）制止或纠正被投诉人损害旅游者合法权益的行为；</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（3）依法对旅游者与旅游经营者之间的纠纷进行调解。</w:t>
            </w:r>
          </w:p>
        </w:tc>
      </w:tr>
      <w:tr w14:paraId="5E431F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84" w:hRule="atLeast"/>
        </w:trPr>
        <w:tc>
          <w:tcPr>
            <w:tcW w:w="723" w:type="dxa"/>
            <w:noWrap w:val="0"/>
            <w:vAlign w:val="center"/>
          </w:tcPr>
          <w:p w14:paraId="2946C965">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35</w:t>
            </w:r>
          </w:p>
        </w:tc>
        <w:tc>
          <w:tcPr>
            <w:tcW w:w="463" w:type="pct"/>
            <w:noWrap w:val="0"/>
            <w:vAlign w:val="center"/>
          </w:tcPr>
          <w:p w14:paraId="0C620466">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社会管理</w:t>
            </w:r>
          </w:p>
        </w:tc>
        <w:tc>
          <w:tcPr>
            <w:tcW w:w="836" w:type="pct"/>
            <w:noWrap w:val="0"/>
            <w:vAlign w:val="center"/>
          </w:tcPr>
          <w:p w14:paraId="13D1FBB8">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临时占用公共体育场地设施审批</w:t>
            </w:r>
          </w:p>
        </w:tc>
        <w:tc>
          <w:tcPr>
            <w:tcW w:w="3439" w:type="pct"/>
            <w:noWrap w:val="0"/>
            <w:vAlign w:val="center"/>
          </w:tcPr>
          <w:p w14:paraId="6EB94FC6">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承接部门：文化广电体育和旅游局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履职方式：受理临时占用公共体育场地设施申请并审批。</w:t>
            </w:r>
          </w:p>
        </w:tc>
      </w:tr>
      <w:tr w14:paraId="2BCA7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875" w:hRule="atLeast"/>
        </w:trPr>
        <w:tc>
          <w:tcPr>
            <w:tcW w:w="723" w:type="dxa"/>
            <w:noWrap w:val="0"/>
            <w:vAlign w:val="center"/>
          </w:tcPr>
          <w:p w14:paraId="7D6CA984">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36</w:t>
            </w:r>
          </w:p>
        </w:tc>
        <w:tc>
          <w:tcPr>
            <w:tcW w:w="463" w:type="pct"/>
            <w:noWrap w:val="0"/>
            <w:vAlign w:val="center"/>
          </w:tcPr>
          <w:p w14:paraId="76EAA296">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社会管理</w:t>
            </w:r>
          </w:p>
        </w:tc>
        <w:tc>
          <w:tcPr>
            <w:tcW w:w="836" w:type="pct"/>
            <w:noWrap w:val="0"/>
            <w:vAlign w:val="center"/>
          </w:tcPr>
          <w:p w14:paraId="18AC1802">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社会团体成立、变更、注销登记及修改章程核准</w:t>
            </w:r>
          </w:p>
        </w:tc>
        <w:tc>
          <w:tcPr>
            <w:tcW w:w="3439" w:type="pct"/>
            <w:noWrap w:val="0"/>
            <w:vAlign w:val="center"/>
          </w:tcPr>
          <w:p w14:paraId="1682F507">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承办部门：民政局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履职方式：负责社会团体成立、变更、注销登记及修改章程核准，依法审查申请材料，核实发起人、业务范围等信息，作出准予或不予许可决定，加强日常监管，规范社会团体运行。</w:t>
            </w:r>
          </w:p>
        </w:tc>
      </w:tr>
      <w:tr w14:paraId="35BC5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987" w:hRule="atLeast"/>
        </w:trPr>
        <w:tc>
          <w:tcPr>
            <w:tcW w:w="723" w:type="dxa"/>
            <w:noWrap w:val="0"/>
            <w:vAlign w:val="center"/>
          </w:tcPr>
          <w:p w14:paraId="4A38E77C">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37</w:t>
            </w:r>
          </w:p>
        </w:tc>
        <w:tc>
          <w:tcPr>
            <w:tcW w:w="463" w:type="pct"/>
            <w:noWrap w:val="0"/>
            <w:vAlign w:val="center"/>
          </w:tcPr>
          <w:p w14:paraId="61A08858">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社会管理</w:t>
            </w:r>
          </w:p>
        </w:tc>
        <w:tc>
          <w:tcPr>
            <w:tcW w:w="836" w:type="pct"/>
            <w:noWrap w:val="0"/>
            <w:vAlign w:val="center"/>
          </w:tcPr>
          <w:p w14:paraId="0B7A4877">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民办非企业单位成立、变更、注销登记及修改章程核准</w:t>
            </w:r>
          </w:p>
        </w:tc>
        <w:tc>
          <w:tcPr>
            <w:tcW w:w="3439" w:type="pct"/>
            <w:noWrap w:val="0"/>
            <w:vAlign w:val="center"/>
          </w:tcPr>
          <w:p w14:paraId="3130DF73">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承接部门：民政局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履职方式：负责民办非企业单位成立、变更、注销登记及修改章程核准，依法审查申请材料，核实发起人、业务范围等信息，作出准予或不予许可决定，加强日常监管，规范单位运行。</w:t>
            </w:r>
          </w:p>
        </w:tc>
      </w:tr>
      <w:tr w14:paraId="22C840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767" w:hRule="atLeast"/>
        </w:trPr>
        <w:tc>
          <w:tcPr>
            <w:tcW w:w="723" w:type="dxa"/>
            <w:noWrap w:val="0"/>
            <w:vAlign w:val="center"/>
          </w:tcPr>
          <w:p w14:paraId="2F465A3D">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38</w:t>
            </w:r>
          </w:p>
        </w:tc>
        <w:tc>
          <w:tcPr>
            <w:tcW w:w="463" w:type="pct"/>
            <w:noWrap w:val="0"/>
            <w:vAlign w:val="center"/>
          </w:tcPr>
          <w:p w14:paraId="418DA35A">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社会保障</w:t>
            </w:r>
          </w:p>
        </w:tc>
        <w:tc>
          <w:tcPr>
            <w:tcW w:w="836" w:type="pct"/>
            <w:noWrap w:val="0"/>
            <w:vAlign w:val="center"/>
          </w:tcPr>
          <w:p w14:paraId="647DDBB5">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灵活就业人员社保补贴审核确认</w:t>
            </w:r>
          </w:p>
        </w:tc>
        <w:tc>
          <w:tcPr>
            <w:tcW w:w="3439" w:type="pct"/>
            <w:noWrap w:val="0"/>
            <w:vAlign w:val="center"/>
          </w:tcPr>
          <w:p w14:paraId="0F498256">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承接部门：人力资源社会保障局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履职方式：受理申请、审核申报材料、核实就业登记和社保缴费情况，公示拟补贴人员名单，对符合条件的人员进行补贴确认。</w:t>
            </w:r>
          </w:p>
        </w:tc>
      </w:tr>
      <w:tr w14:paraId="2BA8E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85" w:hRule="atLeast"/>
        </w:trPr>
        <w:tc>
          <w:tcPr>
            <w:tcW w:w="723" w:type="dxa"/>
            <w:noWrap w:val="0"/>
            <w:vAlign w:val="center"/>
          </w:tcPr>
          <w:p w14:paraId="7DA2DAE2">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39</w:t>
            </w:r>
          </w:p>
        </w:tc>
        <w:tc>
          <w:tcPr>
            <w:tcW w:w="463" w:type="pct"/>
            <w:noWrap w:val="0"/>
            <w:vAlign w:val="center"/>
          </w:tcPr>
          <w:p w14:paraId="332A2616">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社会保障</w:t>
            </w:r>
          </w:p>
        </w:tc>
        <w:tc>
          <w:tcPr>
            <w:tcW w:w="836" w:type="pct"/>
            <w:noWrap w:val="0"/>
            <w:vAlign w:val="center"/>
          </w:tcPr>
          <w:p w14:paraId="1FAF9F85">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医疗救助待遇审批</w:t>
            </w:r>
          </w:p>
        </w:tc>
        <w:tc>
          <w:tcPr>
            <w:tcW w:w="3439" w:type="pct"/>
            <w:noWrap w:val="0"/>
            <w:vAlign w:val="center"/>
          </w:tcPr>
          <w:p w14:paraId="4370AAF5">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承接部门：医疗保障局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（1）受理医疗救助待遇申请并进行审核；</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（2）对符合条件的发放救助待遇。</w:t>
            </w:r>
          </w:p>
        </w:tc>
      </w:tr>
      <w:tr w14:paraId="5BA79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71" w:hRule="atLeast"/>
        </w:trPr>
        <w:tc>
          <w:tcPr>
            <w:tcW w:w="723" w:type="dxa"/>
            <w:noWrap w:val="0"/>
            <w:vAlign w:val="center"/>
          </w:tcPr>
          <w:p w14:paraId="2774F139">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40</w:t>
            </w:r>
          </w:p>
        </w:tc>
        <w:tc>
          <w:tcPr>
            <w:tcW w:w="463" w:type="pct"/>
            <w:noWrap w:val="0"/>
            <w:vAlign w:val="center"/>
          </w:tcPr>
          <w:p w14:paraId="7859A41C">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社会保障</w:t>
            </w:r>
          </w:p>
        </w:tc>
        <w:tc>
          <w:tcPr>
            <w:tcW w:w="836" w:type="pct"/>
            <w:noWrap w:val="0"/>
            <w:vAlign w:val="center"/>
          </w:tcPr>
          <w:p w14:paraId="5C530F9A">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基本医疗保险参保人员享受门诊慢特病病种待遇认定</w:t>
            </w:r>
          </w:p>
        </w:tc>
        <w:tc>
          <w:tcPr>
            <w:tcW w:w="3439" w:type="pct"/>
            <w:noWrap w:val="0"/>
            <w:vAlign w:val="center"/>
          </w:tcPr>
          <w:p w14:paraId="611B77E6">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承接部门：医疗保障局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履职方式：受理参保人员申请，审核病历、诊断证明等材料，组织专家进行认定，对符合条件的参保人员进行备案并录入医保信息系统，确保参保人员按规定享受待遇。</w:t>
            </w:r>
          </w:p>
        </w:tc>
      </w:tr>
      <w:tr w14:paraId="001CF0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296" w:hRule="atLeast"/>
        </w:trPr>
        <w:tc>
          <w:tcPr>
            <w:tcW w:w="723" w:type="dxa"/>
            <w:noWrap w:val="0"/>
            <w:vAlign w:val="center"/>
          </w:tcPr>
          <w:p w14:paraId="78E8B09A">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41</w:t>
            </w:r>
          </w:p>
        </w:tc>
        <w:tc>
          <w:tcPr>
            <w:tcW w:w="463" w:type="pct"/>
            <w:noWrap w:val="0"/>
            <w:vAlign w:val="center"/>
          </w:tcPr>
          <w:p w14:paraId="36024AA2">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自然资源</w:t>
            </w:r>
          </w:p>
        </w:tc>
        <w:tc>
          <w:tcPr>
            <w:tcW w:w="836" w:type="pct"/>
            <w:noWrap w:val="0"/>
            <w:vAlign w:val="center"/>
          </w:tcPr>
          <w:p w14:paraId="6E3CB4F7">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土地征收、征用</w:t>
            </w:r>
          </w:p>
        </w:tc>
        <w:tc>
          <w:tcPr>
            <w:tcW w:w="3439" w:type="pct"/>
            <w:noWrap w:val="0"/>
            <w:vAlign w:val="center"/>
          </w:tcPr>
          <w:p w14:paraId="5FB8FC26">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承接部门：县级人民政府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统筹协调土地征收、征用工作，组织自然资源、财政、农业农村、人力资源社会保障等有关部门开展现状调查，拟定征地补偿安置方案，开展补偿安置、资金拨付等工作，确保土地征收程序合法、补偿到位。</w:t>
            </w:r>
          </w:p>
        </w:tc>
      </w:tr>
      <w:tr w14:paraId="169848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831" w:hRule="atLeast"/>
        </w:trPr>
        <w:tc>
          <w:tcPr>
            <w:tcW w:w="723" w:type="dxa"/>
            <w:noWrap w:val="0"/>
            <w:vAlign w:val="center"/>
          </w:tcPr>
          <w:p w14:paraId="1F89B7F5">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42</w:t>
            </w:r>
          </w:p>
        </w:tc>
        <w:tc>
          <w:tcPr>
            <w:tcW w:w="463" w:type="pct"/>
            <w:noWrap w:val="0"/>
            <w:vAlign w:val="center"/>
          </w:tcPr>
          <w:p w14:paraId="02A58D33">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自然资源</w:t>
            </w:r>
          </w:p>
        </w:tc>
        <w:tc>
          <w:tcPr>
            <w:tcW w:w="836" w:type="pct"/>
            <w:noWrap w:val="0"/>
            <w:vAlign w:val="center"/>
          </w:tcPr>
          <w:p w14:paraId="34EC3314">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对拒不履行土地复垦义务的处罚</w:t>
            </w:r>
          </w:p>
        </w:tc>
        <w:tc>
          <w:tcPr>
            <w:tcW w:w="3439" w:type="pct"/>
            <w:noWrap w:val="0"/>
            <w:vAlign w:val="center"/>
          </w:tcPr>
          <w:p w14:paraId="7B61B01A">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承接部门：自然资源局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履职方式：责令限期改正，逾期不改正的，责令缴纳复垦费，专项用于土地复垦，并依法处以罚款。</w:t>
            </w:r>
          </w:p>
        </w:tc>
      </w:tr>
      <w:tr w14:paraId="4A9BB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279" w:hRule="atLeast"/>
        </w:trPr>
        <w:tc>
          <w:tcPr>
            <w:tcW w:w="723" w:type="dxa"/>
            <w:noWrap w:val="0"/>
            <w:vAlign w:val="center"/>
          </w:tcPr>
          <w:p w14:paraId="052B3750">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43</w:t>
            </w:r>
          </w:p>
        </w:tc>
        <w:tc>
          <w:tcPr>
            <w:tcW w:w="463" w:type="pct"/>
            <w:noWrap w:val="0"/>
            <w:vAlign w:val="center"/>
          </w:tcPr>
          <w:p w14:paraId="6AD562D6">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自然资源</w:t>
            </w:r>
          </w:p>
        </w:tc>
        <w:tc>
          <w:tcPr>
            <w:tcW w:w="836" w:type="pct"/>
            <w:noWrap w:val="0"/>
            <w:vAlign w:val="center"/>
          </w:tcPr>
          <w:p w14:paraId="1913F007">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非法采砂行为监管</w:t>
            </w:r>
          </w:p>
        </w:tc>
        <w:tc>
          <w:tcPr>
            <w:tcW w:w="3439" w:type="pct"/>
            <w:noWrap w:val="0"/>
            <w:vAlign w:val="center"/>
          </w:tcPr>
          <w:p w14:paraId="3461E3DD">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承接部门：自然资源局、农业农村局（水利局）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履职方式：对非法占用土地、矿产资源进行采砂的行为进行查处，责令停止违法行为，限期恢复土地原状，没收违法所得，并处以罚款。</w:t>
            </w:r>
          </w:p>
        </w:tc>
      </w:tr>
      <w:tr w14:paraId="278A7A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412" w:hRule="atLeast"/>
        </w:trPr>
        <w:tc>
          <w:tcPr>
            <w:tcW w:w="723" w:type="dxa"/>
            <w:noWrap w:val="0"/>
            <w:vAlign w:val="center"/>
          </w:tcPr>
          <w:p w14:paraId="5FAAFDE8">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44</w:t>
            </w:r>
          </w:p>
        </w:tc>
        <w:tc>
          <w:tcPr>
            <w:tcW w:w="463" w:type="pct"/>
            <w:noWrap w:val="0"/>
            <w:vAlign w:val="center"/>
          </w:tcPr>
          <w:p w14:paraId="018C7BE7">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自然资源</w:t>
            </w:r>
          </w:p>
        </w:tc>
        <w:tc>
          <w:tcPr>
            <w:tcW w:w="836" w:type="pct"/>
            <w:noWrap w:val="0"/>
            <w:vAlign w:val="center"/>
          </w:tcPr>
          <w:p w14:paraId="4CB28BF0">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对违反规定非法占用基本农田、建窑、建坟、挖砂、采矿、取土、堆放固体废弃物或者从事其他活动破坏基本农田，毁坏种植条件中涉及自然资源主管部门职责的处罚</w:t>
            </w:r>
          </w:p>
        </w:tc>
        <w:tc>
          <w:tcPr>
            <w:tcW w:w="3439" w:type="pct"/>
            <w:noWrap w:val="0"/>
            <w:vAlign w:val="center"/>
          </w:tcPr>
          <w:p w14:paraId="1E149AE4">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承接部门：自然资源局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（1）加强巡查，及时发现违法行为；</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（2）发放整改告知书，责令限期改正或治理，逾期不改正的，依法处以罚款。</w:t>
            </w:r>
          </w:p>
        </w:tc>
      </w:tr>
      <w:tr w14:paraId="7D081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046" w:hRule="atLeast"/>
        </w:trPr>
        <w:tc>
          <w:tcPr>
            <w:tcW w:w="723" w:type="dxa"/>
            <w:noWrap w:val="0"/>
            <w:vAlign w:val="center"/>
          </w:tcPr>
          <w:p w14:paraId="6B65417B">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45</w:t>
            </w:r>
          </w:p>
        </w:tc>
        <w:tc>
          <w:tcPr>
            <w:tcW w:w="463" w:type="pct"/>
            <w:noWrap w:val="0"/>
            <w:vAlign w:val="center"/>
          </w:tcPr>
          <w:p w14:paraId="4CB5B720">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自然资源</w:t>
            </w:r>
          </w:p>
        </w:tc>
        <w:tc>
          <w:tcPr>
            <w:tcW w:w="836" w:type="pct"/>
            <w:noWrap w:val="0"/>
            <w:vAlign w:val="center"/>
          </w:tcPr>
          <w:p w14:paraId="2359B927">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开展集体建设用地使用权及建筑物、构筑物所有权登记</w:t>
            </w:r>
          </w:p>
        </w:tc>
        <w:tc>
          <w:tcPr>
            <w:tcW w:w="3439" w:type="pct"/>
            <w:noWrap w:val="0"/>
            <w:vAlign w:val="center"/>
          </w:tcPr>
          <w:p w14:paraId="42605B29">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承接部门：自然资源局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履职方式：受理申请、审核权属来源材料、地籍调查成果、建设工程符合规划及竣工材料等，办理首次、变更、转移登记，核发不动产权证书。</w:t>
            </w:r>
          </w:p>
        </w:tc>
      </w:tr>
      <w:tr w14:paraId="6D4F5B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163" w:hRule="atLeast"/>
        </w:trPr>
        <w:tc>
          <w:tcPr>
            <w:tcW w:w="723" w:type="dxa"/>
            <w:noWrap w:val="0"/>
            <w:vAlign w:val="center"/>
          </w:tcPr>
          <w:p w14:paraId="71D43F26">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46</w:t>
            </w:r>
          </w:p>
        </w:tc>
        <w:tc>
          <w:tcPr>
            <w:tcW w:w="463" w:type="pct"/>
            <w:noWrap w:val="0"/>
            <w:vAlign w:val="center"/>
          </w:tcPr>
          <w:p w14:paraId="74955C5A">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自然资源</w:t>
            </w:r>
          </w:p>
        </w:tc>
        <w:tc>
          <w:tcPr>
            <w:tcW w:w="836" w:type="pct"/>
            <w:noWrap w:val="0"/>
            <w:vAlign w:val="center"/>
          </w:tcPr>
          <w:p w14:paraId="5F615A9F">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开展宅基地使用权及房屋所有权登记</w:t>
            </w:r>
          </w:p>
        </w:tc>
        <w:tc>
          <w:tcPr>
            <w:tcW w:w="3439" w:type="pct"/>
            <w:noWrap w:val="0"/>
            <w:vAlign w:val="center"/>
          </w:tcPr>
          <w:p w14:paraId="2434480C">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承接部门：自然资源局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履职方式：受理申请、审核申请人身份证明、权属来源材料、房屋符合规划或建设的相关材料以及地籍调查成果等，办理首次、变更、转移登记，核发不动产权证书。</w:t>
            </w:r>
          </w:p>
        </w:tc>
      </w:tr>
      <w:tr w14:paraId="596CA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222" w:hRule="atLeast"/>
        </w:trPr>
        <w:tc>
          <w:tcPr>
            <w:tcW w:w="723" w:type="dxa"/>
            <w:noWrap w:val="0"/>
            <w:vAlign w:val="center"/>
          </w:tcPr>
          <w:p w14:paraId="673D06CC">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47</w:t>
            </w:r>
          </w:p>
        </w:tc>
        <w:tc>
          <w:tcPr>
            <w:tcW w:w="463" w:type="pct"/>
            <w:noWrap w:val="0"/>
            <w:vAlign w:val="center"/>
          </w:tcPr>
          <w:p w14:paraId="56787F3F">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自然资源</w:t>
            </w:r>
          </w:p>
        </w:tc>
        <w:tc>
          <w:tcPr>
            <w:tcW w:w="836" w:type="pct"/>
            <w:noWrap w:val="0"/>
            <w:vAlign w:val="center"/>
          </w:tcPr>
          <w:p w14:paraId="14EA02EC">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储备国有土地上的环境卫生整治</w:t>
            </w:r>
          </w:p>
        </w:tc>
        <w:tc>
          <w:tcPr>
            <w:tcW w:w="3439" w:type="pct"/>
            <w:noWrap w:val="0"/>
            <w:vAlign w:val="center"/>
          </w:tcPr>
          <w:p w14:paraId="04BCDA15">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承接部门：自然资源局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（1）组织对储备土地进行清理整治，清除垃圾杂物、杂草及违法堆放物品；</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（2）对裸露土地进行覆盖、洒水降尘等防尘处理；</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（3）监督储备土地租赁单位或个人履行环境卫生责任，对违规行为进行督促整改。</w:t>
            </w:r>
          </w:p>
        </w:tc>
      </w:tr>
      <w:tr w14:paraId="06F67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987" w:hRule="atLeast"/>
        </w:trPr>
        <w:tc>
          <w:tcPr>
            <w:tcW w:w="723" w:type="dxa"/>
            <w:noWrap w:val="0"/>
            <w:vAlign w:val="center"/>
          </w:tcPr>
          <w:p w14:paraId="7AD73046">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48</w:t>
            </w:r>
          </w:p>
        </w:tc>
        <w:tc>
          <w:tcPr>
            <w:tcW w:w="463" w:type="pct"/>
            <w:noWrap w:val="0"/>
            <w:vAlign w:val="center"/>
          </w:tcPr>
          <w:p w14:paraId="7470BE7D">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自然资源</w:t>
            </w:r>
          </w:p>
        </w:tc>
        <w:tc>
          <w:tcPr>
            <w:tcW w:w="836" w:type="pct"/>
            <w:noWrap w:val="0"/>
            <w:vAlign w:val="center"/>
          </w:tcPr>
          <w:p w14:paraId="3E3FFA6C">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开展地质灾害隐患判定、治理工作</w:t>
            </w:r>
          </w:p>
        </w:tc>
        <w:tc>
          <w:tcPr>
            <w:tcW w:w="3439" w:type="pct"/>
            <w:noWrap w:val="0"/>
            <w:vAlign w:val="center"/>
          </w:tcPr>
          <w:p w14:paraId="7C3099BD">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承接部门：自然资源局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（1）组织地质灾害调查评价及隐患的普查、详查、排查；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（2）指导开展群测群防、专业监测和预报预警；</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（3）组织实施地质灾害工程治理。</w:t>
            </w:r>
          </w:p>
        </w:tc>
      </w:tr>
      <w:tr w14:paraId="56D8C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446" w:hRule="atLeast"/>
        </w:trPr>
        <w:tc>
          <w:tcPr>
            <w:tcW w:w="723" w:type="dxa"/>
            <w:noWrap w:val="0"/>
            <w:vAlign w:val="center"/>
          </w:tcPr>
          <w:p w14:paraId="4E24636D">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49</w:t>
            </w:r>
          </w:p>
        </w:tc>
        <w:tc>
          <w:tcPr>
            <w:tcW w:w="463" w:type="pct"/>
            <w:noWrap w:val="0"/>
            <w:vAlign w:val="center"/>
          </w:tcPr>
          <w:p w14:paraId="2411C2C9">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自然资源</w:t>
            </w:r>
          </w:p>
        </w:tc>
        <w:tc>
          <w:tcPr>
            <w:tcW w:w="836" w:type="pct"/>
            <w:noWrap w:val="0"/>
            <w:vAlign w:val="center"/>
          </w:tcPr>
          <w:p w14:paraId="7696A207">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对涉嫌违法建设和违法审批的自建房地质灾害处理</w:t>
            </w:r>
          </w:p>
        </w:tc>
        <w:tc>
          <w:tcPr>
            <w:tcW w:w="3439" w:type="pct"/>
            <w:noWrap w:val="0"/>
            <w:vAlign w:val="center"/>
          </w:tcPr>
          <w:p w14:paraId="74E4F354">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承接部门：自然资源局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（1）组织地质灾害隐患排查，对违法建设引发的地质灾害隐患进行监测和治理；</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（2）依法查处违法审批行为，督促相关责任人落实地质灾害防治措施。</w:t>
            </w:r>
          </w:p>
        </w:tc>
      </w:tr>
      <w:tr w14:paraId="1BE61F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566" w:hRule="atLeast"/>
        </w:trPr>
        <w:tc>
          <w:tcPr>
            <w:tcW w:w="723" w:type="dxa"/>
            <w:noWrap w:val="0"/>
            <w:vAlign w:val="center"/>
          </w:tcPr>
          <w:p w14:paraId="3AB85193">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50</w:t>
            </w:r>
          </w:p>
        </w:tc>
        <w:tc>
          <w:tcPr>
            <w:tcW w:w="463" w:type="pct"/>
            <w:noWrap w:val="0"/>
            <w:vAlign w:val="center"/>
          </w:tcPr>
          <w:p w14:paraId="6CFAD8CA">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自然资源</w:t>
            </w:r>
          </w:p>
        </w:tc>
        <w:tc>
          <w:tcPr>
            <w:tcW w:w="836" w:type="pct"/>
            <w:noWrap w:val="0"/>
            <w:vAlign w:val="center"/>
          </w:tcPr>
          <w:p w14:paraId="0065A2C0">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对未经批准或者采取欺骗手段骗取批准以及超过批准的数量，非法占用土地的处罚</w:t>
            </w:r>
          </w:p>
        </w:tc>
        <w:tc>
          <w:tcPr>
            <w:tcW w:w="3439" w:type="pct"/>
            <w:noWrap w:val="0"/>
            <w:vAlign w:val="center"/>
          </w:tcPr>
          <w:p w14:paraId="7A319B75">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承接部门：自然资源局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履职方式：责令退还非法占用的土地，限期拆除或没收违法建设的建筑物和其他设施，恢复土地原状，对符合土地利用总体规划的可并处罚款。</w:t>
            </w:r>
          </w:p>
        </w:tc>
      </w:tr>
      <w:tr w14:paraId="4F43B5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306" w:hRule="atLeast"/>
        </w:trPr>
        <w:tc>
          <w:tcPr>
            <w:tcW w:w="723" w:type="dxa"/>
            <w:noWrap w:val="0"/>
            <w:vAlign w:val="center"/>
          </w:tcPr>
          <w:p w14:paraId="21FBB71E">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51</w:t>
            </w:r>
          </w:p>
        </w:tc>
        <w:tc>
          <w:tcPr>
            <w:tcW w:w="463" w:type="pct"/>
            <w:noWrap w:val="0"/>
            <w:vAlign w:val="center"/>
          </w:tcPr>
          <w:p w14:paraId="749CE11D">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自然资源</w:t>
            </w:r>
          </w:p>
        </w:tc>
        <w:tc>
          <w:tcPr>
            <w:tcW w:w="836" w:type="pct"/>
            <w:noWrap w:val="0"/>
            <w:vAlign w:val="center"/>
          </w:tcPr>
          <w:p w14:paraId="505D195F">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林木采伐许可证核发</w:t>
            </w:r>
          </w:p>
        </w:tc>
        <w:tc>
          <w:tcPr>
            <w:tcW w:w="3439" w:type="pct"/>
            <w:noWrap w:val="0"/>
            <w:vAlign w:val="center"/>
          </w:tcPr>
          <w:p w14:paraId="0324CE42">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承接部门：林业局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履职方式：审核采伐申请、林木权属证明、伐区调查设计材料等，核实采伐地点、树种、面积、蓄积等内容，符合规定的及时核发许可证，同时对采伐行为进行监管。</w:t>
            </w:r>
          </w:p>
        </w:tc>
      </w:tr>
      <w:tr w14:paraId="234A44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956" w:hRule="atLeast"/>
        </w:trPr>
        <w:tc>
          <w:tcPr>
            <w:tcW w:w="723" w:type="dxa"/>
            <w:noWrap w:val="0"/>
            <w:vAlign w:val="center"/>
          </w:tcPr>
          <w:p w14:paraId="29769795">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52</w:t>
            </w:r>
          </w:p>
        </w:tc>
        <w:tc>
          <w:tcPr>
            <w:tcW w:w="463" w:type="pct"/>
            <w:noWrap w:val="0"/>
            <w:vAlign w:val="center"/>
          </w:tcPr>
          <w:p w14:paraId="193922C7">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自然资源</w:t>
            </w:r>
          </w:p>
        </w:tc>
        <w:tc>
          <w:tcPr>
            <w:tcW w:w="836" w:type="pct"/>
            <w:noWrap w:val="0"/>
            <w:vAlign w:val="center"/>
          </w:tcPr>
          <w:p w14:paraId="7FB9E157">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公益林管护</w:t>
            </w:r>
          </w:p>
        </w:tc>
        <w:tc>
          <w:tcPr>
            <w:tcW w:w="3439" w:type="pct"/>
            <w:noWrap w:val="0"/>
            <w:vAlign w:val="center"/>
          </w:tcPr>
          <w:p w14:paraId="2DCB87EF">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承接部门：林业局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（1）加强政策宣传；</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（2）划定管护责任区，明确管护人员；</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（3）做好造林抚育、防火和病虫害防治等工作，依法查处各种破坏公益林的违法行为；</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（4）做好公益林补偿资金兑现、监督。</w:t>
            </w:r>
          </w:p>
        </w:tc>
      </w:tr>
      <w:tr w14:paraId="54F038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886" w:hRule="atLeast"/>
        </w:trPr>
        <w:tc>
          <w:tcPr>
            <w:tcW w:w="723" w:type="dxa"/>
            <w:noWrap w:val="0"/>
            <w:vAlign w:val="center"/>
          </w:tcPr>
          <w:p w14:paraId="1E9C7C9A">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53</w:t>
            </w:r>
          </w:p>
        </w:tc>
        <w:tc>
          <w:tcPr>
            <w:tcW w:w="463" w:type="pct"/>
            <w:noWrap w:val="0"/>
            <w:vAlign w:val="center"/>
          </w:tcPr>
          <w:p w14:paraId="5591E245">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自然资源</w:t>
            </w:r>
          </w:p>
        </w:tc>
        <w:tc>
          <w:tcPr>
            <w:tcW w:w="836" w:type="pct"/>
            <w:noWrap w:val="0"/>
            <w:vAlign w:val="center"/>
          </w:tcPr>
          <w:p w14:paraId="6BC26653">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对森林资源的保护、修复、利用、更新等的监督检查</w:t>
            </w:r>
          </w:p>
        </w:tc>
        <w:tc>
          <w:tcPr>
            <w:tcW w:w="3439" w:type="pct"/>
            <w:noWrap w:val="0"/>
            <w:vAlign w:val="center"/>
          </w:tcPr>
          <w:p w14:paraId="52110904">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承接部门：林业局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履职方式：组织开展森林资源动态监测与评价，监督执行森林采伐限额，指导森林经营和利用，监督管理林地保护利用，依法查处破坏森林资源的行为。</w:t>
            </w:r>
          </w:p>
        </w:tc>
      </w:tr>
      <w:tr w14:paraId="26014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85" w:hRule="atLeast"/>
        </w:trPr>
        <w:tc>
          <w:tcPr>
            <w:tcW w:w="723" w:type="dxa"/>
            <w:noWrap w:val="0"/>
            <w:vAlign w:val="center"/>
          </w:tcPr>
          <w:p w14:paraId="75F95A35">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54</w:t>
            </w:r>
          </w:p>
        </w:tc>
        <w:tc>
          <w:tcPr>
            <w:tcW w:w="463" w:type="pct"/>
            <w:noWrap w:val="0"/>
            <w:vAlign w:val="center"/>
          </w:tcPr>
          <w:p w14:paraId="401611EC">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自然资源</w:t>
            </w:r>
          </w:p>
        </w:tc>
        <w:tc>
          <w:tcPr>
            <w:tcW w:w="836" w:type="pct"/>
            <w:noWrap w:val="0"/>
            <w:vAlign w:val="center"/>
          </w:tcPr>
          <w:p w14:paraId="01BC1C11">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森林防火期内森林防火区野外用火审批</w:t>
            </w:r>
          </w:p>
        </w:tc>
        <w:tc>
          <w:tcPr>
            <w:tcW w:w="3439" w:type="pct"/>
            <w:noWrap w:val="0"/>
            <w:vAlign w:val="center"/>
          </w:tcPr>
          <w:p w14:paraId="3257F00C">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承接部门：林业局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履职方式：受理申请、审查材料、核实用火条件，对符合条件的批准用火并备案；对不符合条件的不予批准并说明理由。</w:t>
            </w:r>
          </w:p>
        </w:tc>
      </w:tr>
      <w:tr w14:paraId="5B0FC6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484" w:hRule="atLeast"/>
        </w:trPr>
        <w:tc>
          <w:tcPr>
            <w:tcW w:w="723" w:type="dxa"/>
            <w:noWrap w:val="0"/>
            <w:vAlign w:val="center"/>
          </w:tcPr>
          <w:p w14:paraId="5B038351">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55</w:t>
            </w:r>
          </w:p>
        </w:tc>
        <w:tc>
          <w:tcPr>
            <w:tcW w:w="463" w:type="pct"/>
            <w:noWrap w:val="0"/>
            <w:vAlign w:val="center"/>
          </w:tcPr>
          <w:p w14:paraId="2B5605CB">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自然资源</w:t>
            </w:r>
          </w:p>
        </w:tc>
        <w:tc>
          <w:tcPr>
            <w:tcW w:w="836" w:type="pct"/>
            <w:noWrap w:val="0"/>
            <w:vAlign w:val="center"/>
          </w:tcPr>
          <w:p w14:paraId="234C7A84">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森林高火险期内进入森林高火险区审批</w:t>
            </w:r>
          </w:p>
        </w:tc>
        <w:tc>
          <w:tcPr>
            <w:tcW w:w="3439" w:type="pct"/>
            <w:noWrap w:val="0"/>
            <w:vAlign w:val="center"/>
          </w:tcPr>
          <w:p w14:paraId="0F81C8BF">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承接部门：林业局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履职方式：受理申请，审查必要性、防火措施及活动范围；作出许可或不予许可决定；对获准进入的活动进行监督管理。</w:t>
            </w:r>
          </w:p>
        </w:tc>
      </w:tr>
      <w:tr w14:paraId="3BFD6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785" w:hRule="atLeast"/>
        </w:trPr>
        <w:tc>
          <w:tcPr>
            <w:tcW w:w="723" w:type="dxa"/>
            <w:noWrap w:val="0"/>
            <w:vAlign w:val="center"/>
          </w:tcPr>
          <w:p w14:paraId="772C1E73">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56</w:t>
            </w:r>
          </w:p>
        </w:tc>
        <w:tc>
          <w:tcPr>
            <w:tcW w:w="463" w:type="pct"/>
            <w:noWrap w:val="0"/>
            <w:vAlign w:val="center"/>
          </w:tcPr>
          <w:p w14:paraId="12591027">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自然资源</w:t>
            </w:r>
          </w:p>
        </w:tc>
        <w:tc>
          <w:tcPr>
            <w:tcW w:w="836" w:type="pct"/>
            <w:noWrap w:val="0"/>
            <w:vAlign w:val="center"/>
          </w:tcPr>
          <w:p w14:paraId="78035212">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对滥伐森林或者其他林木的处罚</w:t>
            </w:r>
          </w:p>
        </w:tc>
        <w:tc>
          <w:tcPr>
            <w:tcW w:w="3439" w:type="pct"/>
            <w:noWrap w:val="0"/>
            <w:vAlign w:val="center"/>
          </w:tcPr>
          <w:p w14:paraId="3D0D8DBE">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承接部门：林业局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（1）加强巡查，及时发现违法行为；</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（2）责令违法者限期在原地或异地补种，逾期不改正的，依法处以罚款。</w:t>
            </w:r>
          </w:p>
        </w:tc>
      </w:tr>
      <w:tr w14:paraId="74F1F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216" w:hRule="atLeast"/>
        </w:trPr>
        <w:tc>
          <w:tcPr>
            <w:tcW w:w="723" w:type="dxa"/>
            <w:noWrap w:val="0"/>
            <w:vAlign w:val="center"/>
          </w:tcPr>
          <w:p w14:paraId="329BE7F6">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57</w:t>
            </w:r>
          </w:p>
        </w:tc>
        <w:tc>
          <w:tcPr>
            <w:tcW w:w="463" w:type="pct"/>
            <w:noWrap w:val="0"/>
            <w:vAlign w:val="center"/>
          </w:tcPr>
          <w:p w14:paraId="4F56CFAF">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自然资源</w:t>
            </w:r>
          </w:p>
        </w:tc>
        <w:tc>
          <w:tcPr>
            <w:tcW w:w="836" w:type="pct"/>
            <w:noWrap w:val="0"/>
            <w:vAlign w:val="center"/>
          </w:tcPr>
          <w:p w14:paraId="59527216">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代为恢复植被和林业生产条件或代为补种树木</w:t>
            </w:r>
          </w:p>
        </w:tc>
        <w:tc>
          <w:tcPr>
            <w:tcW w:w="3439" w:type="pct"/>
            <w:noWrap w:val="0"/>
            <w:vAlign w:val="center"/>
          </w:tcPr>
          <w:p w14:paraId="4E84FC09">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承接部门：林业局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履职方式：对违法者拒不履行恢复植被和林业生产条件或补种树木义务的行为，或履行不符合国家规定时，依法组织代为履行，所需费用由违法者承担。</w:t>
            </w:r>
          </w:p>
        </w:tc>
      </w:tr>
      <w:tr w14:paraId="1F5D9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886" w:hRule="atLeast"/>
        </w:trPr>
        <w:tc>
          <w:tcPr>
            <w:tcW w:w="723" w:type="dxa"/>
            <w:noWrap w:val="0"/>
            <w:vAlign w:val="center"/>
          </w:tcPr>
          <w:p w14:paraId="1E68A360">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58</w:t>
            </w:r>
          </w:p>
        </w:tc>
        <w:tc>
          <w:tcPr>
            <w:tcW w:w="463" w:type="pct"/>
            <w:noWrap w:val="0"/>
            <w:vAlign w:val="center"/>
          </w:tcPr>
          <w:p w14:paraId="57EC656F">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自然资源</w:t>
            </w:r>
          </w:p>
        </w:tc>
        <w:tc>
          <w:tcPr>
            <w:tcW w:w="836" w:type="pct"/>
            <w:noWrap w:val="0"/>
            <w:vAlign w:val="center"/>
          </w:tcPr>
          <w:p w14:paraId="445BEE4C">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开展林业有害生物监测、检疫和防治</w:t>
            </w:r>
          </w:p>
        </w:tc>
        <w:tc>
          <w:tcPr>
            <w:tcW w:w="3439" w:type="pct"/>
            <w:noWrap w:val="0"/>
            <w:vAlign w:val="center"/>
          </w:tcPr>
          <w:p w14:paraId="34D2E47C">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承接部门：林业局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（1）组织监测预报，及时发布预警信息；</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（2）实施检疫监管，防止有害生物传入传出；</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（3）指导防治工作，确保森林资源安全。</w:t>
            </w:r>
          </w:p>
        </w:tc>
      </w:tr>
      <w:tr w14:paraId="077DF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41" w:hRule="atLeast"/>
        </w:trPr>
        <w:tc>
          <w:tcPr>
            <w:tcW w:w="723" w:type="dxa"/>
            <w:noWrap w:val="0"/>
            <w:vAlign w:val="center"/>
          </w:tcPr>
          <w:p w14:paraId="005565E5">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59</w:t>
            </w:r>
          </w:p>
        </w:tc>
        <w:tc>
          <w:tcPr>
            <w:tcW w:w="463" w:type="pct"/>
            <w:noWrap w:val="0"/>
            <w:vAlign w:val="center"/>
          </w:tcPr>
          <w:p w14:paraId="2811C649">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自然资源</w:t>
            </w:r>
          </w:p>
        </w:tc>
        <w:tc>
          <w:tcPr>
            <w:tcW w:w="836" w:type="pct"/>
            <w:noWrap w:val="0"/>
            <w:vAlign w:val="center"/>
          </w:tcPr>
          <w:p w14:paraId="7EC3F07A">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国家二级保护野生植物（农业类）的采集审核</w:t>
            </w:r>
          </w:p>
        </w:tc>
        <w:tc>
          <w:tcPr>
            <w:tcW w:w="3439" w:type="pct"/>
            <w:noWrap w:val="0"/>
            <w:vAlign w:val="center"/>
          </w:tcPr>
          <w:p w14:paraId="628E5449">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承接部门：农业农村局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履职方式：负责开展国家二级保护野生植物（农业类）的采集审核工作。</w:t>
            </w:r>
          </w:p>
        </w:tc>
      </w:tr>
      <w:tr w14:paraId="791FCC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886" w:hRule="atLeast"/>
        </w:trPr>
        <w:tc>
          <w:tcPr>
            <w:tcW w:w="723" w:type="dxa"/>
            <w:noWrap w:val="0"/>
            <w:vAlign w:val="center"/>
          </w:tcPr>
          <w:p w14:paraId="457D8808">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60</w:t>
            </w:r>
          </w:p>
        </w:tc>
        <w:tc>
          <w:tcPr>
            <w:tcW w:w="463" w:type="pct"/>
            <w:noWrap w:val="0"/>
            <w:vAlign w:val="center"/>
          </w:tcPr>
          <w:p w14:paraId="0E41DDD2">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生态环保</w:t>
            </w:r>
          </w:p>
        </w:tc>
        <w:tc>
          <w:tcPr>
            <w:tcW w:w="836" w:type="pct"/>
            <w:noWrap w:val="0"/>
            <w:vAlign w:val="center"/>
          </w:tcPr>
          <w:p w14:paraId="3AE73C36">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组织收集、处理并溯源在江河、湖泊、水库等水域发现的死亡畜禽</w:t>
            </w:r>
          </w:p>
        </w:tc>
        <w:tc>
          <w:tcPr>
            <w:tcW w:w="3439" w:type="pct"/>
            <w:noWrap w:val="0"/>
            <w:vAlign w:val="center"/>
          </w:tcPr>
          <w:p w14:paraId="429ABA22">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承接部门：农业农村局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履职方式：组织相关部门和人员对死亡畜禽进行收集清理，安排无害化处理，防止环境污染和疫病传播；同时开展溯源调查，明确责任主体，依法进行处理。</w:t>
            </w:r>
          </w:p>
        </w:tc>
      </w:tr>
      <w:tr w14:paraId="7489B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836" w:hRule="atLeast"/>
        </w:trPr>
        <w:tc>
          <w:tcPr>
            <w:tcW w:w="723" w:type="dxa"/>
            <w:noWrap w:val="0"/>
            <w:vAlign w:val="center"/>
          </w:tcPr>
          <w:p w14:paraId="13350440">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61</w:t>
            </w:r>
          </w:p>
        </w:tc>
        <w:tc>
          <w:tcPr>
            <w:tcW w:w="463" w:type="pct"/>
            <w:noWrap w:val="0"/>
            <w:vAlign w:val="center"/>
          </w:tcPr>
          <w:p w14:paraId="14F87B99">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生态环保</w:t>
            </w:r>
          </w:p>
        </w:tc>
        <w:tc>
          <w:tcPr>
            <w:tcW w:w="836" w:type="pct"/>
            <w:noWrap w:val="0"/>
            <w:vAlign w:val="center"/>
          </w:tcPr>
          <w:p w14:paraId="52220AC4">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取水许可</w:t>
            </w:r>
          </w:p>
        </w:tc>
        <w:tc>
          <w:tcPr>
            <w:tcW w:w="3439" w:type="pct"/>
            <w:noWrap w:val="0"/>
            <w:vAlign w:val="center"/>
          </w:tcPr>
          <w:p w14:paraId="1D165A1D">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承接部门：农业农村局（水利局 ）</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履职方式：对行政许可申请进行审查，并在法定期限内按照规定程序作出行政许可决定。</w:t>
            </w:r>
          </w:p>
        </w:tc>
      </w:tr>
      <w:tr w14:paraId="56A8A1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84" w:hRule="atLeast"/>
        </w:trPr>
        <w:tc>
          <w:tcPr>
            <w:tcW w:w="723" w:type="dxa"/>
            <w:noWrap w:val="0"/>
            <w:vAlign w:val="center"/>
          </w:tcPr>
          <w:p w14:paraId="76733FFC">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62</w:t>
            </w:r>
          </w:p>
        </w:tc>
        <w:tc>
          <w:tcPr>
            <w:tcW w:w="463" w:type="pct"/>
            <w:noWrap w:val="0"/>
            <w:vAlign w:val="center"/>
          </w:tcPr>
          <w:p w14:paraId="03710D06">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生态环保</w:t>
            </w:r>
          </w:p>
        </w:tc>
        <w:tc>
          <w:tcPr>
            <w:tcW w:w="836" w:type="pct"/>
            <w:noWrap w:val="0"/>
            <w:vAlign w:val="center"/>
          </w:tcPr>
          <w:p w14:paraId="70FC2E19">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负责河道阻水障碍物的管理工作</w:t>
            </w:r>
          </w:p>
        </w:tc>
        <w:tc>
          <w:tcPr>
            <w:tcW w:w="3439" w:type="pct"/>
            <w:noWrap w:val="0"/>
            <w:vAlign w:val="center"/>
          </w:tcPr>
          <w:p w14:paraId="4C71E953">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承接部门：农业农村局（水利局 ）</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履职方式：负责河道阻水障碍物的统一管理和监督检查工作。</w:t>
            </w:r>
          </w:p>
        </w:tc>
      </w:tr>
      <w:tr w14:paraId="7AE9D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433" w:hRule="atLeast"/>
        </w:trPr>
        <w:tc>
          <w:tcPr>
            <w:tcW w:w="723" w:type="dxa"/>
            <w:noWrap w:val="0"/>
            <w:vAlign w:val="center"/>
          </w:tcPr>
          <w:p w14:paraId="43863025">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63</w:t>
            </w:r>
          </w:p>
        </w:tc>
        <w:tc>
          <w:tcPr>
            <w:tcW w:w="463" w:type="pct"/>
            <w:noWrap w:val="0"/>
            <w:vAlign w:val="center"/>
          </w:tcPr>
          <w:p w14:paraId="3D654C3F">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生态环保</w:t>
            </w:r>
          </w:p>
        </w:tc>
        <w:tc>
          <w:tcPr>
            <w:tcW w:w="836" w:type="pct"/>
            <w:noWrap w:val="0"/>
            <w:vAlign w:val="center"/>
          </w:tcPr>
          <w:p w14:paraId="0F996FE7">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开展河道保洁监督检查工作</w:t>
            </w:r>
          </w:p>
        </w:tc>
        <w:tc>
          <w:tcPr>
            <w:tcW w:w="3439" w:type="pct"/>
            <w:noWrap w:val="0"/>
            <w:vAlign w:val="center"/>
          </w:tcPr>
          <w:p w14:paraId="211E09CE">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承接部门：农业农村局（水利局 ）</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履职方式：负责河道保洁的监督检查工作。</w:t>
            </w:r>
          </w:p>
        </w:tc>
      </w:tr>
      <w:tr w14:paraId="43191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484" w:hRule="atLeast"/>
        </w:trPr>
        <w:tc>
          <w:tcPr>
            <w:tcW w:w="723" w:type="dxa"/>
            <w:noWrap w:val="0"/>
            <w:vAlign w:val="center"/>
          </w:tcPr>
          <w:p w14:paraId="50132C63">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64</w:t>
            </w:r>
          </w:p>
        </w:tc>
        <w:tc>
          <w:tcPr>
            <w:tcW w:w="463" w:type="pct"/>
            <w:noWrap w:val="0"/>
            <w:vAlign w:val="center"/>
          </w:tcPr>
          <w:p w14:paraId="35E01E0B">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生态环保</w:t>
            </w:r>
          </w:p>
        </w:tc>
        <w:tc>
          <w:tcPr>
            <w:tcW w:w="836" w:type="pct"/>
            <w:noWrap w:val="0"/>
            <w:vAlign w:val="center"/>
          </w:tcPr>
          <w:p w14:paraId="5D3909F7">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开展农村生活污水处理设施运行、维护、管理工作</w:t>
            </w:r>
          </w:p>
        </w:tc>
        <w:tc>
          <w:tcPr>
            <w:tcW w:w="3439" w:type="pct"/>
            <w:noWrap w:val="0"/>
            <w:vAlign w:val="center"/>
          </w:tcPr>
          <w:p w14:paraId="521C2B07">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承接部门：生态环境局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履职方式：负责农村生活污水处理设施运行、维护、管理。</w:t>
            </w:r>
          </w:p>
        </w:tc>
      </w:tr>
      <w:tr w14:paraId="3181E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483" w:hRule="atLeast"/>
        </w:trPr>
        <w:tc>
          <w:tcPr>
            <w:tcW w:w="723" w:type="dxa"/>
            <w:noWrap w:val="0"/>
            <w:vAlign w:val="center"/>
          </w:tcPr>
          <w:p w14:paraId="2DD258D2">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65</w:t>
            </w:r>
          </w:p>
        </w:tc>
        <w:tc>
          <w:tcPr>
            <w:tcW w:w="463" w:type="pct"/>
            <w:noWrap w:val="0"/>
            <w:vAlign w:val="center"/>
          </w:tcPr>
          <w:p w14:paraId="1B5FD60B">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生态环保</w:t>
            </w:r>
          </w:p>
        </w:tc>
        <w:tc>
          <w:tcPr>
            <w:tcW w:w="836" w:type="pct"/>
            <w:noWrap w:val="0"/>
            <w:vAlign w:val="center"/>
          </w:tcPr>
          <w:p w14:paraId="0E3BE748">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负责自然保护区（湿地）保护管理工作</w:t>
            </w:r>
          </w:p>
        </w:tc>
        <w:tc>
          <w:tcPr>
            <w:tcW w:w="3439" w:type="pct"/>
            <w:noWrap w:val="0"/>
            <w:vAlign w:val="center"/>
          </w:tcPr>
          <w:p w14:paraId="1FC14763">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承接部门：林业局                 </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履职方式：负责做好自然保护区（湿地）保护和管理工作。</w:t>
            </w:r>
          </w:p>
        </w:tc>
      </w:tr>
      <w:tr w14:paraId="267AA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483" w:hRule="atLeast"/>
        </w:trPr>
        <w:tc>
          <w:tcPr>
            <w:tcW w:w="723" w:type="dxa"/>
            <w:noWrap w:val="0"/>
            <w:vAlign w:val="center"/>
          </w:tcPr>
          <w:p w14:paraId="3B8335F2">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66</w:t>
            </w:r>
          </w:p>
        </w:tc>
        <w:tc>
          <w:tcPr>
            <w:tcW w:w="463" w:type="pct"/>
            <w:noWrap w:val="0"/>
            <w:vAlign w:val="center"/>
          </w:tcPr>
          <w:p w14:paraId="098FA976">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生态环保</w:t>
            </w:r>
          </w:p>
        </w:tc>
        <w:tc>
          <w:tcPr>
            <w:tcW w:w="836" w:type="pct"/>
            <w:noWrap w:val="0"/>
            <w:vAlign w:val="center"/>
          </w:tcPr>
          <w:p w14:paraId="025DCB87">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实施河堤建设项目工作</w:t>
            </w:r>
          </w:p>
        </w:tc>
        <w:tc>
          <w:tcPr>
            <w:tcW w:w="3439" w:type="pct"/>
            <w:noWrap w:val="0"/>
            <w:vAlign w:val="center"/>
          </w:tcPr>
          <w:p w14:paraId="24278438">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承接部门：农业农村局（水利局）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履职方式：负责河堤及设施的建设和维护。</w:t>
            </w:r>
          </w:p>
        </w:tc>
      </w:tr>
      <w:tr w14:paraId="7E4315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483" w:hRule="atLeast"/>
        </w:trPr>
        <w:tc>
          <w:tcPr>
            <w:tcW w:w="723" w:type="dxa"/>
            <w:noWrap w:val="0"/>
            <w:vAlign w:val="center"/>
          </w:tcPr>
          <w:p w14:paraId="0577F4C5">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67</w:t>
            </w:r>
          </w:p>
        </w:tc>
        <w:tc>
          <w:tcPr>
            <w:tcW w:w="463" w:type="pct"/>
            <w:noWrap w:val="0"/>
            <w:vAlign w:val="center"/>
          </w:tcPr>
          <w:p w14:paraId="66AE85E2">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生态环保</w:t>
            </w:r>
          </w:p>
        </w:tc>
        <w:tc>
          <w:tcPr>
            <w:tcW w:w="836" w:type="pct"/>
            <w:noWrap w:val="0"/>
            <w:vAlign w:val="center"/>
          </w:tcPr>
          <w:p w14:paraId="5CFC3A58">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开展小水电站清理整改工作</w:t>
            </w:r>
          </w:p>
        </w:tc>
        <w:tc>
          <w:tcPr>
            <w:tcW w:w="3439" w:type="pct"/>
            <w:noWrap w:val="0"/>
            <w:vAlign w:val="center"/>
          </w:tcPr>
          <w:p w14:paraId="3AD8A797">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承接部门：农业农村局（水利局 ）</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履职方式：负责小水电站清理整改工作。</w:t>
            </w:r>
          </w:p>
        </w:tc>
      </w:tr>
      <w:tr w14:paraId="5BF37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84" w:hRule="atLeast"/>
        </w:trPr>
        <w:tc>
          <w:tcPr>
            <w:tcW w:w="723" w:type="dxa"/>
            <w:noWrap w:val="0"/>
            <w:vAlign w:val="center"/>
          </w:tcPr>
          <w:p w14:paraId="17C0CA31">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68</w:t>
            </w:r>
          </w:p>
        </w:tc>
        <w:tc>
          <w:tcPr>
            <w:tcW w:w="463" w:type="pct"/>
            <w:noWrap w:val="0"/>
            <w:vAlign w:val="center"/>
          </w:tcPr>
          <w:p w14:paraId="20742FE8">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生态环保</w:t>
            </w:r>
          </w:p>
        </w:tc>
        <w:tc>
          <w:tcPr>
            <w:tcW w:w="836" w:type="pct"/>
            <w:noWrap w:val="0"/>
            <w:vAlign w:val="center"/>
          </w:tcPr>
          <w:p w14:paraId="17806F1E">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筹措公益性水库安全运行管理经费工作</w:t>
            </w:r>
          </w:p>
        </w:tc>
        <w:tc>
          <w:tcPr>
            <w:tcW w:w="3439" w:type="pct"/>
            <w:noWrap w:val="0"/>
            <w:vAlign w:val="center"/>
          </w:tcPr>
          <w:p w14:paraId="146B58C9">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承接部门：农业农村局（水利局）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履职方式：负责筹措公益性水库安全运行管理经费。</w:t>
            </w:r>
          </w:p>
        </w:tc>
      </w:tr>
      <w:tr w14:paraId="6B432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475" w:hRule="atLeast"/>
        </w:trPr>
        <w:tc>
          <w:tcPr>
            <w:tcW w:w="723" w:type="dxa"/>
            <w:noWrap w:val="0"/>
            <w:vAlign w:val="center"/>
          </w:tcPr>
          <w:p w14:paraId="24ABD1D3">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69</w:t>
            </w:r>
          </w:p>
        </w:tc>
        <w:tc>
          <w:tcPr>
            <w:tcW w:w="463" w:type="pct"/>
            <w:noWrap w:val="0"/>
            <w:vAlign w:val="center"/>
          </w:tcPr>
          <w:p w14:paraId="6F42EDFC">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生态环保</w:t>
            </w:r>
          </w:p>
        </w:tc>
        <w:tc>
          <w:tcPr>
            <w:tcW w:w="836" w:type="pct"/>
            <w:noWrap w:val="0"/>
            <w:vAlign w:val="center"/>
          </w:tcPr>
          <w:p w14:paraId="0678BA23">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对所属水库大坝进行注册登记</w:t>
            </w:r>
          </w:p>
        </w:tc>
        <w:tc>
          <w:tcPr>
            <w:tcW w:w="3439" w:type="pct"/>
            <w:noWrap w:val="0"/>
            <w:vAlign w:val="center"/>
          </w:tcPr>
          <w:p w14:paraId="197C36F5">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承接部门：农业农村局（水利局）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履职方式：负责对所属水库大坝进行注册登记。</w:t>
            </w:r>
          </w:p>
        </w:tc>
      </w:tr>
      <w:tr w14:paraId="4FD3A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382" w:hRule="atLeast"/>
        </w:trPr>
        <w:tc>
          <w:tcPr>
            <w:tcW w:w="723" w:type="dxa"/>
            <w:noWrap w:val="0"/>
            <w:vAlign w:val="center"/>
          </w:tcPr>
          <w:p w14:paraId="36457C19">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70</w:t>
            </w:r>
          </w:p>
        </w:tc>
        <w:tc>
          <w:tcPr>
            <w:tcW w:w="463" w:type="pct"/>
            <w:noWrap w:val="0"/>
            <w:vAlign w:val="center"/>
          </w:tcPr>
          <w:p w14:paraId="5B49441E">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生态环保</w:t>
            </w:r>
          </w:p>
        </w:tc>
        <w:tc>
          <w:tcPr>
            <w:tcW w:w="836" w:type="pct"/>
            <w:noWrap w:val="0"/>
            <w:vAlign w:val="center"/>
          </w:tcPr>
          <w:p w14:paraId="70DDF6B0">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危险废物环境风险隐患排查整治</w:t>
            </w:r>
          </w:p>
        </w:tc>
        <w:tc>
          <w:tcPr>
            <w:tcW w:w="3439" w:type="pct"/>
            <w:noWrap w:val="0"/>
            <w:vAlign w:val="center"/>
          </w:tcPr>
          <w:p w14:paraId="3F96878C">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承接部门：生态环境局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履职方式：负责危险废物环境风险隐患排查整治。</w:t>
            </w:r>
          </w:p>
        </w:tc>
      </w:tr>
      <w:tr w14:paraId="705FD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987" w:hRule="atLeast"/>
        </w:trPr>
        <w:tc>
          <w:tcPr>
            <w:tcW w:w="723" w:type="dxa"/>
            <w:noWrap w:val="0"/>
            <w:vAlign w:val="center"/>
          </w:tcPr>
          <w:p w14:paraId="0F00EBF0">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71</w:t>
            </w:r>
          </w:p>
        </w:tc>
        <w:tc>
          <w:tcPr>
            <w:tcW w:w="463" w:type="pct"/>
            <w:noWrap w:val="0"/>
            <w:vAlign w:val="center"/>
          </w:tcPr>
          <w:p w14:paraId="7168C733">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城乡建设</w:t>
            </w:r>
          </w:p>
        </w:tc>
        <w:tc>
          <w:tcPr>
            <w:tcW w:w="836" w:type="pct"/>
            <w:noWrap w:val="0"/>
            <w:vAlign w:val="center"/>
          </w:tcPr>
          <w:p w14:paraId="4F9E31F7">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对建设单位或者个人未经批准进行临时建设、未按照批准内容进行临时建设，临时建筑物、构筑物超过批准权限不拆除的处罚</w:t>
            </w:r>
          </w:p>
        </w:tc>
        <w:tc>
          <w:tcPr>
            <w:tcW w:w="3439" w:type="pct"/>
            <w:noWrap w:val="0"/>
            <w:vAlign w:val="center"/>
          </w:tcPr>
          <w:p w14:paraId="328CEC80">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承接部门：自然资源局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履职方式：对未依法取得乡村建设规划许可证或者未按照乡村建设规划许可证的规定进行建设的，责令停止建设、限期改正，并依法处以罚款。</w:t>
            </w:r>
          </w:p>
        </w:tc>
      </w:tr>
      <w:tr w14:paraId="16FD3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886" w:hRule="atLeast"/>
        </w:trPr>
        <w:tc>
          <w:tcPr>
            <w:tcW w:w="723" w:type="dxa"/>
            <w:noWrap w:val="0"/>
            <w:vAlign w:val="center"/>
          </w:tcPr>
          <w:p w14:paraId="29571BAC">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72</w:t>
            </w:r>
          </w:p>
        </w:tc>
        <w:tc>
          <w:tcPr>
            <w:tcW w:w="463" w:type="pct"/>
            <w:noWrap w:val="0"/>
            <w:vAlign w:val="center"/>
          </w:tcPr>
          <w:p w14:paraId="16D4514B">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城乡建设</w:t>
            </w:r>
          </w:p>
        </w:tc>
        <w:tc>
          <w:tcPr>
            <w:tcW w:w="836" w:type="pct"/>
            <w:noWrap w:val="0"/>
            <w:vAlign w:val="center"/>
          </w:tcPr>
          <w:p w14:paraId="32B7A973">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建设用地规划许可</w:t>
            </w:r>
          </w:p>
        </w:tc>
        <w:tc>
          <w:tcPr>
            <w:tcW w:w="3439" w:type="pct"/>
            <w:noWrap w:val="0"/>
            <w:vAlign w:val="center"/>
          </w:tcPr>
          <w:p w14:paraId="765FBBE6">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承接部门：自然资源局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履职方式：审核建设项目选址，出具规划条件，核发建设用地规划许可证；对建设项目用地进行批前公示和批后监督，确保符合国土空间规划和用途管制要求。</w:t>
            </w:r>
          </w:p>
        </w:tc>
      </w:tr>
      <w:tr w14:paraId="1CA6D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382" w:hRule="atLeast"/>
        </w:trPr>
        <w:tc>
          <w:tcPr>
            <w:tcW w:w="723" w:type="dxa"/>
            <w:noWrap w:val="0"/>
            <w:vAlign w:val="center"/>
          </w:tcPr>
          <w:p w14:paraId="783E9A4C">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73</w:t>
            </w:r>
          </w:p>
        </w:tc>
        <w:tc>
          <w:tcPr>
            <w:tcW w:w="463" w:type="pct"/>
            <w:noWrap w:val="0"/>
            <w:vAlign w:val="center"/>
          </w:tcPr>
          <w:p w14:paraId="3C5C238D">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城乡建设</w:t>
            </w:r>
          </w:p>
        </w:tc>
        <w:tc>
          <w:tcPr>
            <w:tcW w:w="836" w:type="pct"/>
            <w:noWrap w:val="0"/>
            <w:vAlign w:val="center"/>
          </w:tcPr>
          <w:p w14:paraId="630C6A0F">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建设工程规划许可</w:t>
            </w:r>
          </w:p>
        </w:tc>
        <w:tc>
          <w:tcPr>
            <w:tcW w:w="3439" w:type="pct"/>
            <w:noWrap w:val="0"/>
            <w:vAlign w:val="center"/>
          </w:tcPr>
          <w:p w14:paraId="26D107D4">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承接部门：自然资源局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履职方式：受理、审核建设工程规划许可申请材料，发放许可证。</w:t>
            </w:r>
          </w:p>
        </w:tc>
      </w:tr>
      <w:tr w14:paraId="10E3E5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290" w:hRule="atLeast"/>
        </w:trPr>
        <w:tc>
          <w:tcPr>
            <w:tcW w:w="723" w:type="dxa"/>
            <w:noWrap w:val="0"/>
            <w:vAlign w:val="center"/>
          </w:tcPr>
          <w:p w14:paraId="6CD95F0B">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74</w:t>
            </w:r>
          </w:p>
        </w:tc>
        <w:tc>
          <w:tcPr>
            <w:tcW w:w="463" w:type="pct"/>
            <w:noWrap w:val="0"/>
            <w:vAlign w:val="center"/>
          </w:tcPr>
          <w:p w14:paraId="3FA1E358">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城乡建设</w:t>
            </w:r>
          </w:p>
        </w:tc>
        <w:tc>
          <w:tcPr>
            <w:tcW w:w="836" w:type="pct"/>
            <w:noWrap w:val="0"/>
            <w:vAlign w:val="center"/>
          </w:tcPr>
          <w:p w14:paraId="00B9B256">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对建设工程是否符合规划条件予以核实</w:t>
            </w:r>
          </w:p>
        </w:tc>
        <w:tc>
          <w:tcPr>
            <w:tcW w:w="3439" w:type="pct"/>
            <w:noWrap w:val="0"/>
            <w:vAlign w:val="center"/>
          </w:tcPr>
          <w:p w14:paraId="7FC7BB83">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承接部门：自然资源局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（1）依据建设工程规划许可证及其附件、附图及相关政策规范，对竣工建设工程进行规划复核和确认；</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（2）组织开展建设项目竣工规划现场核实，出具现场核实意见；对符合规划条件的项目，出具竣工规划核实合格意见单。</w:t>
            </w:r>
          </w:p>
        </w:tc>
      </w:tr>
      <w:tr w14:paraId="286D30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987" w:hRule="atLeast"/>
        </w:trPr>
        <w:tc>
          <w:tcPr>
            <w:tcW w:w="723" w:type="dxa"/>
            <w:noWrap w:val="0"/>
            <w:vAlign w:val="center"/>
          </w:tcPr>
          <w:p w14:paraId="6F9EA23C">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75</w:t>
            </w:r>
          </w:p>
        </w:tc>
        <w:tc>
          <w:tcPr>
            <w:tcW w:w="463" w:type="pct"/>
            <w:noWrap w:val="0"/>
            <w:vAlign w:val="center"/>
          </w:tcPr>
          <w:p w14:paraId="2344D8CE">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城乡建设</w:t>
            </w:r>
          </w:p>
        </w:tc>
        <w:tc>
          <w:tcPr>
            <w:tcW w:w="836" w:type="pct"/>
            <w:noWrap w:val="0"/>
            <w:vAlign w:val="center"/>
          </w:tcPr>
          <w:p w14:paraId="64070CA7">
            <w:pPr>
              <w:keepNext w:val="0"/>
              <w:keepLines w:val="0"/>
              <w:pageBreakBefore w:val="0"/>
              <w:widowControl/>
              <w:kinsoku/>
              <w:wordWrap/>
              <w:overflowPunct/>
              <w:topLinePunct w:val="0"/>
              <w:autoSpaceDE/>
              <w:autoSpaceDN/>
              <w:bidi w:val="0"/>
              <w:spacing w:line="28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镇村企业、公共设施、公益事业使用集体建设用地审批</w:t>
            </w:r>
          </w:p>
        </w:tc>
        <w:tc>
          <w:tcPr>
            <w:tcW w:w="3439" w:type="pct"/>
            <w:noWrap w:val="0"/>
            <w:vAlign w:val="center"/>
          </w:tcPr>
          <w:p w14:paraId="60F9596A">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承接部门：自然资源局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（1）审核用地是否符合规划及用途管制；</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（2）审查申请材料并报县级人民政府批准，核发集体建设用地许可，监管用地合规性及登记发证，确保公益用途合法合规。</w:t>
            </w:r>
          </w:p>
        </w:tc>
      </w:tr>
      <w:tr w14:paraId="5CBD50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12" w:hRule="atLeast"/>
        </w:trPr>
        <w:tc>
          <w:tcPr>
            <w:tcW w:w="723" w:type="dxa"/>
            <w:noWrap w:val="0"/>
            <w:vAlign w:val="center"/>
          </w:tcPr>
          <w:p w14:paraId="71FC6F0D">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76</w:t>
            </w:r>
          </w:p>
        </w:tc>
        <w:tc>
          <w:tcPr>
            <w:tcW w:w="463" w:type="pct"/>
            <w:noWrap w:val="0"/>
            <w:vAlign w:val="center"/>
          </w:tcPr>
          <w:p w14:paraId="222E6FC0">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城乡建设</w:t>
            </w:r>
          </w:p>
        </w:tc>
        <w:tc>
          <w:tcPr>
            <w:tcW w:w="836" w:type="pct"/>
            <w:noWrap w:val="0"/>
            <w:vAlign w:val="center"/>
          </w:tcPr>
          <w:p w14:paraId="45E943C0">
            <w:pPr>
              <w:keepNext w:val="0"/>
              <w:keepLines w:val="0"/>
              <w:pageBreakBefore w:val="0"/>
              <w:widowControl/>
              <w:kinsoku/>
              <w:wordWrap/>
              <w:overflowPunct/>
              <w:topLinePunct w:val="0"/>
              <w:autoSpaceDE/>
              <w:autoSpaceDN/>
              <w:bidi w:val="0"/>
              <w:spacing w:line="28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房屋安全评估</w:t>
            </w:r>
          </w:p>
        </w:tc>
        <w:tc>
          <w:tcPr>
            <w:tcW w:w="3439" w:type="pct"/>
            <w:noWrap w:val="0"/>
            <w:vAlign w:val="center"/>
          </w:tcPr>
          <w:p w14:paraId="517F5A82">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承接部门：住房城乡建设局   </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履职方式：制定房屋安全管理措施，指导和监督房屋安全鉴定工作，牵头推进危房解危工作。</w:t>
            </w:r>
          </w:p>
        </w:tc>
      </w:tr>
      <w:tr w14:paraId="7310D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85" w:hRule="atLeast"/>
        </w:trPr>
        <w:tc>
          <w:tcPr>
            <w:tcW w:w="723" w:type="dxa"/>
            <w:noWrap w:val="0"/>
            <w:vAlign w:val="center"/>
          </w:tcPr>
          <w:p w14:paraId="5B2CC831">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77</w:t>
            </w:r>
          </w:p>
        </w:tc>
        <w:tc>
          <w:tcPr>
            <w:tcW w:w="463" w:type="pct"/>
            <w:noWrap w:val="0"/>
            <w:vAlign w:val="center"/>
          </w:tcPr>
          <w:p w14:paraId="5CCAF115">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城乡建设</w:t>
            </w:r>
          </w:p>
        </w:tc>
        <w:tc>
          <w:tcPr>
            <w:tcW w:w="836" w:type="pct"/>
            <w:noWrap w:val="0"/>
            <w:vAlign w:val="center"/>
          </w:tcPr>
          <w:p w14:paraId="71813AF4">
            <w:pPr>
              <w:keepNext w:val="0"/>
              <w:keepLines w:val="0"/>
              <w:pageBreakBefore w:val="0"/>
              <w:widowControl/>
              <w:kinsoku/>
              <w:wordWrap/>
              <w:overflowPunct/>
              <w:topLinePunct w:val="0"/>
              <w:autoSpaceDE/>
              <w:autoSpaceDN/>
              <w:bidi w:val="0"/>
              <w:spacing w:line="28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开展农村住房安全鉴定评定工作</w:t>
            </w:r>
          </w:p>
        </w:tc>
        <w:tc>
          <w:tcPr>
            <w:tcW w:w="3439" w:type="pct"/>
            <w:noWrap w:val="0"/>
            <w:vAlign w:val="center"/>
          </w:tcPr>
          <w:p w14:paraId="02AF2131">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承接部门：住房城乡建设局   </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履职方式：组织对重点对象开展住房安全性鉴定，确定危房等级，实行销号管理。</w:t>
            </w:r>
          </w:p>
        </w:tc>
      </w:tr>
      <w:tr w14:paraId="377D4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781" w:hRule="atLeast"/>
        </w:trPr>
        <w:tc>
          <w:tcPr>
            <w:tcW w:w="723" w:type="dxa"/>
            <w:noWrap w:val="0"/>
            <w:vAlign w:val="center"/>
          </w:tcPr>
          <w:p w14:paraId="517453B7">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78</w:t>
            </w:r>
          </w:p>
        </w:tc>
        <w:tc>
          <w:tcPr>
            <w:tcW w:w="463" w:type="pct"/>
            <w:noWrap w:val="0"/>
            <w:vAlign w:val="center"/>
          </w:tcPr>
          <w:p w14:paraId="00343BC9">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城乡建设</w:t>
            </w:r>
          </w:p>
        </w:tc>
        <w:tc>
          <w:tcPr>
            <w:tcW w:w="836" w:type="pct"/>
            <w:noWrap w:val="0"/>
            <w:vAlign w:val="center"/>
          </w:tcPr>
          <w:p w14:paraId="72CBDABF">
            <w:pPr>
              <w:keepNext w:val="0"/>
              <w:keepLines w:val="0"/>
              <w:pageBreakBefore w:val="0"/>
              <w:widowControl/>
              <w:kinsoku/>
              <w:wordWrap/>
              <w:overflowPunct/>
              <w:topLinePunct w:val="0"/>
              <w:autoSpaceDE/>
              <w:autoSpaceDN/>
              <w:bidi w:val="0"/>
              <w:spacing w:line="28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建筑工程施工许可</w:t>
            </w:r>
          </w:p>
        </w:tc>
        <w:tc>
          <w:tcPr>
            <w:tcW w:w="3439" w:type="pct"/>
            <w:noWrap w:val="0"/>
            <w:vAlign w:val="center"/>
          </w:tcPr>
          <w:p w14:paraId="4162B75A">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承接部门：住房城乡建设局      </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履职方式：受理建设单位申请，审核用地批准、规划许可、施工场地、施工企业资质、施工图纸审查、质量安全措施等条件，核发施工许可证。</w:t>
            </w:r>
          </w:p>
        </w:tc>
      </w:tr>
      <w:tr w14:paraId="1AB81D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987" w:hRule="atLeast"/>
        </w:trPr>
        <w:tc>
          <w:tcPr>
            <w:tcW w:w="723" w:type="dxa"/>
            <w:noWrap w:val="0"/>
            <w:vAlign w:val="center"/>
          </w:tcPr>
          <w:p w14:paraId="5F525EA3">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79</w:t>
            </w:r>
          </w:p>
        </w:tc>
        <w:tc>
          <w:tcPr>
            <w:tcW w:w="463" w:type="pct"/>
            <w:noWrap w:val="0"/>
            <w:vAlign w:val="center"/>
          </w:tcPr>
          <w:p w14:paraId="56461789">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城乡建设</w:t>
            </w:r>
          </w:p>
        </w:tc>
        <w:tc>
          <w:tcPr>
            <w:tcW w:w="836" w:type="pct"/>
            <w:noWrap w:val="0"/>
            <w:vAlign w:val="center"/>
          </w:tcPr>
          <w:p w14:paraId="1CE3B66C">
            <w:pPr>
              <w:keepNext w:val="0"/>
              <w:keepLines w:val="0"/>
              <w:pageBreakBefore w:val="0"/>
              <w:widowControl/>
              <w:kinsoku/>
              <w:wordWrap/>
              <w:overflowPunct/>
              <w:topLinePunct w:val="0"/>
              <w:autoSpaceDE/>
              <w:autoSpaceDN/>
              <w:bidi w:val="0"/>
              <w:spacing w:line="28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自建房安全等级鉴定</w:t>
            </w:r>
          </w:p>
        </w:tc>
        <w:tc>
          <w:tcPr>
            <w:tcW w:w="3439" w:type="pct"/>
            <w:noWrap w:val="0"/>
            <w:vAlign w:val="center"/>
          </w:tcPr>
          <w:p w14:paraId="4E4512D5">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承接部门：住房城乡建设局      </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履职方式：负责自建房安全等级鉴定的监督管理，指导产权人选择有资质的鉴定机构进行鉴定，监督鉴定机构按标准流程实施鉴定并确保报告真实有效。</w:t>
            </w:r>
          </w:p>
        </w:tc>
      </w:tr>
      <w:tr w14:paraId="0D0F4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058" w:hRule="atLeast"/>
        </w:trPr>
        <w:tc>
          <w:tcPr>
            <w:tcW w:w="723" w:type="dxa"/>
            <w:noWrap w:val="0"/>
            <w:vAlign w:val="center"/>
          </w:tcPr>
          <w:p w14:paraId="051A76E1">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80</w:t>
            </w:r>
          </w:p>
        </w:tc>
        <w:tc>
          <w:tcPr>
            <w:tcW w:w="463" w:type="pct"/>
            <w:noWrap w:val="0"/>
            <w:vAlign w:val="center"/>
          </w:tcPr>
          <w:p w14:paraId="6509E35E">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城乡建设</w:t>
            </w:r>
          </w:p>
        </w:tc>
        <w:tc>
          <w:tcPr>
            <w:tcW w:w="836" w:type="pct"/>
            <w:noWrap w:val="0"/>
            <w:vAlign w:val="center"/>
          </w:tcPr>
          <w:p w14:paraId="1BD40AA9">
            <w:pPr>
              <w:keepNext w:val="0"/>
              <w:keepLines w:val="0"/>
              <w:pageBreakBefore w:val="0"/>
              <w:widowControl/>
              <w:kinsoku/>
              <w:wordWrap/>
              <w:overflowPunct/>
              <w:topLinePunct w:val="0"/>
              <w:autoSpaceDE/>
              <w:autoSpaceDN/>
              <w:bidi w:val="0"/>
              <w:spacing w:line="28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对辖区内房屋安全鉴定机构出具的房屋安全鉴定报告进行随机抽查和现场核查</w:t>
            </w:r>
          </w:p>
        </w:tc>
        <w:tc>
          <w:tcPr>
            <w:tcW w:w="3439" w:type="pct"/>
            <w:noWrap w:val="0"/>
            <w:vAlign w:val="center"/>
          </w:tcPr>
          <w:p w14:paraId="56143B14">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承接部门：住房城乡建设局   </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（1）对房屋安全鉴定机构出具的房屋安全鉴定报告进行随机抽查和现场核查，重点检查鉴定报告质量、人员资质、设备情况等，依法查处出具虚假报告等违法违规行为；</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（2）及时向社会公布监督检查情况。</w:t>
            </w:r>
          </w:p>
        </w:tc>
      </w:tr>
      <w:tr w14:paraId="3483F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499" w:hRule="atLeast"/>
        </w:trPr>
        <w:tc>
          <w:tcPr>
            <w:tcW w:w="723" w:type="dxa"/>
            <w:noWrap w:val="0"/>
            <w:vAlign w:val="center"/>
          </w:tcPr>
          <w:p w14:paraId="0E09267C">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81</w:t>
            </w:r>
          </w:p>
        </w:tc>
        <w:tc>
          <w:tcPr>
            <w:tcW w:w="463" w:type="pct"/>
            <w:noWrap w:val="0"/>
            <w:vAlign w:val="center"/>
          </w:tcPr>
          <w:p w14:paraId="6051546C">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城乡建设</w:t>
            </w:r>
          </w:p>
        </w:tc>
        <w:tc>
          <w:tcPr>
            <w:tcW w:w="836" w:type="pct"/>
            <w:noWrap w:val="0"/>
            <w:vAlign w:val="center"/>
          </w:tcPr>
          <w:p w14:paraId="4F78EC72">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开展物业管理工作</w:t>
            </w:r>
          </w:p>
        </w:tc>
        <w:tc>
          <w:tcPr>
            <w:tcW w:w="3439" w:type="pct"/>
            <w:noWrap w:val="0"/>
            <w:vAlign w:val="center"/>
          </w:tcPr>
          <w:p w14:paraId="4E579E57">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承接部门：住房城乡建设局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履职方式：负责指导成立物业组织，并加强物业管理工作。</w:t>
            </w:r>
          </w:p>
        </w:tc>
      </w:tr>
      <w:tr w14:paraId="46D5A1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242" w:hRule="atLeast"/>
        </w:trPr>
        <w:tc>
          <w:tcPr>
            <w:tcW w:w="723" w:type="dxa"/>
            <w:noWrap w:val="0"/>
            <w:vAlign w:val="center"/>
          </w:tcPr>
          <w:p w14:paraId="48B4263A">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82</w:t>
            </w:r>
          </w:p>
        </w:tc>
        <w:tc>
          <w:tcPr>
            <w:tcW w:w="463" w:type="pct"/>
            <w:noWrap w:val="0"/>
            <w:vAlign w:val="center"/>
          </w:tcPr>
          <w:p w14:paraId="7E887CA1">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城乡建设</w:t>
            </w:r>
          </w:p>
        </w:tc>
        <w:tc>
          <w:tcPr>
            <w:tcW w:w="836" w:type="pct"/>
            <w:noWrap w:val="0"/>
            <w:vAlign w:val="center"/>
          </w:tcPr>
          <w:p w14:paraId="5E2FAA73">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开展农村能源建设工作</w:t>
            </w:r>
          </w:p>
        </w:tc>
        <w:tc>
          <w:tcPr>
            <w:tcW w:w="3439" w:type="pct"/>
            <w:noWrap w:val="0"/>
            <w:vAlign w:val="center"/>
          </w:tcPr>
          <w:p w14:paraId="26A4BEFD">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承接部门：农业农村局         </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（1）农村改灶节柴、沼气建设、太阳能安装等农村能源建设工作；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（2）农村能源产业和服务体系建设指导的事务性、技术性工作，施行农村能源产品和设备、技术标准的质量、行业标准；</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（3）申报、实施农村能源技术推广、技术改造等项目；</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（4）组织开展农村能源技术研究、推广普及应用和技术培训工作。</w:t>
            </w:r>
          </w:p>
        </w:tc>
      </w:tr>
      <w:tr w14:paraId="6A4E9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333" w:hRule="atLeast"/>
        </w:trPr>
        <w:tc>
          <w:tcPr>
            <w:tcW w:w="723" w:type="dxa"/>
            <w:noWrap w:val="0"/>
            <w:vAlign w:val="center"/>
          </w:tcPr>
          <w:p w14:paraId="354B0A48">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83</w:t>
            </w:r>
          </w:p>
        </w:tc>
        <w:tc>
          <w:tcPr>
            <w:tcW w:w="463" w:type="pct"/>
            <w:noWrap w:val="0"/>
            <w:vAlign w:val="center"/>
          </w:tcPr>
          <w:p w14:paraId="73B81E67">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城乡建设</w:t>
            </w:r>
          </w:p>
        </w:tc>
        <w:tc>
          <w:tcPr>
            <w:tcW w:w="836" w:type="pct"/>
            <w:noWrap w:val="0"/>
            <w:vAlign w:val="center"/>
          </w:tcPr>
          <w:p w14:paraId="017852F3">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负责电力设施保护工作</w:t>
            </w:r>
          </w:p>
        </w:tc>
        <w:tc>
          <w:tcPr>
            <w:tcW w:w="3439" w:type="pct"/>
            <w:noWrap w:val="0"/>
            <w:vAlign w:val="center"/>
          </w:tcPr>
          <w:p w14:paraId="518A2129">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承接部门：南方电网龙胜分公司         </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履职方式：负责电力设施的管理、保护工作。</w:t>
            </w:r>
          </w:p>
        </w:tc>
      </w:tr>
      <w:tr w14:paraId="162EE7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492" w:hRule="atLeast"/>
        </w:trPr>
        <w:tc>
          <w:tcPr>
            <w:tcW w:w="723" w:type="dxa"/>
            <w:noWrap w:val="0"/>
            <w:vAlign w:val="center"/>
          </w:tcPr>
          <w:p w14:paraId="21DC9CB6">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84</w:t>
            </w:r>
          </w:p>
        </w:tc>
        <w:tc>
          <w:tcPr>
            <w:tcW w:w="463" w:type="pct"/>
            <w:noWrap w:val="0"/>
            <w:vAlign w:val="center"/>
          </w:tcPr>
          <w:p w14:paraId="74546DF5">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城乡建设</w:t>
            </w:r>
          </w:p>
        </w:tc>
        <w:tc>
          <w:tcPr>
            <w:tcW w:w="836" w:type="pct"/>
            <w:noWrap w:val="0"/>
            <w:vAlign w:val="center"/>
          </w:tcPr>
          <w:p w14:paraId="770926C5">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开展电网规划、电力建设工作</w:t>
            </w:r>
          </w:p>
        </w:tc>
        <w:tc>
          <w:tcPr>
            <w:tcW w:w="3439" w:type="pct"/>
            <w:noWrap w:val="0"/>
            <w:vAlign w:val="center"/>
          </w:tcPr>
          <w:p w14:paraId="7BC50B2D">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承接部门：南方电网龙胜分公司         </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履职方式：将电力线路规划纳入国土空间规划；负责电力设施的建设。</w:t>
            </w:r>
          </w:p>
        </w:tc>
      </w:tr>
      <w:tr w14:paraId="3B00D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35" w:hRule="atLeast"/>
        </w:trPr>
        <w:tc>
          <w:tcPr>
            <w:tcW w:w="723" w:type="dxa"/>
            <w:noWrap w:val="0"/>
            <w:vAlign w:val="center"/>
          </w:tcPr>
          <w:p w14:paraId="05DFD9CF">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85</w:t>
            </w:r>
          </w:p>
        </w:tc>
        <w:tc>
          <w:tcPr>
            <w:tcW w:w="463" w:type="pct"/>
            <w:noWrap w:val="0"/>
            <w:vAlign w:val="center"/>
          </w:tcPr>
          <w:p w14:paraId="5F54B2C3">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城乡建设</w:t>
            </w:r>
          </w:p>
        </w:tc>
        <w:tc>
          <w:tcPr>
            <w:tcW w:w="836" w:type="pct"/>
            <w:noWrap w:val="0"/>
            <w:vAlign w:val="center"/>
          </w:tcPr>
          <w:p w14:paraId="381443ED">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对农村村民未经批准或者采取欺骗手段骗取批准，非法占用土地建住宅的行政处罚</w:t>
            </w:r>
          </w:p>
        </w:tc>
        <w:tc>
          <w:tcPr>
            <w:tcW w:w="3439" w:type="pct"/>
            <w:noWrap w:val="0"/>
            <w:vAlign w:val="center"/>
          </w:tcPr>
          <w:p w14:paraId="52E30B80">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承接部门：农业农村局   </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履职方式：责令退还非法占用土地，限期拆除新建房屋或依法进行处罚。</w:t>
            </w:r>
          </w:p>
        </w:tc>
      </w:tr>
      <w:tr w14:paraId="12EC5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07" w:hRule="atLeast"/>
        </w:trPr>
        <w:tc>
          <w:tcPr>
            <w:tcW w:w="723" w:type="dxa"/>
            <w:noWrap w:val="0"/>
            <w:vAlign w:val="center"/>
          </w:tcPr>
          <w:p w14:paraId="07905EBB">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86</w:t>
            </w:r>
          </w:p>
        </w:tc>
        <w:tc>
          <w:tcPr>
            <w:tcW w:w="463" w:type="pct"/>
            <w:noWrap w:val="0"/>
            <w:vAlign w:val="center"/>
          </w:tcPr>
          <w:p w14:paraId="5C61AF21">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交通运输</w:t>
            </w:r>
          </w:p>
        </w:tc>
        <w:tc>
          <w:tcPr>
            <w:tcW w:w="836" w:type="pct"/>
            <w:noWrap w:val="0"/>
            <w:vAlign w:val="center"/>
          </w:tcPr>
          <w:p w14:paraId="5DA44B38">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审批、设置非公路标志</w:t>
            </w:r>
          </w:p>
        </w:tc>
        <w:tc>
          <w:tcPr>
            <w:tcW w:w="3439" w:type="pct"/>
            <w:noWrap w:val="0"/>
            <w:vAlign w:val="center"/>
          </w:tcPr>
          <w:p w14:paraId="6026DAD8">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承接部门：交通运输局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履职方式：受理申请并审核相关材料，组织现场勘查，征求相关部门意见；依法作出审批决定并公示结果。</w:t>
            </w:r>
          </w:p>
        </w:tc>
      </w:tr>
      <w:tr w14:paraId="53EBF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57" w:hRule="atLeast"/>
        </w:trPr>
        <w:tc>
          <w:tcPr>
            <w:tcW w:w="723" w:type="dxa"/>
            <w:noWrap w:val="0"/>
            <w:vAlign w:val="center"/>
          </w:tcPr>
          <w:p w14:paraId="690428A1">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87</w:t>
            </w:r>
          </w:p>
        </w:tc>
        <w:tc>
          <w:tcPr>
            <w:tcW w:w="463" w:type="pct"/>
            <w:noWrap w:val="0"/>
            <w:vAlign w:val="center"/>
          </w:tcPr>
          <w:p w14:paraId="05848055">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交通运输</w:t>
            </w:r>
          </w:p>
        </w:tc>
        <w:tc>
          <w:tcPr>
            <w:tcW w:w="836" w:type="pct"/>
            <w:noWrap w:val="0"/>
            <w:vAlign w:val="center"/>
          </w:tcPr>
          <w:p w14:paraId="67C90A01">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在县道、乡道增设或改造平面交叉道口审批</w:t>
            </w:r>
          </w:p>
        </w:tc>
        <w:tc>
          <w:tcPr>
            <w:tcW w:w="3439" w:type="pct"/>
            <w:noWrap w:val="0"/>
            <w:vAlign w:val="center"/>
          </w:tcPr>
          <w:p w14:paraId="1384B74F">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承接部门：交通运输局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履职方式：受理申请并审核设计、施工方案及技术评价报告；组织现场勘察，征求相关部门意见；依法作出审批决定并公示。</w:t>
            </w:r>
          </w:p>
        </w:tc>
      </w:tr>
      <w:tr w14:paraId="263CEF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356" w:hRule="atLeast"/>
        </w:trPr>
        <w:tc>
          <w:tcPr>
            <w:tcW w:w="723" w:type="dxa"/>
            <w:noWrap w:val="0"/>
            <w:vAlign w:val="center"/>
          </w:tcPr>
          <w:p w14:paraId="18C286AA">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88</w:t>
            </w:r>
          </w:p>
        </w:tc>
        <w:tc>
          <w:tcPr>
            <w:tcW w:w="463" w:type="pct"/>
            <w:noWrap w:val="0"/>
            <w:vAlign w:val="center"/>
          </w:tcPr>
          <w:p w14:paraId="487F60B7">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交通运输</w:t>
            </w:r>
          </w:p>
        </w:tc>
        <w:tc>
          <w:tcPr>
            <w:tcW w:w="836" w:type="pct"/>
            <w:noWrap w:val="0"/>
            <w:vAlign w:val="center"/>
          </w:tcPr>
          <w:p w14:paraId="1F38D43F">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涉路施工活动许可</w:t>
            </w:r>
          </w:p>
        </w:tc>
        <w:tc>
          <w:tcPr>
            <w:tcW w:w="3439" w:type="pct"/>
            <w:noWrap w:val="0"/>
            <w:vAlign w:val="center"/>
          </w:tcPr>
          <w:p w14:paraId="31B08BA8">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承接部门：交通运输局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（1）受理涉路施工申请，审核设计和施工方案、技术评价报告及应急方案等材料；</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（2）组织现场勘验，征求相关部门意见；</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（3）依法作出许可决定并送达许可文书；</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（4）对涉路施工活动的监督检查，制止并责令整改未按许可施工的行为。</w:t>
            </w:r>
          </w:p>
        </w:tc>
      </w:tr>
      <w:tr w14:paraId="124207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126" w:hRule="atLeast"/>
        </w:trPr>
        <w:tc>
          <w:tcPr>
            <w:tcW w:w="723" w:type="dxa"/>
            <w:noWrap w:val="0"/>
            <w:vAlign w:val="center"/>
          </w:tcPr>
          <w:p w14:paraId="3EEDBD0A">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89</w:t>
            </w:r>
          </w:p>
        </w:tc>
        <w:tc>
          <w:tcPr>
            <w:tcW w:w="463" w:type="pct"/>
            <w:noWrap w:val="0"/>
            <w:vAlign w:val="center"/>
          </w:tcPr>
          <w:p w14:paraId="35E630D7">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卫生健康</w:t>
            </w:r>
          </w:p>
        </w:tc>
        <w:tc>
          <w:tcPr>
            <w:tcW w:w="836" w:type="pct"/>
            <w:noWrap w:val="0"/>
            <w:vAlign w:val="center"/>
          </w:tcPr>
          <w:p w14:paraId="27252491">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公共场所卫生许可</w:t>
            </w:r>
          </w:p>
        </w:tc>
        <w:tc>
          <w:tcPr>
            <w:tcW w:w="3439" w:type="pct"/>
            <w:noWrap w:val="0"/>
            <w:vAlign w:val="center"/>
          </w:tcPr>
          <w:p w14:paraId="329B6116">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承接部门：卫生健康局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（1）受理申请并审核相关材料，组织现场检查；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（2）对符合条件的单位发放卫生许可证，对不符合条件的依法作出不予许可决定并告知理由；</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（3）开展定期和不定期监督检查，依法处置违法违规行为。</w:t>
            </w:r>
          </w:p>
        </w:tc>
      </w:tr>
      <w:tr w14:paraId="3BB30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3" w:hRule="atLeast"/>
        </w:trPr>
        <w:tc>
          <w:tcPr>
            <w:tcW w:w="723" w:type="dxa"/>
            <w:noWrap w:val="0"/>
            <w:vAlign w:val="center"/>
          </w:tcPr>
          <w:p w14:paraId="19AC2EB6">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90</w:t>
            </w:r>
          </w:p>
        </w:tc>
        <w:tc>
          <w:tcPr>
            <w:tcW w:w="463" w:type="pct"/>
            <w:noWrap w:val="0"/>
            <w:vAlign w:val="center"/>
          </w:tcPr>
          <w:p w14:paraId="7D9979E6">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卫生健康</w:t>
            </w:r>
          </w:p>
        </w:tc>
        <w:tc>
          <w:tcPr>
            <w:tcW w:w="836" w:type="pct"/>
            <w:noWrap w:val="0"/>
            <w:vAlign w:val="center"/>
          </w:tcPr>
          <w:p w14:paraId="510E37F7">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计划生育家庭特别扶助金审核确认</w:t>
            </w:r>
          </w:p>
        </w:tc>
        <w:tc>
          <w:tcPr>
            <w:tcW w:w="3439" w:type="pct"/>
            <w:noWrap w:val="0"/>
            <w:vAlign w:val="center"/>
          </w:tcPr>
          <w:p w14:paraId="61B7AA64">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承接部门：卫生健康局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履职方式：受理个人申请，组织审批并公示，确保申报对象符合政策条件。</w:t>
            </w:r>
          </w:p>
        </w:tc>
      </w:tr>
      <w:tr w14:paraId="29B040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84" w:hRule="atLeast"/>
        </w:trPr>
        <w:tc>
          <w:tcPr>
            <w:tcW w:w="723" w:type="dxa"/>
            <w:noWrap w:val="0"/>
            <w:vAlign w:val="center"/>
          </w:tcPr>
          <w:p w14:paraId="06DA6D7A">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91</w:t>
            </w:r>
          </w:p>
        </w:tc>
        <w:tc>
          <w:tcPr>
            <w:tcW w:w="463" w:type="pct"/>
            <w:noWrap w:val="0"/>
            <w:vAlign w:val="center"/>
          </w:tcPr>
          <w:p w14:paraId="0C87018E">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卫生健康</w:t>
            </w:r>
          </w:p>
        </w:tc>
        <w:tc>
          <w:tcPr>
            <w:tcW w:w="836" w:type="pct"/>
            <w:noWrap w:val="0"/>
            <w:vAlign w:val="center"/>
          </w:tcPr>
          <w:p w14:paraId="15F71AAC">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农村部分计划生育家庭奖励扶助金审核确认</w:t>
            </w:r>
          </w:p>
        </w:tc>
        <w:tc>
          <w:tcPr>
            <w:tcW w:w="3439" w:type="pct"/>
            <w:noWrap w:val="0"/>
            <w:vAlign w:val="center"/>
          </w:tcPr>
          <w:p w14:paraId="28AFAD6A">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承接部门：卫生健康局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履职方式：受理个人申请，组织审批并公示，确保申报对象符合政策条件。</w:t>
            </w:r>
          </w:p>
        </w:tc>
      </w:tr>
      <w:tr w14:paraId="056C2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886" w:hRule="atLeast"/>
        </w:trPr>
        <w:tc>
          <w:tcPr>
            <w:tcW w:w="723" w:type="dxa"/>
            <w:noWrap w:val="0"/>
            <w:vAlign w:val="center"/>
          </w:tcPr>
          <w:p w14:paraId="3AB3A634">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92</w:t>
            </w:r>
          </w:p>
        </w:tc>
        <w:tc>
          <w:tcPr>
            <w:tcW w:w="463" w:type="pct"/>
            <w:noWrap w:val="0"/>
            <w:vAlign w:val="center"/>
          </w:tcPr>
          <w:p w14:paraId="32051C35">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卫生健康</w:t>
            </w:r>
          </w:p>
        </w:tc>
        <w:tc>
          <w:tcPr>
            <w:tcW w:w="836" w:type="pct"/>
            <w:noWrap w:val="0"/>
            <w:vAlign w:val="center"/>
          </w:tcPr>
          <w:p w14:paraId="6A0608FE">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对新生儿在医疗保健机构以外地点死亡的核查</w:t>
            </w:r>
          </w:p>
        </w:tc>
        <w:tc>
          <w:tcPr>
            <w:tcW w:w="3439" w:type="pct"/>
            <w:noWrap w:val="0"/>
            <w:vAlign w:val="center"/>
          </w:tcPr>
          <w:p w14:paraId="7856CAD2">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承接部门：卫生健康局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（1）受理监护人报告；</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（2）按照规定进行核查、处置；</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（3）及时向乡镇卫生院或社区卫生服务中心通报有关信息。</w:t>
            </w:r>
          </w:p>
        </w:tc>
      </w:tr>
      <w:tr w14:paraId="386F53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886" w:hRule="atLeast"/>
        </w:trPr>
        <w:tc>
          <w:tcPr>
            <w:tcW w:w="723" w:type="dxa"/>
            <w:noWrap w:val="0"/>
            <w:vAlign w:val="center"/>
          </w:tcPr>
          <w:p w14:paraId="3B955A5B">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93</w:t>
            </w:r>
          </w:p>
        </w:tc>
        <w:tc>
          <w:tcPr>
            <w:tcW w:w="463" w:type="pct"/>
            <w:noWrap w:val="0"/>
            <w:vAlign w:val="center"/>
          </w:tcPr>
          <w:p w14:paraId="65EC2574">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卫生健康</w:t>
            </w:r>
          </w:p>
        </w:tc>
        <w:tc>
          <w:tcPr>
            <w:tcW w:w="836" w:type="pct"/>
            <w:noWrap w:val="0"/>
            <w:vAlign w:val="center"/>
          </w:tcPr>
          <w:p w14:paraId="0B81B1CA">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对辖区内托育机构的监督管理</w:t>
            </w:r>
          </w:p>
        </w:tc>
        <w:tc>
          <w:tcPr>
            <w:tcW w:w="3439" w:type="pct"/>
            <w:noWrap w:val="0"/>
            <w:vAlign w:val="center"/>
          </w:tcPr>
          <w:p w14:paraId="02B19C1E">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承接部门：卫生健康局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（1）依法开展托育机构的备案管理，督促落实卫生保健、疾病防控、安全管理等要求；</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（2）将托育机构纳入监督抽查范围，实施动态监管，依法查处违法违规行为。</w:t>
            </w:r>
          </w:p>
        </w:tc>
      </w:tr>
      <w:tr w14:paraId="73F515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061" w:hRule="atLeast"/>
        </w:trPr>
        <w:tc>
          <w:tcPr>
            <w:tcW w:w="723" w:type="dxa"/>
            <w:noWrap w:val="0"/>
            <w:vAlign w:val="center"/>
          </w:tcPr>
          <w:p w14:paraId="76980538">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94</w:t>
            </w:r>
          </w:p>
        </w:tc>
        <w:tc>
          <w:tcPr>
            <w:tcW w:w="463" w:type="pct"/>
            <w:noWrap w:val="0"/>
            <w:vAlign w:val="center"/>
          </w:tcPr>
          <w:p w14:paraId="37534933">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卫生健康</w:t>
            </w:r>
          </w:p>
        </w:tc>
        <w:tc>
          <w:tcPr>
            <w:tcW w:w="836" w:type="pct"/>
            <w:noWrap w:val="0"/>
            <w:vAlign w:val="center"/>
          </w:tcPr>
          <w:p w14:paraId="12AA6DAD">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追回超领、冒领计划生育各类扶助资金、补助资金</w:t>
            </w:r>
          </w:p>
        </w:tc>
        <w:tc>
          <w:tcPr>
            <w:tcW w:w="3439" w:type="pct"/>
            <w:noWrap w:val="0"/>
            <w:vAlign w:val="center"/>
          </w:tcPr>
          <w:p w14:paraId="307071DA">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承接部门：卫生健康局、财政局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（1）卫生健康局负责核实超领、冒领计划生育扶助资金的情况，会同财政局追回资金；</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（2）财政局负责监督资金管理，确保资金专款专用，协助追回违规资金。</w:t>
            </w:r>
          </w:p>
        </w:tc>
      </w:tr>
      <w:tr w14:paraId="18158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84" w:hRule="atLeast"/>
        </w:trPr>
        <w:tc>
          <w:tcPr>
            <w:tcW w:w="723" w:type="dxa"/>
            <w:noWrap w:val="0"/>
            <w:vAlign w:val="center"/>
          </w:tcPr>
          <w:p w14:paraId="24AF7810">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95</w:t>
            </w:r>
          </w:p>
        </w:tc>
        <w:tc>
          <w:tcPr>
            <w:tcW w:w="463" w:type="pct"/>
            <w:noWrap w:val="0"/>
            <w:vAlign w:val="center"/>
          </w:tcPr>
          <w:p w14:paraId="089F303F">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卫生健康</w:t>
            </w:r>
          </w:p>
        </w:tc>
        <w:tc>
          <w:tcPr>
            <w:tcW w:w="836" w:type="pct"/>
            <w:noWrap w:val="0"/>
            <w:vAlign w:val="center"/>
          </w:tcPr>
          <w:p w14:paraId="7F19208E">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开展农村饮水监测采集工作</w:t>
            </w:r>
          </w:p>
        </w:tc>
        <w:tc>
          <w:tcPr>
            <w:tcW w:w="3439" w:type="pct"/>
            <w:noWrap w:val="0"/>
            <w:vAlign w:val="center"/>
          </w:tcPr>
          <w:p w14:paraId="2E8A950D">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承接部门：卫生健康局（疾病预防控制局）、农业农村局（水利局）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履职方式：负责农村饮水监测采集。</w:t>
            </w:r>
          </w:p>
        </w:tc>
      </w:tr>
      <w:tr w14:paraId="48420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388" w:hRule="atLeast"/>
        </w:trPr>
        <w:tc>
          <w:tcPr>
            <w:tcW w:w="723" w:type="dxa"/>
            <w:noWrap w:val="0"/>
            <w:vAlign w:val="center"/>
          </w:tcPr>
          <w:p w14:paraId="28F3D9D1">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96</w:t>
            </w:r>
          </w:p>
        </w:tc>
        <w:tc>
          <w:tcPr>
            <w:tcW w:w="463" w:type="pct"/>
            <w:noWrap w:val="0"/>
            <w:vAlign w:val="center"/>
          </w:tcPr>
          <w:p w14:paraId="0CB77856">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卫生健康</w:t>
            </w:r>
          </w:p>
        </w:tc>
        <w:tc>
          <w:tcPr>
            <w:tcW w:w="836" w:type="pct"/>
            <w:noWrap w:val="0"/>
            <w:vAlign w:val="center"/>
          </w:tcPr>
          <w:p w14:paraId="0111D147">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再生育审批</w:t>
            </w:r>
          </w:p>
        </w:tc>
        <w:tc>
          <w:tcPr>
            <w:tcW w:w="3439" w:type="pct"/>
            <w:noWrap w:val="0"/>
            <w:vAlign w:val="center"/>
          </w:tcPr>
          <w:p w14:paraId="570ED6E7">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事项依据已失效，不再开展此项工作。</w:t>
            </w:r>
          </w:p>
        </w:tc>
      </w:tr>
      <w:tr w14:paraId="3271A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001" w:hRule="atLeast"/>
        </w:trPr>
        <w:tc>
          <w:tcPr>
            <w:tcW w:w="723" w:type="dxa"/>
            <w:noWrap w:val="0"/>
            <w:vAlign w:val="center"/>
          </w:tcPr>
          <w:p w14:paraId="0FDB8720">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97</w:t>
            </w:r>
          </w:p>
        </w:tc>
        <w:tc>
          <w:tcPr>
            <w:tcW w:w="463" w:type="pct"/>
            <w:noWrap w:val="0"/>
            <w:vAlign w:val="center"/>
          </w:tcPr>
          <w:p w14:paraId="700D9027">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应急管理及消防</w:t>
            </w:r>
          </w:p>
        </w:tc>
        <w:tc>
          <w:tcPr>
            <w:tcW w:w="836" w:type="pct"/>
            <w:noWrap w:val="0"/>
            <w:vAlign w:val="center"/>
          </w:tcPr>
          <w:p w14:paraId="395D63D1">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小型水库安全监督和防汛监督管理</w:t>
            </w:r>
          </w:p>
        </w:tc>
        <w:tc>
          <w:tcPr>
            <w:tcW w:w="3439" w:type="pct"/>
            <w:noWrap w:val="0"/>
            <w:vAlign w:val="center"/>
          </w:tcPr>
          <w:p w14:paraId="6CAF9BDA">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承接部门：农业农村局（水利局）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（1）落实水库安全运行管理，督促水库管理单位开展日常巡查、维护和安全鉴定；</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（2）落实防汛调度，制定防御洪水方案并组织实施，确保水库安全度汛。</w:t>
            </w:r>
          </w:p>
        </w:tc>
      </w:tr>
      <w:tr w14:paraId="1CEE46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785" w:hRule="atLeast"/>
        </w:trPr>
        <w:tc>
          <w:tcPr>
            <w:tcW w:w="723" w:type="dxa"/>
            <w:noWrap w:val="0"/>
            <w:vAlign w:val="center"/>
          </w:tcPr>
          <w:p w14:paraId="665F4504">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98</w:t>
            </w:r>
          </w:p>
        </w:tc>
        <w:tc>
          <w:tcPr>
            <w:tcW w:w="463" w:type="pct"/>
            <w:noWrap w:val="0"/>
            <w:vAlign w:val="center"/>
          </w:tcPr>
          <w:p w14:paraId="2C0A9E23">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应急管理及消防</w:t>
            </w:r>
          </w:p>
        </w:tc>
        <w:tc>
          <w:tcPr>
            <w:tcW w:w="836" w:type="pct"/>
            <w:noWrap w:val="0"/>
            <w:vAlign w:val="center"/>
          </w:tcPr>
          <w:p w14:paraId="2BED9EE6">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烟花爆竹经营（批发）许可证核发</w:t>
            </w:r>
          </w:p>
        </w:tc>
        <w:tc>
          <w:tcPr>
            <w:tcW w:w="3439" w:type="pct"/>
            <w:noWrap w:val="0"/>
            <w:vAlign w:val="center"/>
          </w:tcPr>
          <w:p w14:paraId="4492E17E">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承接部门：市级应急管理局   </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履职方式：审查企业提交材料和经营场所，符合条件的核发烟花爆竹经营（批发）许可证，不符合的说明理由。</w:t>
            </w:r>
          </w:p>
        </w:tc>
      </w:tr>
      <w:tr w14:paraId="4E517C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990" w:hRule="atLeast"/>
        </w:trPr>
        <w:tc>
          <w:tcPr>
            <w:tcW w:w="723" w:type="dxa"/>
            <w:noWrap w:val="0"/>
            <w:vAlign w:val="center"/>
          </w:tcPr>
          <w:p w14:paraId="35C267FE">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99</w:t>
            </w:r>
          </w:p>
        </w:tc>
        <w:tc>
          <w:tcPr>
            <w:tcW w:w="463" w:type="pct"/>
            <w:noWrap w:val="0"/>
            <w:vAlign w:val="center"/>
          </w:tcPr>
          <w:p w14:paraId="0997D4E7">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应急管理及消防</w:t>
            </w:r>
          </w:p>
        </w:tc>
        <w:tc>
          <w:tcPr>
            <w:tcW w:w="836" w:type="pct"/>
            <w:noWrap w:val="0"/>
            <w:vAlign w:val="center"/>
          </w:tcPr>
          <w:p w14:paraId="171B5858">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对非煤矿山外包工程安全生产的监督检查</w:t>
            </w:r>
          </w:p>
        </w:tc>
        <w:tc>
          <w:tcPr>
            <w:tcW w:w="3439" w:type="pct"/>
            <w:noWrap w:val="0"/>
            <w:vAlign w:val="center"/>
          </w:tcPr>
          <w:p w14:paraId="63693599">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承接部门：应急管理局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履职方式：对非煤矿山外包工程安全生产的监督检查，重点检查发包单位和承包单位的资质、安全生产管理协议、安全投入落实、隐患排查治理等情况，督促整改违法违规行为，依法查处违法发包、转包等行为。</w:t>
            </w:r>
          </w:p>
        </w:tc>
      </w:tr>
      <w:tr w14:paraId="1D4974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484" w:hRule="atLeast"/>
        </w:trPr>
        <w:tc>
          <w:tcPr>
            <w:tcW w:w="723" w:type="dxa"/>
            <w:noWrap w:val="0"/>
            <w:vAlign w:val="center"/>
          </w:tcPr>
          <w:p w14:paraId="0A75EE31">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100</w:t>
            </w:r>
          </w:p>
        </w:tc>
        <w:tc>
          <w:tcPr>
            <w:tcW w:w="463" w:type="pct"/>
            <w:noWrap w:val="0"/>
            <w:vAlign w:val="center"/>
          </w:tcPr>
          <w:p w14:paraId="1418CB02">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应急管理及消防</w:t>
            </w:r>
          </w:p>
        </w:tc>
        <w:tc>
          <w:tcPr>
            <w:tcW w:w="836" w:type="pct"/>
            <w:noWrap w:val="0"/>
            <w:vAlign w:val="center"/>
          </w:tcPr>
          <w:p w14:paraId="22A2C1B7">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开展加油站危险化学品、设备设施安全检查</w:t>
            </w:r>
          </w:p>
        </w:tc>
        <w:tc>
          <w:tcPr>
            <w:tcW w:w="3439" w:type="pct"/>
            <w:noWrap w:val="0"/>
            <w:vAlign w:val="center"/>
          </w:tcPr>
          <w:p w14:paraId="4E6FB0E9">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承接部门：应急管理局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履职方式：对加油站危险化学品、设备设施等开展安全检查，对安全隐患问题及时督促整改。</w:t>
            </w:r>
          </w:p>
        </w:tc>
      </w:tr>
      <w:tr w14:paraId="70F7E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098" w:hRule="atLeast"/>
        </w:trPr>
        <w:tc>
          <w:tcPr>
            <w:tcW w:w="723" w:type="dxa"/>
            <w:noWrap w:val="0"/>
            <w:vAlign w:val="center"/>
          </w:tcPr>
          <w:p w14:paraId="2042E066">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101</w:t>
            </w:r>
          </w:p>
        </w:tc>
        <w:tc>
          <w:tcPr>
            <w:tcW w:w="463" w:type="pct"/>
            <w:noWrap w:val="0"/>
            <w:vAlign w:val="center"/>
          </w:tcPr>
          <w:p w14:paraId="08EA511A">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应急管理及消防</w:t>
            </w:r>
          </w:p>
        </w:tc>
        <w:tc>
          <w:tcPr>
            <w:tcW w:w="836" w:type="pct"/>
            <w:noWrap w:val="0"/>
            <w:vAlign w:val="center"/>
          </w:tcPr>
          <w:p w14:paraId="7684F3A2">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对生产经营单位消除重大事故隐患的监督检查</w:t>
            </w:r>
          </w:p>
        </w:tc>
        <w:tc>
          <w:tcPr>
            <w:tcW w:w="3439" w:type="pct"/>
            <w:noWrap w:val="0"/>
            <w:vAlign w:val="center"/>
          </w:tcPr>
          <w:p w14:paraId="59DE0185">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承接部门：应急管理局   </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（1）督促生产经营单位落实安全生产主体责任，建立健全隐患排查治理制度；</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（2）开展对生产经营单位消除重大事故隐患的监督检查，对发现的重大事故隐患，督促采取安全防范措施并整改到位。</w:t>
            </w:r>
          </w:p>
        </w:tc>
      </w:tr>
      <w:tr w14:paraId="7910D4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36" w:hRule="atLeast"/>
        </w:trPr>
        <w:tc>
          <w:tcPr>
            <w:tcW w:w="723" w:type="dxa"/>
            <w:noWrap w:val="0"/>
            <w:vAlign w:val="center"/>
          </w:tcPr>
          <w:p w14:paraId="16FA7875">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102</w:t>
            </w:r>
          </w:p>
        </w:tc>
        <w:tc>
          <w:tcPr>
            <w:tcW w:w="463" w:type="pct"/>
            <w:noWrap w:val="0"/>
            <w:vAlign w:val="center"/>
          </w:tcPr>
          <w:p w14:paraId="174BD678">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应急管理及消防</w:t>
            </w:r>
          </w:p>
        </w:tc>
        <w:tc>
          <w:tcPr>
            <w:tcW w:w="836" w:type="pct"/>
            <w:noWrap w:val="0"/>
            <w:vAlign w:val="center"/>
          </w:tcPr>
          <w:p w14:paraId="437A50B3">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对安全生产评价、检验、检测机构的监督检查</w:t>
            </w:r>
          </w:p>
        </w:tc>
        <w:tc>
          <w:tcPr>
            <w:tcW w:w="3439" w:type="pct"/>
            <w:noWrap w:val="0"/>
            <w:vAlign w:val="center"/>
          </w:tcPr>
          <w:p w14:paraId="33B55DD7">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承接部门：应急管理局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履职方式：依法检查机构资质范围、技术服务合同、过程控制、报告公开等情况，查处违法违规行为。</w:t>
            </w:r>
          </w:p>
        </w:tc>
      </w:tr>
      <w:tr w14:paraId="0D6F6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785" w:hRule="atLeast"/>
        </w:trPr>
        <w:tc>
          <w:tcPr>
            <w:tcW w:w="723" w:type="dxa"/>
            <w:noWrap w:val="0"/>
            <w:vAlign w:val="center"/>
          </w:tcPr>
          <w:p w14:paraId="775FD808">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103</w:t>
            </w:r>
          </w:p>
        </w:tc>
        <w:tc>
          <w:tcPr>
            <w:tcW w:w="463" w:type="pct"/>
            <w:noWrap w:val="0"/>
            <w:vAlign w:val="center"/>
          </w:tcPr>
          <w:p w14:paraId="206BB59A">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应急管理及消防</w:t>
            </w:r>
          </w:p>
        </w:tc>
        <w:tc>
          <w:tcPr>
            <w:tcW w:w="836" w:type="pct"/>
            <w:noWrap w:val="0"/>
            <w:vAlign w:val="center"/>
          </w:tcPr>
          <w:p w14:paraId="2A3C5E7F">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对非药品类易制毒化学品生产、经营的监督检查</w:t>
            </w:r>
          </w:p>
        </w:tc>
        <w:tc>
          <w:tcPr>
            <w:tcW w:w="3439" w:type="pct"/>
            <w:noWrap w:val="0"/>
            <w:vAlign w:val="center"/>
          </w:tcPr>
          <w:p w14:paraId="2639E72E">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承接部门：应急管理局   </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履职方式：对非药品类易制毒化学品生产、经营的监督检查，严格审批许可，加强流向监管，督促企业落实管理责任，严厉打击非法行为。</w:t>
            </w:r>
          </w:p>
        </w:tc>
      </w:tr>
      <w:tr w14:paraId="6A5FE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886" w:hRule="atLeast"/>
        </w:trPr>
        <w:tc>
          <w:tcPr>
            <w:tcW w:w="723" w:type="dxa"/>
            <w:noWrap w:val="0"/>
            <w:vAlign w:val="center"/>
          </w:tcPr>
          <w:p w14:paraId="56138FC0">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104</w:t>
            </w:r>
          </w:p>
        </w:tc>
        <w:tc>
          <w:tcPr>
            <w:tcW w:w="463" w:type="pct"/>
            <w:noWrap w:val="0"/>
            <w:vAlign w:val="center"/>
          </w:tcPr>
          <w:p w14:paraId="27CAC9D1">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应急管理及消防</w:t>
            </w:r>
          </w:p>
        </w:tc>
        <w:tc>
          <w:tcPr>
            <w:tcW w:w="836" w:type="pct"/>
            <w:noWrap w:val="0"/>
            <w:vAlign w:val="center"/>
          </w:tcPr>
          <w:p w14:paraId="0C53A842">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对存在重大危险源的危险化学品单位的监督检查</w:t>
            </w:r>
          </w:p>
        </w:tc>
        <w:tc>
          <w:tcPr>
            <w:tcW w:w="3439" w:type="pct"/>
            <w:noWrap w:val="0"/>
            <w:vAlign w:val="center"/>
          </w:tcPr>
          <w:p w14:paraId="3E927009">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承接部门：应急管理局   </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履职方式：督促危险化学品单位做好重大危险源的辨识、安全评估及分级、登记建档、备案、监测监控、事故应急预案编制、核销和安全管理工作。</w:t>
            </w:r>
          </w:p>
        </w:tc>
      </w:tr>
      <w:tr w14:paraId="26D4C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886" w:hRule="atLeast"/>
        </w:trPr>
        <w:tc>
          <w:tcPr>
            <w:tcW w:w="723" w:type="dxa"/>
            <w:noWrap w:val="0"/>
            <w:vAlign w:val="center"/>
          </w:tcPr>
          <w:p w14:paraId="2835FDAC">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105</w:t>
            </w:r>
          </w:p>
        </w:tc>
        <w:tc>
          <w:tcPr>
            <w:tcW w:w="463" w:type="pct"/>
            <w:noWrap w:val="0"/>
            <w:vAlign w:val="center"/>
          </w:tcPr>
          <w:p w14:paraId="75F504B3">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应急管理及消防</w:t>
            </w:r>
          </w:p>
        </w:tc>
        <w:tc>
          <w:tcPr>
            <w:tcW w:w="836" w:type="pct"/>
            <w:noWrap w:val="0"/>
            <w:vAlign w:val="center"/>
          </w:tcPr>
          <w:p w14:paraId="78EBC7AD">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对小型露天采石场安全生产情况、事故隐患排查情况的监督检查</w:t>
            </w:r>
          </w:p>
        </w:tc>
        <w:tc>
          <w:tcPr>
            <w:tcW w:w="3439" w:type="pct"/>
            <w:noWrap w:val="0"/>
            <w:vAlign w:val="center"/>
          </w:tcPr>
          <w:p w14:paraId="7122347A">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承接部门：应急管理局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履职方式：负责对小型露天采石场安全生产情况及事故隐患排查情况进行监督检查，督促企业落实安全生产主体责任，依法查处违法违规行为，确保隐患整改到位。</w:t>
            </w:r>
          </w:p>
        </w:tc>
      </w:tr>
      <w:tr w14:paraId="15716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785" w:hRule="atLeast"/>
        </w:trPr>
        <w:tc>
          <w:tcPr>
            <w:tcW w:w="723" w:type="dxa"/>
            <w:noWrap w:val="0"/>
            <w:vAlign w:val="center"/>
          </w:tcPr>
          <w:p w14:paraId="4ED5833D">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106</w:t>
            </w:r>
          </w:p>
        </w:tc>
        <w:tc>
          <w:tcPr>
            <w:tcW w:w="463" w:type="pct"/>
            <w:noWrap w:val="0"/>
            <w:vAlign w:val="center"/>
          </w:tcPr>
          <w:p w14:paraId="4B63BE8D">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应急管理及消防</w:t>
            </w:r>
          </w:p>
        </w:tc>
        <w:tc>
          <w:tcPr>
            <w:tcW w:w="836" w:type="pct"/>
            <w:noWrap w:val="0"/>
            <w:vAlign w:val="center"/>
          </w:tcPr>
          <w:p w14:paraId="5BC05181">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对地质勘探单位安全生产情况的监督检查</w:t>
            </w:r>
          </w:p>
        </w:tc>
        <w:tc>
          <w:tcPr>
            <w:tcW w:w="3439" w:type="pct"/>
            <w:noWrap w:val="0"/>
            <w:vAlign w:val="center"/>
          </w:tcPr>
          <w:p w14:paraId="105B56DD">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承接部门：应急管理局   </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履职方式：负责对地质勘探单位安全生产情况进行监督检查，督促落实安全管理制度、隐患排查治理和应急救援措施，确保从业人员安全。</w:t>
            </w:r>
          </w:p>
        </w:tc>
      </w:tr>
      <w:tr w14:paraId="00F380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71" w:hRule="atLeast"/>
        </w:trPr>
        <w:tc>
          <w:tcPr>
            <w:tcW w:w="723" w:type="dxa"/>
            <w:noWrap w:val="0"/>
            <w:vAlign w:val="center"/>
          </w:tcPr>
          <w:p w14:paraId="2BA643C6">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107</w:t>
            </w:r>
          </w:p>
        </w:tc>
        <w:tc>
          <w:tcPr>
            <w:tcW w:w="463" w:type="pct"/>
            <w:noWrap w:val="0"/>
            <w:vAlign w:val="center"/>
          </w:tcPr>
          <w:p w14:paraId="75052EDE">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应急管理及消防</w:t>
            </w:r>
          </w:p>
        </w:tc>
        <w:tc>
          <w:tcPr>
            <w:tcW w:w="836" w:type="pct"/>
            <w:noWrap w:val="0"/>
            <w:vAlign w:val="center"/>
          </w:tcPr>
          <w:p w14:paraId="67E3B875">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对生产经营单位未采取措施消除事故隐患的处罚</w:t>
            </w:r>
          </w:p>
        </w:tc>
        <w:tc>
          <w:tcPr>
            <w:tcW w:w="3439" w:type="pct"/>
            <w:noWrap w:val="0"/>
            <w:vAlign w:val="center"/>
          </w:tcPr>
          <w:p w14:paraId="75A46EBC">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承接部门：应急管理局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履职方式：对生产经营单位未采取措施消除事故隐患的，责令立即排除或限期整改，并依法处以罚款；对拒不执行的，责令停产停业整顿，对相关人员依法处以罚款。</w:t>
            </w:r>
          </w:p>
        </w:tc>
      </w:tr>
      <w:tr w14:paraId="4E7CD7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85" w:hRule="atLeast"/>
        </w:trPr>
        <w:tc>
          <w:tcPr>
            <w:tcW w:w="723" w:type="dxa"/>
            <w:noWrap w:val="0"/>
            <w:vAlign w:val="center"/>
          </w:tcPr>
          <w:p w14:paraId="5C601E39">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108</w:t>
            </w:r>
          </w:p>
        </w:tc>
        <w:tc>
          <w:tcPr>
            <w:tcW w:w="463" w:type="pct"/>
            <w:noWrap w:val="0"/>
            <w:vAlign w:val="center"/>
          </w:tcPr>
          <w:p w14:paraId="105F8CB3">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应急管理及消防</w:t>
            </w:r>
          </w:p>
        </w:tc>
        <w:tc>
          <w:tcPr>
            <w:tcW w:w="836" w:type="pct"/>
            <w:noWrap w:val="0"/>
            <w:vAlign w:val="center"/>
          </w:tcPr>
          <w:p w14:paraId="56E3478F">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烟花爆竹经营（零售）许可证核发</w:t>
            </w:r>
          </w:p>
        </w:tc>
        <w:tc>
          <w:tcPr>
            <w:tcW w:w="3439" w:type="pct"/>
            <w:noWrap w:val="0"/>
            <w:vAlign w:val="center"/>
          </w:tcPr>
          <w:p w14:paraId="7F060993">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承接部门：应急管理局   </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履职方式：审查申请材料，现场核查经营场所，符合条件的核发烟花爆竹经营（零售）许可证，不符合的说明理由。</w:t>
            </w:r>
          </w:p>
        </w:tc>
      </w:tr>
      <w:tr w14:paraId="3882A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987" w:hRule="atLeast"/>
        </w:trPr>
        <w:tc>
          <w:tcPr>
            <w:tcW w:w="723" w:type="dxa"/>
            <w:noWrap w:val="0"/>
            <w:vAlign w:val="center"/>
          </w:tcPr>
          <w:p w14:paraId="23A4FD55">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109</w:t>
            </w:r>
          </w:p>
        </w:tc>
        <w:tc>
          <w:tcPr>
            <w:tcW w:w="463" w:type="pct"/>
            <w:noWrap w:val="0"/>
            <w:vAlign w:val="center"/>
          </w:tcPr>
          <w:p w14:paraId="441EA4BC">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应急管理及消防</w:t>
            </w:r>
          </w:p>
        </w:tc>
        <w:tc>
          <w:tcPr>
            <w:tcW w:w="836" w:type="pct"/>
            <w:noWrap w:val="0"/>
            <w:vAlign w:val="center"/>
          </w:tcPr>
          <w:p w14:paraId="241A966C">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烟花爆竹经营（零售）许可证换证现场核查</w:t>
            </w:r>
          </w:p>
        </w:tc>
        <w:tc>
          <w:tcPr>
            <w:tcW w:w="3439" w:type="pct"/>
            <w:noWrap w:val="0"/>
            <w:vAlign w:val="center"/>
          </w:tcPr>
          <w:p w14:paraId="7B03C5B7">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承接部门：应急管理局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（1）受理、审核有关申请材料；</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（2）对经营场所进行审查，对符合条件的，核发《烟花爆竹经营（零售）许可证》；对不符合条件的，说明理由。</w:t>
            </w:r>
          </w:p>
        </w:tc>
      </w:tr>
      <w:tr w14:paraId="7D03C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85" w:hRule="atLeast"/>
        </w:trPr>
        <w:tc>
          <w:tcPr>
            <w:tcW w:w="723" w:type="dxa"/>
            <w:noWrap w:val="0"/>
            <w:vAlign w:val="center"/>
          </w:tcPr>
          <w:p w14:paraId="389EF10D">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110</w:t>
            </w:r>
          </w:p>
        </w:tc>
        <w:tc>
          <w:tcPr>
            <w:tcW w:w="463" w:type="pct"/>
            <w:noWrap w:val="0"/>
            <w:vAlign w:val="center"/>
          </w:tcPr>
          <w:p w14:paraId="65784281">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应急管理及消防</w:t>
            </w:r>
          </w:p>
        </w:tc>
        <w:tc>
          <w:tcPr>
            <w:tcW w:w="836" w:type="pct"/>
            <w:noWrap w:val="0"/>
            <w:vAlign w:val="center"/>
          </w:tcPr>
          <w:p w14:paraId="2182DB9D">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对非煤矿山企业、尾矿库日常安全生产监督检查</w:t>
            </w:r>
          </w:p>
        </w:tc>
        <w:tc>
          <w:tcPr>
            <w:tcW w:w="3439" w:type="pct"/>
            <w:noWrap w:val="0"/>
            <w:vAlign w:val="center"/>
          </w:tcPr>
          <w:p w14:paraId="57930E53">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承接部门：应急管理局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履职方式：对非煤矿山企业、尾矿库安全生产责任制落实、安全设施运行、隐患排查治理等情况进行监督检查，并依法查处违法行为。</w:t>
            </w:r>
          </w:p>
        </w:tc>
      </w:tr>
      <w:tr w14:paraId="5A579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84" w:hRule="atLeast"/>
        </w:trPr>
        <w:tc>
          <w:tcPr>
            <w:tcW w:w="723" w:type="dxa"/>
            <w:noWrap w:val="0"/>
            <w:vAlign w:val="center"/>
          </w:tcPr>
          <w:p w14:paraId="706085BB">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111</w:t>
            </w:r>
          </w:p>
        </w:tc>
        <w:tc>
          <w:tcPr>
            <w:tcW w:w="463" w:type="pct"/>
            <w:noWrap w:val="0"/>
            <w:vAlign w:val="center"/>
          </w:tcPr>
          <w:p w14:paraId="57776733">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应急管理及消防</w:t>
            </w:r>
          </w:p>
        </w:tc>
        <w:tc>
          <w:tcPr>
            <w:tcW w:w="836" w:type="pct"/>
            <w:noWrap w:val="0"/>
            <w:vAlign w:val="center"/>
          </w:tcPr>
          <w:p w14:paraId="7F9CAFEC">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生产经营单位生产安全事故应急预案备案</w:t>
            </w:r>
          </w:p>
        </w:tc>
        <w:tc>
          <w:tcPr>
            <w:tcW w:w="3439" w:type="pct"/>
            <w:noWrap w:val="0"/>
            <w:vAlign w:val="center"/>
          </w:tcPr>
          <w:p w14:paraId="50F49FBA">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承接部门：应急管理局   </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履职方式：指导企业编制、评审预案，审核备案材料，对符合条件的予以备案。</w:t>
            </w:r>
          </w:p>
        </w:tc>
      </w:tr>
      <w:tr w14:paraId="7D256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089" w:hRule="atLeast"/>
        </w:trPr>
        <w:tc>
          <w:tcPr>
            <w:tcW w:w="723" w:type="dxa"/>
            <w:noWrap w:val="0"/>
            <w:vAlign w:val="center"/>
          </w:tcPr>
          <w:p w14:paraId="5AAF49C9">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112</w:t>
            </w:r>
          </w:p>
        </w:tc>
        <w:tc>
          <w:tcPr>
            <w:tcW w:w="463" w:type="pct"/>
            <w:noWrap w:val="0"/>
            <w:vAlign w:val="center"/>
          </w:tcPr>
          <w:p w14:paraId="203A97AE">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应急管理及消防</w:t>
            </w:r>
          </w:p>
        </w:tc>
        <w:tc>
          <w:tcPr>
            <w:tcW w:w="836" w:type="pct"/>
            <w:noWrap w:val="0"/>
            <w:vAlign w:val="center"/>
          </w:tcPr>
          <w:p w14:paraId="41F19011">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对粉尘涉爆企业实施安全监督管理</w:t>
            </w:r>
          </w:p>
        </w:tc>
        <w:tc>
          <w:tcPr>
            <w:tcW w:w="3439" w:type="pct"/>
            <w:noWrap w:val="0"/>
            <w:vAlign w:val="center"/>
          </w:tcPr>
          <w:p w14:paraId="0218F4E8">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承接部门：应急管理局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履职方式：监督检查企业贯彻执行安全生产法律法规情况，督促落实粉尘防爆安全管理制度，开展专项整治，推动隐患整改，确保企业安全生产。</w:t>
            </w:r>
          </w:p>
        </w:tc>
      </w:tr>
      <w:tr w14:paraId="52DC2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946" w:hRule="atLeast"/>
        </w:trPr>
        <w:tc>
          <w:tcPr>
            <w:tcW w:w="723" w:type="dxa"/>
            <w:noWrap w:val="0"/>
            <w:vAlign w:val="center"/>
          </w:tcPr>
          <w:p w14:paraId="0FAD75E2">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113</w:t>
            </w:r>
          </w:p>
        </w:tc>
        <w:tc>
          <w:tcPr>
            <w:tcW w:w="463" w:type="pct"/>
            <w:noWrap w:val="0"/>
            <w:vAlign w:val="center"/>
          </w:tcPr>
          <w:p w14:paraId="682F564C">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应急管理及消防</w:t>
            </w:r>
          </w:p>
        </w:tc>
        <w:tc>
          <w:tcPr>
            <w:tcW w:w="836" w:type="pct"/>
            <w:noWrap w:val="0"/>
            <w:vAlign w:val="center"/>
          </w:tcPr>
          <w:p w14:paraId="3DF23C9B">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对危险化学品道路运输安全违法行为的监管</w:t>
            </w:r>
          </w:p>
        </w:tc>
        <w:tc>
          <w:tcPr>
            <w:tcW w:w="3439" w:type="pct"/>
            <w:noWrap w:val="0"/>
            <w:vAlign w:val="center"/>
          </w:tcPr>
          <w:p w14:paraId="0E3BDC7E">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承接部门：公安局、交通运输局  </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（1）公安局负责危险化学品的公共安全管理，核发剧毒化学品购买许可证、剧毒化学品道路运输通行证，并负责危险化学品运输车辆的道路交通安全管理等；</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（2）交通运输局负责危险化学品道路运输、水路运输的许可以及运输工具的安全管理和监督等。</w:t>
            </w:r>
          </w:p>
        </w:tc>
      </w:tr>
      <w:tr w14:paraId="7A197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3222" w:hRule="atLeast"/>
        </w:trPr>
        <w:tc>
          <w:tcPr>
            <w:tcW w:w="723" w:type="dxa"/>
            <w:noWrap w:val="0"/>
            <w:vAlign w:val="center"/>
          </w:tcPr>
          <w:p w14:paraId="04B2CD84">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114</w:t>
            </w:r>
          </w:p>
        </w:tc>
        <w:tc>
          <w:tcPr>
            <w:tcW w:w="463" w:type="pct"/>
            <w:noWrap w:val="0"/>
            <w:vAlign w:val="center"/>
          </w:tcPr>
          <w:p w14:paraId="434B7E7E">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应急管理及消防</w:t>
            </w:r>
          </w:p>
        </w:tc>
        <w:tc>
          <w:tcPr>
            <w:tcW w:w="836" w:type="pct"/>
            <w:noWrap w:val="0"/>
            <w:vAlign w:val="center"/>
          </w:tcPr>
          <w:p w14:paraId="31B54C7D">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对烟花爆竹经营企业的监督检查</w:t>
            </w:r>
          </w:p>
        </w:tc>
        <w:tc>
          <w:tcPr>
            <w:tcW w:w="3439" w:type="pct"/>
            <w:noWrap w:val="0"/>
            <w:vAlign w:val="center"/>
          </w:tcPr>
          <w:p w14:paraId="3C65B48B">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承接部门：应急管理局、公安局、市场监督管理局 </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（1）应急管理局负责烟花爆竹经营安全监管，严格实施经营许可，严把安全准入关，查处未经许可经营行为，督促企业落实流向登记制度，规范储存和销售，开展隐患排查与整改；   </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（2）公安局负责烟花爆竹公共安全管理，严格审批烟花爆竹运输许可，审查运输资质，打击非法运输行为，协助应急部门打击非法经营；   </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（3）市场监督管理局负责烟花爆竹产品质量监管，开展质量监督抽查，查处销售假冒伪劣产品、不符合强制性标准产品等行为，督促经营者落实进货查验和索证索票制度。</w:t>
            </w:r>
          </w:p>
        </w:tc>
      </w:tr>
      <w:tr w14:paraId="5EBE4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679" w:hRule="atLeast"/>
        </w:trPr>
        <w:tc>
          <w:tcPr>
            <w:tcW w:w="723" w:type="dxa"/>
            <w:noWrap w:val="0"/>
            <w:vAlign w:val="center"/>
          </w:tcPr>
          <w:p w14:paraId="04215C6A">
            <w:pPr>
              <w:keepNext w:val="0"/>
              <w:keepLines w:val="0"/>
              <w:widowControl/>
              <w:suppressLineNumbers w:val="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宋体" w:cs="Times New Roman"/>
                <w:i w:val="0"/>
                <w:color w:val="000000"/>
                <w:kern w:val="0"/>
                <w:sz w:val="22"/>
                <w:szCs w:val="22"/>
                <w:u w:val="none"/>
                <w:lang w:val="en-US" w:eastAsia="zh-CN" w:bidi="ar"/>
              </w:rPr>
              <w:t>115</w:t>
            </w:r>
          </w:p>
        </w:tc>
        <w:tc>
          <w:tcPr>
            <w:tcW w:w="463" w:type="pct"/>
            <w:noWrap w:val="0"/>
            <w:vAlign w:val="center"/>
          </w:tcPr>
          <w:p w14:paraId="2ECD0B27">
            <w:pPr>
              <w:widowControl/>
              <w:spacing w:line="32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应急管理及消防</w:t>
            </w:r>
          </w:p>
        </w:tc>
        <w:tc>
          <w:tcPr>
            <w:tcW w:w="836" w:type="pct"/>
            <w:noWrap w:val="0"/>
            <w:vAlign w:val="center"/>
          </w:tcPr>
          <w:p w14:paraId="6BDADAA4">
            <w:pPr>
              <w:widowControl/>
              <w:spacing w:line="320" w:lineRule="exact"/>
              <w:textAlignment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kern w:val="0"/>
                <w:sz w:val="21"/>
                <w:szCs w:val="21"/>
                <w:lang w:val="en-US" w:eastAsia="zh-CN" w:bidi="ar"/>
              </w:rPr>
              <w:t>对烟花爆竹生产企业的监督检查</w:t>
            </w:r>
          </w:p>
        </w:tc>
        <w:tc>
          <w:tcPr>
            <w:tcW w:w="3439" w:type="pct"/>
            <w:noWrap w:val="0"/>
            <w:vAlign w:val="center"/>
          </w:tcPr>
          <w:p w14:paraId="75AD2A87">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kern w:val="0"/>
                <w:sz w:val="21"/>
                <w:szCs w:val="21"/>
                <w:lang w:val="en-US" w:eastAsia="zh-CN" w:bidi="ar"/>
              </w:rPr>
              <w:t xml:space="preserve">承接部门：应急管理局、公安局、市场监督管理局 </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履职方式：</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（1）应急管理局负责烟花爆竹生产企业的安全生产监管，严格审查企业安全生产条件，督促落实安全生产责任制，规范生产流程，严查违法违规行为； </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（2）公安局负责烟花爆竹公共安全管理，严格审批烟花爆竹运输许可，审查运输资质，打击非法运输行为，协助查处非法生产、经营烟花爆竹行为； </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（3）市场监督管理局负责烟花爆竹产品质量监管，开展质量监督抽查，严查销售假冒伪劣产品、不符合国家标准产品等行为。</w:t>
            </w:r>
          </w:p>
        </w:tc>
      </w:tr>
      <w:tr w14:paraId="32128D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146" w:hRule="atLeast"/>
        </w:trPr>
        <w:tc>
          <w:tcPr>
            <w:tcW w:w="723" w:type="dxa"/>
            <w:noWrap w:val="0"/>
            <w:vAlign w:val="center"/>
          </w:tcPr>
          <w:p w14:paraId="1A5B9A8B">
            <w:pPr>
              <w:keepNext w:val="0"/>
              <w:keepLines w:val="0"/>
              <w:widowControl/>
              <w:suppressLineNumbers w:val="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宋体" w:cs="Times New Roman"/>
                <w:i w:val="0"/>
                <w:color w:val="000000"/>
                <w:kern w:val="0"/>
                <w:sz w:val="22"/>
                <w:szCs w:val="22"/>
                <w:u w:val="none"/>
                <w:lang w:val="en-US" w:eastAsia="zh-CN" w:bidi="ar"/>
              </w:rPr>
              <w:t>116</w:t>
            </w:r>
          </w:p>
        </w:tc>
        <w:tc>
          <w:tcPr>
            <w:tcW w:w="463" w:type="pct"/>
            <w:noWrap w:val="0"/>
            <w:vAlign w:val="center"/>
          </w:tcPr>
          <w:p w14:paraId="40E5BE4B">
            <w:pPr>
              <w:widowControl/>
              <w:spacing w:line="32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应急管理及消防</w:t>
            </w:r>
          </w:p>
        </w:tc>
        <w:tc>
          <w:tcPr>
            <w:tcW w:w="836" w:type="pct"/>
            <w:noWrap w:val="0"/>
            <w:vAlign w:val="center"/>
          </w:tcPr>
          <w:p w14:paraId="6FB0354B">
            <w:pPr>
              <w:widowControl/>
              <w:spacing w:line="320" w:lineRule="exact"/>
              <w:textAlignment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kern w:val="0"/>
                <w:sz w:val="21"/>
                <w:szCs w:val="21"/>
                <w:lang w:val="en-US" w:eastAsia="zh-CN" w:bidi="ar"/>
              </w:rPr>
              <w:t>对生产经营单位提取、使用和管理安全费用情况的监督检查</w:t>
            </w:r>
          </w:p>
        </w:tc>
        <w:tc>
          <w:tcPr>
            <w:tcW w:w="3439" w:type="pct"/>
            <w:noWrap w:val="0"/>
            <w:vAlign w:val="center"/>
          </w:tcPr>
          <w:p w14:paraId="28094458">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kern w:val="0"/>
                <w:sz w:val="21"/>
                <w:szCs w:val="21"/>
                <w:lang w:val="en-US" w:eastAsia="zh-CN" w:bidi="ar"/>
              </w:rPr>
              <w:t>承接部门：应急管理局、财政局</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履职方式：</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 xml:space="preserve">（1）应急管理局负责监督检查生产经营单位是否按照规定提取和使用安全费用，督促企业落实安全生产主体责任，指导企业编制应急预案，依法查处未按规定提取和使用安全费用的行为； </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（2）财政局会同县应急管理局开展安全费用政策宣传，指导企业规范管理安全费用，监督企业足额提取并按规定用途使用安全费用，确保资金专款专用。</w:t>
            </w:r>
          </w:p>
        </w:tc>
      </w:tr>
      <w:tr w14:paraId="2AF9B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333" w:hRule="atLeast"/>
        </w:trPr>
        <w:tc>
          <w:tcPr>
            <w:tcW w:w="723" w:type="dxa"/>
            <w:noWrap w:val="0"/>
            <w:vAlign w:val="center"/>
          </w:tcPr>
          <w:p w14:paraId="2AEC5D72">
            <w:pPr>
              <w:keepNext w:val="0"/>
              <w:keepLines w:val="0"/>
              <w:widowControl/>
              <w:suppressLineNumbers w:val="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宋体" w:cs="Times New Roman"/>
                <w:i w:val="0"/>
                <w:color w:val="000000"/>
                <w:kern w:val="0"/>
                <w:sz w:val="22"/>
                <w:szCs w:val="22"/>
                <w:u w:val="none"/>
                <w:lang w:val="en-US" w:eastAsia="zh-CN" w:bidi="ar"/>
              </w:rPr>
              <w:t>117</w:t>
            </w:r>
          </w:p>
        </w:tc>
        <w:tc>
          <w:tcPr>
            <w:tcW w:w="463" w:type="pct"/>
            <w:noWrap w:val="0"/>
            <w:vAlign w:val="center"/>
          </w:tcPr>
          <w:p w14:paraId="738619FB">
            <w:pPr>
              <w:widowControl/>
              <w:spacing w:line="32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应急管理及消防</w:t>
            </w:r>
          </w:p>
        </w:tc>
        <w:tc>
          <w:tcPr>
            <w:tcW w:w="836" w:type="pct"/>
            <w:noWrap w:val="0"/>
            <w:vAlign w:val="center"/>
          </w:tcPr>
          <w:p w14:paraId="3EC0D2B9">
            <w:pPr>
              <w:widowControl/>
              <w:spacing w:line="320" w:lineRule="exact"/>
              <w:textAlignment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kern w:val="0"/>
                <w:sz w:val="21"/>
                <w:szCs w:val="21"/>
                <w:lang w:val="en-US" w:eastAsia="zh-CN" w:bidi="ar"/>
              </w:rPr>
              <w:t>生产经营单位应急预案初审备案</w:t>
            </w:r>
          </w:p>
        </w:tc>
        <w:tc>
          <w:tcPr>
            <w:tcW w:w="3439" w:type="pct"/>
            <w:noWrap w:val="0"/>
            <w:vAlign w:val="center"/>
          </w:tcPr>
          <w:p w14:paraId="65C6AFAD">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snapToGrid w:val="0"/>
                <w:color w:val="auto"/>
                <w:kern w:val="0"/>
                <w:sz w:val="21"/>
                <w:szCs w:val="21"/>
                <w:lang w:val="en-US" w:eastAsia="zh-CN" w:bidi="ar"/>
              </w:rPr>
              <w:t>减少审批环节，不再开展此项工作。</w:t>
            </w:r>
          </w:p>
        </w:tc>
      </w:tr>
      <w:tr w14:paraId="6BCBAE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11" w:hRule="atLeast"/>
        </w:trPr>
        <w:tc>
          <w:tcPr>
            <w:tcW w:w="723" w:type="dxa"/>
            <w:noWrap w:val="0"/>
            <w:vAlign w:val="center"/>
          </w:tcPr>
          <w:p w14:paraId="001C3C1D">
            <w:pPr>
              <w:keepNext w:val="0"/>
              <w:keepLines w:val="0"/>
              <w:widowControl/>
              <w:suppressLineNumbers w:val="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宋体" w:cs="Times New Roman"/>
                <w:i w:val="0"/>
                <w:color w:val="000000"/>
                <w:kern w:val="0"/>
                <w:sz w:val="22"/>
                <w:szCs w:val="22"/>
                <w:u w:val="none"/>
                <w:lang w:val="en-US" w:eastAsia="zh-CN" w:bidi="ar"/>
              </w:rPr>
              <w:t>118</w:t>
            </w:r>
          </w:p>
        </w:tc>
        <w:tc>
          <w:tcPr>
            <w:tcW w:w="463" w:type="pct"/>
            <w:noWrap w:val="0"/>
            <w:vAlign w:val="center"/>
          </w:tcPr>
          <w:p w14:paraId="5AD9D295">
            <w:pPr>
              <w:widowControl/>
              <w:spacing w:line="32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应急管理及消防</w:t>
            </w:r>
          </w:p>
        </w:tc>
        <w:tc>
          <w:tcPr>
            <w:tcW w:w="836" w:type="pct"/>
            <w:noWrap w:val="0"/>
            <w:vAlign w:val="center"/>
          </w:tcPr>
          <w:p w14:paraId="01C8B258">
            <w:pPr>
              <w:widowControl/>
              <w:spacing w:line="320" w:lineRule="exact"/>
              <w:textAlignment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kern w:val="0"/>
                <w:sz w:val="21"/>
                <w:szCs w:val="21"/>
                <w:lang w:val="en-US" w:eastAsia="zh-CN" w:bidi="ar"/>
              </w:rPr>
              <w:t>企业应急预案备案材料初审</w:t>
            </w:r>
          </w:p>
        </w:tc>
        <w:tc>
          <w:tcPr>
            <w:tcW w:w="3439" w:type="pct"/>
            <w:noWrap w:val="0"/>
            <w:vAlign w:val="center"/>
          </w:tcPr>
          <w:p w14:paraId="28945522">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snapToGrid w:val="0"/>
                <w:color w:val="auto"/>
                <w:kern w:val="0"/>
                <w:sz w:val="21"/>
                <w:szCs w:val="21"/>
                <w:lang w:val="en-US" w:eastAsia="zh-CN" w:bidi="ar"/>
              </w:rPr>
              <w:t>减少审批环节，不再开展此项工作。</w:t>
            </w:r>
          </w:p>
        </w:tc>
      </w:tr>
      <w:tr w14:paraId="24BBD4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476" w:hRule="atLeast"/>
        </w:trPr>
        <w:tc>
          <w:tcPr>
            <w:tcW w:w="723" w:type="dxa"/>
            <w:noWrap w:val="0"/>
            <w:vAlign w:val="center"/>
          </w:tcPr>
          <w:p w14:paraId="448A1D8E">
            <w:pPr>
              <w:keepNext w:val="0"/>
              <w:keepLines w:val="0"/>
              <w:widowControl/>
              <w:suppressLineNumbers w:val="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宋体" w:cs="Times New Roman"/>
                <w:i w:val="0"/>
                <w:color w:val="000000"/>
                <w:kern w:val="0"/>
                <w:sz w:val="22"/>
                <w:szCs w:val="22"/>
                <w:u w:val="none"/>
                <w:lang w:val="en-US" w:eastAsia="zh-CN" w:bidi="ar"/>
              </w:rPr>
              <w:t>119</w:t>
            </w:r>
          </w:p>
        </w:tc>
        <w:tc>
          <w:tcPr>
            <w:tcW w:w="463" w:type="pct"/>
            <w:noWrap w:val="0"/>
            <w:vAlign w:val="center"/>
          </w:tcPr>
          <w:p w14:paraId="5CFB818F">
            <w:pPr>
              <w:widowControl/>
              <w:spacing w:line="32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应急管理及消防</w:t>
            </w:r>
          </w:p>
        </w:tc>
        <w:tc>
          <w:tcPr>
            <w:tcW w:w="836" w:type="pct"/>
            <w:noWrap w:val="0"/>
            <w:vAlign w:val="center"/>
          </w:tcPr>
          <w:p w14:paraId="0ED09035">
            <w:pPr>
              <w:widowControl/>
              <w:spacing w:line="320" w:lineRule="exact"/>
              <w:textAlignment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kern w:val="0"/>
                <w:sz w:val="21"/>
                <w:szCs w:val="21"/>
                <w:lang w:val="en-US" w:eastAsia="zh-CN" w:bidi="ar"/>
              </w:rPr>
              <w:t>组织餐饮企业主要负责人进行燃气安全培训</w:t>
            </w:r>
          </w:p>
        </w:tc>
        <w:tc>
          <w:tcPr>
            <w:tcW w:w="3439" w:type="pct"/>
            <w:noWrap w:val="0"/>
            <w:vAlign w:val="center"/>
          </w:tcPr>
          <w:p w14:paraId="5C8C5AEA">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kern w:val="0"/>
                <w:sz w:val="21"/>
                <w:szCs w:val="21"/>
                <w:lang w:val="en-US" w:eastAsia="zh-CN" w:bidi="ar"/>
              </w:rPr>
              <w:t>承接部门：住房城乡建设局、市场监督管理局</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履职方式：</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（1）住房城乡建设局负责建立健全燃气安全监督管理制度，宣传普及燃气法律、法规和安全知识。</w:t>
            </w:r>
            <w:r>
              <w:rPr>
                <w:rFonts w:hint="default" w:ascii="Times New Roman" w:hAnsi="Times New Roman" w:eastAsia="仿宋_GB2312" w:cs="Times New Roman"/>
                <w:color w:val="auto"/>
                <w:kern w:val="0"/>
                <w:sz w:val="21"/>
                <w:szCs w:val="21"/>
                <w:lang w:val="en-US" w:eastAsia="zh-CN" w:bidi="ar"/>
              </w:rPr>
              <w:br w:type="textWrapping"/>
            </w:r>
            <w:r>
              <w:rPr>
                <w:rFonts w:hint="default" w:ascii="Times New Roman" w:hAnsi="Times New Roman" w:eastAsia="仿宋_GB2312" w:cs="Times New Roman"/>
                <w:color w:val="auto"/>
                <w:kern w:val="0"/>
                <w:sz w:val="21"/>
                <w:szCs w:val="21"/>
                <w:lang w:val="en-US" w:eastAsia="zh-CN" w:bidi="ar"/>
              </w:rPr>
              <w:t>（2）市场监督管理局负责组织餐饮企业开展燃气安全培训。</w:t>
            </w:r>
          </w:p>
        </w:tc>
      </w:tr>
      <w:tr w14:paraId="23FE08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176" w:hRule="atLeast"/>
        </w:trPr>
        <w:tc>
          <w:tcPr>
            <w:tcW w:w="723" w:type="dxa"/>
            <w:noWrap w:val="0"/>
            <w:vAlign w:val="center"/>
          </w:tcPr>
          <w:p w14:paraId="3FCA5DD3">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120</w:t>
            </w:r>
          </w:p>
        </w:tc>
        <w:tc>
          <w:tcPr>
            <w:tcW w:w="463" w:type="pct"/>
            <w:noWrap w:val="0"/>
            <w:vAlign w:val="center"/>
          </w:tcPr>
          <w:p w14:paraId="24E4CDE9">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市场监管</w:t>
            </w:r>
          </w:p>
        </w:tc>
        <w:tc>
          <w:tcPr>
            <w:tcW w:w="836" w:type="pct"/>
            <w:noWrap w:val="0"/>
            <w:vAlign w:val="center"/>
          </w:tcPr>
          <w:p w14:paraId="56C40A5B">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特种设备事故调查处理</w:t>
            </w:r>
          </w:p>
        </w:tc>
        <w:tc>
          <w:tcPr>
            <w:tcW w:w="3439" w:type="pct"/>
            <w:noWrap w:val="0"/>
            <w:vAlign w:val="center"/>
          </w:tcPr>
          <w:p w14:paraId="0AC109A1">
            <w:pPr>
              <w:keepNext w:val="0"/>
              <w:keepLines w:val="0"/>
              <w:pageBreakBefore w:val="0"/>
              <w:widowControl/>
              <w:kinsoku/>
              <w:wordWrap/>
              <w:overflowPunct/>
              <w:topLinePunct w:val="0"/>
              <w:autoSpaceDE/>
              <w:autoSpaceDN/>
              <w:bidi w:val="0"/>
              <w:adjustRightInd w:val="0"/>
              <w:snapToGrid w:val="0"/>
              <w:spacing w:line="26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承接部门：自治区、市级市场监督管理局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（1）自治区市场监督管理局负责组织调查处理较大特种设备事故，会同相关部门成立事故调查组，分析事故原因，认定责任，提出处理建议；</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（2）市级市场监督管理局负责一般事故的调查处理，会同有关部门组织事故调查组，开展现场调查，提出整改措施。</w:t>
            </w:r>
          </w:p>
        </w:tc>
      </w:tr>
      <w:tr w14:paraId="7A7EE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431" w:hRule="atLeast"/>
        </w:trPr>
        <w:tc>
          <w:tcPr>
            <w:tcW w:w="723" w:type="dxa"/>
            <w:noWrap w:val="0"/>
            <w:vAlign w:val="center"/>
          </w:tcPr>
          <w:p w14:paraId="214F2C73">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121</w:t>
            </w:r>
          </w:p>
        </w:tc>
        <w:tc>
          <w:tcPr>
            <w:tcW w:w="463" w:type="pct"/>
            <w:noWrap w:val="0"/>
            <w:vAlign w:val="center"/>
          </w:tcPr>
          <w:p w14:paraId="33B32DDD">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市场监管</w:t>
            </w:r>
          </w:p>
        </w:tc>
        <w:tc>
          <w:tcPr>
            <w:tcW w:w="836" w:type="pct"/>
            <w:noWrap w:val="0"/>
            <w:vAlign w:val="center"/>
          </w:tcPr>
          <w:p w14:paraId="612C7637">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消除重大药品安全隐患</w:t>
            </w:r>
          </w:p>
        </w:tc>
        <w:tc>
          <w:tcPr>
            <w:tcW w:w="3439" w:type="pct"/>
            <w:noWrap w:val="0"/>
            <w:vAlign w:val="center"/>
          </w:tcPr>
          <w:p w14:paraId="5DC9EC7E">
            <w:pPr>
              <w:keepNext w:val="0"/>
              <w:keepLines w:val="0"/>
              <w:pageBreakBefore w:val="0"/>
              <w:widowControl/>
              <w:kinsoku/>
              <w:wordWrap/>
              <w:overflowPunct/>
              <w:topLinePunct w:val="0"/>
              <w:autoSpaceDE/>
              <w:autoSpaceDN/>
              <w:bidi w:val="0"/>
              <w:adjustRightInd w:val="0"/>
              <w:snapToGrid w:val="0"/>
              <w:spacing w:line="26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承接部门：市场监督管理局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开展药品使用监测、临床综合评价和短缺药品预警。同时，组织市场监管部门开展药品安全突发事件调查，参与重大药品不良反应和医疗器械不良事件的联合处置。通过完善应急预案和监测评估机制，推动形成药品安全隐患排查与处置的长效机制。</w:t>
            </w:r>
          </w:p>
        </w:tc>
      </w:tr>
      <w:tr w14:paraId="13979E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131" w:hRule="atLeast"/>
        </w:trPr>
        <w:tc>
          <w:tcPr>
            <w:tcW w:w="723" w:type="dxa"/>
            <w:noWrap w:val="0"/>
            <w:vAlign w:val="center"/>
          </w:tcPr>
          <w:p w14:paraId="628E10A2">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122</w:t>
            </w:r>
          </w:p>
        </w:tc>
        <w:tc>
          <w:tcPr>
            <w:tcW w:w="463" w:type="pct"/>
            <w:noWrap w:val="0"/>
            <w:vAlign w:val="center"/>
          </w:tcPr>
          <w:p w14:paraId="403731DC">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市场监管</w:t>
            </w:r>
          </w:p>
        </w:tc>
        <w:tc>
          <w:tcPr>
            <w:tcW w:w="836" w:type="pct"/>
            <w:noWrap w:val="0"/>
            <w:vAlign w:val="center"/>
          </w:tcPr>
          <w:p w14:paraId="1831255F">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特种设备安全监督检查</w:t>
            </w:r>
          </w:p>
        </w:tc>
        <w:tc>
          <w:tcPr>
            <w:tcW w:w="3439" w:type="pct"/>
            <w:noWrap w:val="0"/>
            <w:vAlign w:val="center"/>
          </w:tcPr>
          <w:p w14:paraId="4D8CC0A0">
            <w:pPr>
              <w:keepNext w:val="0"/>
              <w:keepLines w:val="0"/>
              <w:pageBreakBefore w:val="0"/>
              <w:widowControl/>
              <w:kinsoku/>
              <w:wordWrap/>
              <w:overflowPunct/>
              <w:topLinePunct w:val="0"/>
              <w:autoSpaceDE/>
              <w:autoSpaceDN/>
              <w:bidi w:val="0"/>
              <w:adjustRightInd w:val="0"/>
              <w:snapToGrid w:val="0"/>
              <w:spacing w:line="26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承接部门：市场监督管理局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（1）对特种设备生产、经营、使用单位和检验、检测机构实施监督检查，督促落实主体责任，开展隐患排查治理；</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（2）对公众聚集场所的特种设备，实施重点安全监督检查；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（3）依法查处违法违规行为，保障特种设备安全运行。</w:t>
            </w:r>
          </w:p>
        </w:tc>
      </w:tr>
      <w:tr w14:paraId="291E6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851" w:hRule="atLeast"/>
        </w:trPr>
        <w:tc>
          <w:tcPr>
            <w:tcW w:w="723" w:type="dxa"/>
            <w:noWrap w:val="0"/>
            <w:vAlign w:val="center"/>
          </w:tcPr>
          <w:p w14:paraId="6181EEA8">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123</w:t>
            </w:r>
          </w:p>
        </w:tc>
        <w:tc>
          <w:tcPr>
            <w:tcW w:w="463" w:type="pct"/>
            <w:noWrap w:val="0"/>
            <w:vAlign w:val="center"/>
          </w:tcPr>
          <w:p w14:paraId="5659522C">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市场监管</w:t>
            </w:r>
          </w:p>
        </w:tc>
        <w:tc>
          <w:tcPr>
            <w:tcW w:w="836" w:type="pct"/>
            <w:noWrap w:val="0"/>
            <w:vAlign w:val="center"/>
          </w:tcPr>
          <w:p w14:paraId="0E8470C5">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电梯安全监督检查</w:t>
            </w:r>
          </w:p>
        </w:tc>
        <w:tc>
          <w:tcPr>
            <w:tcW w:w="3439" w:type="pct"/>
            <w:noWrap w:val="0"/>
            <w:vAlign w:val="center"/>
          </w:tcPr>
          <w:p w14:paraId="2C0E20D0">
            <w:pPr>
              <w:keepNext w:val="0"/>
              <w:keepLines w:val="0"/>
              <w:pageBreakBefore w:val="0"/>
              <w:widowControl/>
              <w:kinsoku/>
              <w:wordWrap/>
              <w:overflowPunct/>
              <w:topLinePunct w:val="0"/>
              <w:autoSpaceDE/>
              <w:autoSpaceDN/>
              <w:bidi w:val="0"/>
              <w:adjustRightInd w:val="0"/>
              <w:snapToGrid w:val="0"/>
              <w:spacing w:line="26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承接部门：市场监督管理局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（1）督促使用单位落实安全责任，建立安全管理制度，配备安全管理人员，办理使用登记，及时申报定期检验；</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（2）加强对电梯维保单位的监督检查，确保维保工作落实到位。</w:t>
            </w:r>
          </w:p>
        </w:tc>
      </w:tr>
      <w:tr w14:paraId="3F71C6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875" w:hRule="atLeast"/>
        </w:trPr>
        <w:tc>
          <w:tcPr>
            <w:tcW w:w="723" w:type="dxa"/>
            <w:noWrap w:val="0"/>
            <w:vAlign w:val="center"/>
          </w:tcPr>
          <w:p w14:paraId="6D6CA143">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124</w:t>
            </w:r>
          </w:p>
        </w:tc>
        <w:tc>
          <w:tcPr>
            <w:tcW w:w="463" w:type="pct"/>
            <w:noWrap w:val="0"/>
            <w:vAlign w:val="center"/>
          </w:tcPr>
          <w:p w14:paraId="5D63B7BA">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市场监管</w:t>
            </w:r>
          </w:p>
        </w:tc>
        <w:tc>
          <w:tcPr>
            <w:tcW w:w="836" w:type="pct"/>
            <w:noWrap w:val="0"/>
            <w:vAlign w:val="center"/>
          </w:tcPr>
          <w:p w14:paraId="5C4E8489">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特种设备事故应急处置</w:t>
            </w:r>
          </w:p>
        </w:tc>
        <w:tc>
          <w:tcPr>
            <w:tcW w:w="3439" w:type="pct"/>
            <w:noWrap w:val="0"/>
            <w:vAlign w:val="center"/>
          </w:tcPr>
          <w:p w14:paraId="45C9B064">
            <w:pPr>
              <w:keepNext w:val="0"/>
              <w:keepLines w:val="0"/>
              <w:pageBreakBefore w:val="0"/>
              <w:widowControl/>
              <w:kinsoku/>
              <w:wordWrap/>
              <w:overflowPunct/>
              <w:topLinePunct w:val="0"/>
              <w:autoSpaceDE/>
              <w:autoSpaceDN/>
              <w:bidi w:val="0"/>
              <w:adjustRightInd w:val="0"/>
              <w:snapToGrid w:val="0"/>
              <w:spacing w:line="26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承接部门：市场监督管理局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（1）制定特种设备事故应急处置预案；</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（2）依法启动应急预案，采取应急处置措施；</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（3）负责现场救援协调、技术支撑。</w:t>
            </w:r>
          </w:p>
        </w:tc>
      </w:tr>
      <w:tr w14:paraId="7DA441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001" w:hRule="atLeast"/>
        </w:trPr>
        <w:tc>
          <w:tcPr>
            <w:tcW w:w="723" w:type="dxa"/>
            <w:noWrap w:val="0"/>
            <w:vAlign w:val="center"/>
          </w:tcPr>
          <w:p w14:paraId="4A7CE53C">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125</w:t>
            </w:r>
          </w:p>
        </w:tc>
        <w:tc>
          <w:tcPr>
            <w:tcW w:w="463" w:type="pct"/>
            <w:noWrap w:val="0"/>
            <w:vAlign w:val="center"/>
          </w:tcPr>
          <w:p w14:paraId="58660DAA">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市场监管</w:t>
            </w:r>
          </w:p>
        </w:tc>
        <w:tc>
          <w:tcPr>
            <w:tcW w:w="836" w:type="pct"/>
            <w:noWrap w:val="0"/>
            <w:vAlign w:val="center"/>
          </w:tcPr>
          <w:p w14:paraId="522C67CF">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特种设备专项整治</w:t>
            </w:r>
          </w:p>
        </w:tc>
        <w:tc>
          <w:tcPr>
            <w:tcW w:w="3439" w:type="pct"/>
            <w:noWrap w:val="0"/>
            <w:vAlign w:val="center"/>
          </w:tcPr>
          <w:p w14:paraId="21DCD93F">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承接部门：市场监督管理局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（1）制定专项整治方案，明确整治重点和标准；</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（2）督促特种设备生产、使用、维保等企业和单位，落实主体责任，开展自查自纠；</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（3）组织执法检查，严查违法违规行为，并总结经验形成长效机制。</w:t>
            </w:r>
          </w:p>
        </w:tc>
      </w:tr>
      <w:tr w14:paraId="5BF1D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28" w:hRule="atLeast"/>
        </w:trPr>
        <w:tc>
          <w:tcPr>
            <w:tcW w:w="723" w:type="dxa"/>
            <w:noWrap w:val="0"/>
            <w:vAlign w:val="center"/>
          </w:tcPr>
          <w:p w14:paraId="005B06CC">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126</w:t>
            </w:r>
          </w:p>
        </w:tc>
        <w:tc>
          <w:tcPr>
            <w:tcW w:w="463" w:type="pct"/>
            <w:noWrap w:val="0"/>
            <w:vAlign w:val="center"/>
          </w:tcPr>
          <w:p w14:paraId="2135292E">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市场监管</w:t>
            </w:r>
          </w:p>
        </w:tc>
        <w:tc>
          <w:tcPr>
            <w:tcW w:w="836" w:type="pct"/>
            <w:noWrap w:val="0"/>
            <w:vAlign w:val="center"/>
          </w:tcPr>
          <w:p w14:paraId="41B8273A">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食品小作坊登记</w:t>
            </w:r>
          </w:p>
        </w:tc>
        <w:tc>
          <w:tcPr>
            <w:tcW w:w="3439" w:type="pct"/>
            <w:noWrap w:val="0"/>
            <w:vAlign w:val="center"/>
          </w:tcPr>
          <w:p w14:paraId="17C76D05">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承接部门：市场监督管理局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履职方式：依法受理申请、审核材料、开展现场核查，并作出登记决定。</w:t>
            </w:r>
          </w:p>
        </w:tc>
      </w:tr>
      <w:tr w14:paraId="1DB16D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22" w:hRule="atLeast"/>
        </w:trPr>
        <w:tc>
          <w:tcPr>
            <w:tcW w:w="723" w:type="dxa"/>
            <w:noWrap w:val="0"/>
            <w:vAlign w:val="center"/>
          </w:tcPr>
          <w:p w14:paraId="128C1607">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2"/>
                <w:szCs w:val="22"/>
                <w:u w:val="none"/>
                <w:lang w:val="en-US" w:eastAsia="zh-CN" w:bidi="ar"/>
              </w:rPr>
              <w:t>127</w:t>
            </w:r>
          </w:p>
        </w:tc>
        <w:tc>
          <w:tcPr>
            <w:tcW w:w="463" w:type="pct"/>
            <w:noWrap w:val="0"/>
            <w:vAlign w:val="center"/>
          </w:tcPr>
          <w:p w14:paraId="276E83A6">
            <w:pPr>
              <w:widowControl/>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市场监管</w:t>
            </w:r>
          </w:p>
        </w:tc>
        <w:tc>
          <w:tcPr>
            <w:tcW w:w="836" w:type="pct"/>
            <w:noWrap w:val="0"/>
            <w:vAlign w:val="center"/>
          </w:tcPr>
          <w:p w14:paraId="3C863009">
            <w:pPr>
              <w:widowControl/>
              <w:spacing w:line="320" w:lineRule="exac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负责学校餐饮食品安全监管工作</w:t>
            </w:r>
          </w:p>
        </w:tc>
        <w:tc>
          <w:tcPr>
            <w:tcW w:w="3439" w:type="pct"/>
            <w:noWrap w:val="0"/>
            <w:vAlign w:val="center"/>
          </w:tcPr>
          <w:p w14:paraId="2BF8AD8E">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承接部门：市场监督管理局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履职方式：建立食品安全监督管理体制，负责对学校餐饮食品安全进行监督管理。</w:t>
            </w:r>
          </w:p>
        </w:tc>
      </w:tr>
    </w:tbl>
    <w:p w14:paraId="15AFBA0E">
      <w:pPr>
        <w:rPr>
          <w:rFonts w:hint="default" w:ascii="Times New Roman" w:hAnsi="Times New Roman" w:eastAsia="仿宋_GB2312" w:cs="Times New Roman"/>
        </w:rPr>
      </w:pPr>
    </w:p>
    <w:sectPr>
      <w:footerReference r:id="rId3" w:type="default"/>
      <w:pgSz w:w="16838" w:h="11906" w:orient="landscape"/>
      <w:pgMar w:top="1418" w:right="1417" w:bottom="1417" w:left="1417" w:header="851" w:footer="851" w:gutter="0"/>
      <w:pgNumType w:start="1"/>
      <w:cols w:space="720" w:num="1"/>
      <w:docGrid w:type="lines" w:linePitch="5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A2BE339-8120-4AAE-A81D-0307F766934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2000000000000000000"/>
    <w:charset w:val="86"/>
    <w:family w:val="script"/>
    <w:pitch w:val="default"/>
    <w:sig w:usb0="00000000" w:usb1="00000000" w:usb2="00000000" w:usb3="00000000" w:csb0="00040000" w:csb1="00000000"/>
    <w:embedRegular r:id="rId2" w:fontKey="{5BFF68F5-1FD2-4194-BD5A-F8B9E0AEA7EF}"/>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公文仿宋">
    <w:altName w:val="仿宋"/>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embedRegular r:id="rId3" w:fontKey="{024461EB-718B-4900-A936-C380B9CC973A}"/>
  </w:font>
  <w:font w:name="方正书宋_GBK">
    <w:altName w:val="微软雅黑"/>
    <w:panose1 w:val="02000000000000000000"/>
    <w:charset w:val="86"/>
    <w:family w:val="script"/>
    <w:pitch w:val="default"/>
    <w:sig w:usb0="00000000" w:usb1="00000000" w:usb2="00000000" w:usb3="00000000" w:csb0="00040000" w:csb1="00000000"/>
    <w:embedRegular r:id="rId4" w:fontKey="{75D814F3-829D-4A09-80A3-32106E7B9862}"/>
  </w:font>
  <w:font w:name="方正小标宋简体">
    <w:panose1 w:val="03000509000000000000"/>
    <w:charset w:val="86"/>
    <w:family w:val="script"/>
    <w:pitch w:val="default"/>
    <w:sig w:usb0="00000001" w:usb1="080E0000" w:usb2="00000000" w:usb3="00000000" w:csb0="00040000" w:csb1="00000000"/>
    <w:embedRegular r:id="rId5" w:fontKey="{2C5D0EB6-F767-47FD-BCD4-569BC5D5E47B}"/>
  </w:font>
  <w:font w:name="方正小标宋_GBK">
    <w:panose1 w:val="03000509000000000000"/>
    <w:charset w:val="86"/>
    <w:family w:val="script"/>
    <w:pitch w:val="default"/>
    <w:sig w:usb0="00000001" w:usb1="080E0000" w:usb2="00000000" w:usb3="00000000" w:csb0="00040000" w:csb1="00000000"/>
    <w:embedRegular r:id="rId6" w:fontKey="{415FF05E-78F8-4564-942D-662AC7E02E60}"/>
  </w:font>
  <w:font w:name="方正黑体_GBK">
    <w:altName w:val="微软雅黑"/>
    <w:panose1 w:val="02000000000000000000"/>
    <w:charset w:val="86"/>
    <w:family w:val="auto"/>
    <w:pitch w:val="default"/>
    <w:sig w:usb0="00000000" w:usb1="00000000" w:usb2="00000000" w:usb3="00000000" w:csb0="00040000" w:csb1="00000000"/>
    <w:embedRegular r:id="rId7" w:fontKey="{80FFE4B4-6953-419E-A6EA-CAA867FB461B}"/>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280C7">
    <w:pPr>
      <w:pStyle w:val="10"/>
      <w:framePr w:wrap="around" w:vAnchor="text" w:hAnchor="margin" w:xAlign="center" w:y="1"/>
      <w:rPr>
        <w:rStyle w:val="18"/>
        <w:rFonts w:hint="eastAsia"/>
        <w:sz w:val="28"/>
        <w:szCs w:val="28"/>
      </w:rPr>
    </w:pPr>
    <w:r>
      <w:rPr>
        <w:rStyle w:val="18"/>
        <w:rFonts w:hint="eastAsia" w:eastAsia="宋体"/>
        <w:sz w:val="28"/>
        <w:szCs w:val="28"/>
      </w:rPr>
      <w:t xml:space="preserve">— </w:t>
    </w:r>
    <w:r>
      <w:rPr>
        <w:rStyle w:val="18"/>
        <w:sz w:val="28"/>
        <w:szCs w:val="28"/>
      </w:rPr>
      <w:fldChar w:fldCharType="begin"/>
    </w:r>
    <w:r>
      <w:rPr>
        <w:rStyle w:val="18"/>
        <w:sz w:val="28"/>
        <w:szCs w:val="28"/>
      </w:rPr>
      <w:instrText xml:space="preserve">PAGE  </w:instrText>
    </w:r>
    <w:r>
      <w:rPr>
        <w:rStyle w:val="18"/>
        <w:sz w:val="28"/>
        <w:szCs w:val="28"/>
      </w:rPr>
      <w:fldChar w:fldCharType="separate"/>
    </w:r>
    <w:r>
      <w:rPr>
        <w:rStyle w:val="18"/>
        <w:sz w:val="28"/>
        <w:szCs w:val="28"/>
      </w:rPr>
      <w:t>82</w:t>
    </w:r>
    <w:r>
      <w:rPr>
        <w:rStyle w:val="18"/>
        <w:sz w:val="28"/>
        <w:szCs w:val="28"/>
      </w:rPr>
      <w:fldChar w:fldCharType="end"/>
    </w:r>
    <w:r>
      <w:rPr>
        <w:rStyle w:val="18"/>
        <w:rFonts w:hint="eastAsia" w:eastAsia="宋体"/>
        <w:sz w:val="28"/>
        <w:szCs w:val="28"/>
      </w:rPr>
      <w:t xml:space="preserve"> —</w:t>
    </w:r>
  </w:p>
  <w:p w14:paraId="0FF3EC5E">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D90602"/>
    <w:multiLevelType w:val="multilevel"/>
    <w:tmpl w:val="26D90602"/>
    <w:lvl w:ilvl="0" w:tentative="0">
      <w:start w:val="1"/>
      <w:numFmt w:val="decimal"/>
      <w:pStyle w:val="12"/>
      <w:suff w:val="space"/>
      <w:lvlText w:val="%1."/>
      <w:lvlJc w:val="left"/>
      <w:pPr>
        <w:tabs>
          <w:tab w:val="left" w:pos="420"/>
        </w:tabs>
        <w:ind w:left="420" w:hanging="420"/>
      </w:pPr>
      <w:rPr>
        <w:rFonts w:hint="default"/>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19"/>
  <w:drawingGridVerticalSpacing w:val="57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319"/>
    <w:rsid w:val="00021EA2"/>
    <w:rsid w:val="000276BC"/>
    <w:rsid w:val="000516DD"/>
    <w:rsid w:val="000563E0"/>
    <w:rsid w:val="000705C1"/>
    <w:rsid w:val="00070706"/>
    <w:rsid w:val="000727CD"/>
    <w:rsid w:val="00072E94"/>
    <w:rsid w:val="00081812"/>
    <w:rsid w:val="00097A5C"/>
    <w:rsid w:val="000B13E2"/>
    <w:rsid w:val="001020A9"/>
    <w:rsid w:val="00161C0B"/>
    <w:rsid w:val="001717C2"/>
    <w:rsid w:val="00185517"/>
    <w:rsid w:val="001946F9"/>
    <w:rsid w:val="001A6442"/>
    <w:rsid w:val="001C004D"/>
    <w:rsid w:val="001C4BB9"/>
    <w:rsid w:val="001C6BF5"/>
    <w:rsid w:val="001E335E"/>
    <w:rsid w:val="001E4818"/>
    <w:rsid w:val="0022339D"/>
    <w:rsid w:val="00232122"/>
    <w:rsid w:val="002C2C60"/>
    <w:rsid w:val="002C4633"/>
    <w:rsid w:val="002D75C5"/>
    <w:rsid w:val="002E464E"/>
    <w:rsid w:val="002E503D"/>
    <w:rsid w:val="0030641B"/>
    <w:rsid w:val="00317C4B"/>
    <w:rsid w:val="003400BC"/>
    <w:rsid w:val="0036594F"/>
    <w:rsid w:val="003C20CC"/>
    <w:rsid w:val="003D2743"/>
    <w:rsid w:val="003E53C5"/>
    <w:rsid w:val="003E5B26"/>
    <w:rsid w:val="003F4C82"/>
    <w:rsid w:val="0040425D"/>
    <w:rsid w:val="00425905"/>
    <w:rsid w:val="0045273A"/>
    <w:rsid w:val="00464532"/>
    <w:rsid w:val="00474005"/>
    <w:rsid w:val="004762D4"/>
    <w:rsid w:val="004C2692"/>
    <w:rsid w:val="004C66ED"/>
    <w:rsid w:val="004D5DBA"/>
    <w:rsid w:val="004F53D0"/>
    <w:rsid w:val="0054624C"/>
    <w:rsid w:val="00551BCD"/>
    <w:rsid w:val="00553465"/>
    <w:rsid w:val="00586C6B"/>
    <w:rsid w:val="005E106B"/>
    <w:rsid w:val="00607F7F"/>
    <w:rsid w:val="006315B7"/>
    <w:rsid w:val="0064159D"/>
    <w:rsid w:val="00642730"/>
    <w:rsid w:val="00642DBA"/>
    <w:rsid w:val="0065610C"/>
    <w:rsid w:val="0066733A"/>
    <w:rsid w:val="00672DBF"/>
    <w:rsid w:val="00682716"/>
    <w:rsid w:val="00696E30"/>
    <w:rsid w:val="006A6877"/>
    <w:rsid w:val="006E6D0E"/>
    <w:rsid w:val="0070727D"/>
    <w:rsid w:val="00754CAE"/>
    <w:rsid w:val="00761725"/>
    <w:rsid w:val="007628C2"/>
    <w:rsid w:val="0076386B"/>
    <w:rsid w:val="00780319"/>
    <w:rsid w:val="00782D15"/>
    <w:rsid w:val="007B0DA2"/>
    <w:rsid w:val="007C04BB"/>
    <w:rsid w:val="007C2599"/>
    <w:rsid w:val="00804AA3"/>
    <w:rsid w:val="00820520"/>
    <w:rsid w:val="00822C20"/>
    <w:rsid w:val="00852F1B"/>
    <w:rsid w:val="00856700"/>
    <w:rsid w:val="008601A0"/>
    <w:rsid w:val="008778D0"/>
    <w:rsid w:val="00890A96"/>
    <w:rsid w:val="008937E8"/>
    <w:rsid w:val="008A3E1A"/>
    <w:rsid w:val="008C6039"/>
    <w:rsid w:val="008E0783"/>
    <w:rsid w:val="008E7AB0"/>
    <w:rsid w:val="008F0B90"/>
    <w:rsid w:val="008F46E4"/>
    <w:rsid w:val="008F4A1E"/>
    <w:rsid w:val="00902150"/>
    <w:rsid w:val="00910DBF"/>
    <w:rsid w:val="009251FE"/>
    <w:rsid w:val="00927BD4"/>
    <w:rsid w:val="009336F8"/>
    <w:rsid w:val="00946EB9"/>
    <w:rsid w:val="00951503"/>
    <w:rsid w:val="009765F6"/>
    <w:rsid w:val="009A395F"/>
    <w:rsid w:val="009B7219"/>
    <w:rsid w:val="00A019AF"/>
    <w:rsid w:val="00A4445D"/>
    <w:rsid w:val="00A445D2"/>
    <w:rsid w:val="00A50A5B"/>
    <w:rsid w:val="00A7642E"/>
    <w:rsid w:val="00AB7E7E"/>
    <w:rsid w:val="00AC2473"/>
    <w:rsid w:val="00AE5244"/>
    <w:rsid w:val="00AE7341"/>
    <w:rsid w:val="00AF0890"/>
    <w:rsid w:val="00B11AE8"/>
    <w:rsid w:val="00B1715E"/>
    <w:rsid w:val="00B26656"/>
    <w:rsid w:val="00B403EC"/>
    <w:rsid w:val="00B427C3"/>
    <w:rsid w:val="00B504FB"/>
    <w:rsid w:val="00B636F7"/>
    <w:rsid w:val="00B72FD4"/>
    <w:rsid w:val="00BA12D9"/>
    <w:rsid w:val="00BB0619"/>
    <w:rsid w:val="00BB0896"/>
    <w:rsid w:val="00BB5F50"/>
    <w:rsid w:val="00BC14D6"/>
    <w:rsid w:val="00BC5358"/>
    <w:rsid w:val="00C0421B"/>
    <w:rsid w:val="00C07EEB"/>
    <w:rsid w:val="00C16016"/>
    <w:rsid w:val="00C45D84"/>
    <w:rsid w:val="00C52D3F"/>
    <w:rsid w:val="00C54F99"/>
    <w:rsid w:val="00C73AEA"/>
    <w:rsid w:val="00C82462"/>
    <w:rsid w:val="00C9310D"/>
    <w:rsid w:val="00CE02AF"/>
    <w:rsid w:val="00CF5EDE"/>
    <w:rsid w:val="00D248BB"/>
    <w:rsid w:val="00D25830"/>
    <w:rsid w:val="00D3319B"/>
    <w:rsid w:val="00D43F39"/>
    <w:rsid w:val="00D56F5B"/>
    <w:rsid w:val="00D76199"/>
    <w:rsid w:val="00D95AB9"/>
    <w:rsid w:val="00DA6219"/>
    <w:rsid w:val="00DC37B9"/>
    <w:rsid w:val="00DC55CA"/>
    <w:rsid w:val="00DC7525"/>
    <w:rsid w:val="00E43168"/>
    <w:rsid w:val="00E6316F"/>
    <w:rsid w:val="00E669EF"/>
    <w:rsid w:val="00E719C2"/>
    <w:rsid w:val="00E74D36"/>
    <w:rsid w:val="00EA76CB"/>
    <w:rsid w:val="00EE4B32"/>
    <w:rsid w:val="00EE776B"/>
    <w:rsid w:val="00EF194B"/>
    <w:rsid w:val="00F111E0"/>
    <w:rsid w:val="00F143CD"/>
    <w:rsid w:val="00F2045F"/>
    <w:rsid w:val="00F33803"/>
    <w:rsid w:val="00F37938"/>
    <w:rsid w:val="00F51077"/>
    <w:rsid w:val="00F51172"/>
    <w:rsid w:val="00F706E4"/>
    <w:rsid w:val="00FB7621"/>
    <w:rsid w:val="00FD01ED"/>
    <w:rsid w:val="00FF095B"/>
    <w:rsid w:val="00FF37B8"/>
    <w:rsid w:val="011C535D"/>
    <w:rsid w:val="01BB5AB7"/>
    <w:rsid w:val="02183F28"/>
    <w:rsid w:val="02BB2E68"/>
    <w:rsid w:val="052D763E"/>
    <w:rsid w:val="056F652D"/>
    <w:rsid w:val="05CC5491"/>
    <w:rsid w:val="0612553E"/>
    <w:rsid w:val="06270DA1"/>
    <w:rsid w:val="08376277"/>
    <w:rsid w:val="09F05EC6"/>
    <w:rsid w:val="0A6D1E72"/>
    <w:rsid w:val="0A9C620C"/>
    <w:rsid w:val="0BBB6595"/>
    <w:rsid w:val="0BED1EDD"/>
    <w:rsid w:val="0D1F4B40"/>
    <w:rsid w:val="0F562BA7"/>
    <w:rsid w:val="0FCB5F0E"/>
    <w:rsid w:val="107A6C8D"/>
    <w:rsid w:val="111C46AD"/>
    <w:rsid w:val="1299087C"/>
    <w:rsid w:val="12D93FBD"/>
    <w:rsid w:val="13701C5E"/>
    <w:rsid w:val="155241FB"/>
    <w:rsid w:val="163C33CB"/>
    <w:rsid w:val="16A20276"/>
    <w:rsid w:val="179C093E"/>
    <w:rsid w:val="18F12605"/>
    <w:rsid w:val="197651FD"/>
    <w:rsid w:val="1C823126"/>
    <w:rsid w:val="1C8E6E2E"/>
    <w:rsid w:val="1CA328D3"/>
    <w:rsid w:val="1D230929"/>
    <w:rsid w:val="1E203408"/>
    <w:rsid w:val="1F4A504B"/>
    <w:rsid w:val="1FDD375E"/>
    <w:rsid w:val="1FDF354E"/>
    <w:rsid w:val="21041A82"/>
    <w:rsid w:val="22D018C4"/>
    <w:rsid w:val="233231FA"/>
    <w:rsid w:val="23FC46F0"/>
    <w:rsid w:val="244448A9"/>
    <w:rsid w:val="251B107D"/>
    <w:rsid w:val="26773221"/>
    <w:rsid w:val="27185D82"/>
    <w:rsid w:val="27D14103"/>
    <w:rsid w:val="27E512F3"/>
    <w:rsid w:val="28734D75"/>
    <w:rsid w:val="28FE4C84"/>
    <w:rsid w:val="29BE42ED"/>
    <w:rsid w:val="29C42E79"/>
    <w:rsid w:val="2BC519CD"/>
    <w:rsid w:val="2C9C21BD"/>
    <w:rsid w:val="2EDC268D"/>
    <w:rsid w:val="2F65782C"/>
    <w:rsid w:val="2FFB46A4"/>
    <w:rsid w:val="301A5EEC"/>
    <w:rsid w:val="31EF5685"/>
    <w:rsid w:val="32E27F10"/>
    <w:rsid w:val="343B4E76"/>
    <w:rsid w:val="34AB5911"/>
    <w:rsid w:val="36FF07DB"/>
    <w:rsid w:val="376140E8"/>
    <w:rsid w:val="377DFEBC"/>
    <w:rsid w:val="37CC2003"/>
    <w:rsid w:val="388703A2"/>
    <w:rsid w:val="399D43E0"/>
    <w:rsid w:val="39F458BE"/>
    <w:rsid w:val="3A4D0385"/>
    <w:rsid w:val="3BFB0C21"/>
    <w:rsid w:val="3C4A6677"/>
    <w:rsid w:val="3CDB0083"/>
    <w:rsid w:val="3FE17039"/>
    <w:rsid w:val="40F93F62"/>
    <w:rsid w:val="41594557"/>
    <w:rsid w:val="41EB0156"/>
    <w:rsid w:val="43D55D68"/>
    <w:rsid w:val="43D56949"/>
    <w:rsid w:val="45283912"/>
    <w:rsid w:val="45550D8A"/>
    <w:rsid w:val="45C65456"/>
    <w:rsid w:val="46510AB9"/>
    <w:rsid w:val="46F600D7"/>
    <w:rsid w:val="475C411F"/>
    <w:rsid w:val="477E711C"/>
    <w:rsid w:val="47E17D48"/>
    <w:rsid w:val="48337DF9"/>
    <w:rsid w:val="49610D5F"/>
    <w:rsid w:val="4B356713"/>
    <w:rsid w:val="4CED344F"/>
    <w:rsid w:val="4D6F54B6"/>
    <w:rsid w:val="4E004BFF"/>
    <w:rsid w:val="4E1745E6"/>
    <w:rsid w:val="4FF73A7D"/>
    <w:rsid w:val="500A6D16"/>
    <w:rsid w:val="50402138"/>
    <w:rsid w:val="50755B0A"/>
    <w:rsid w:val="507F7220"/>
    <w:rsid w:val="50990A51"/>
    <w:rsid w:val="509C38EB"/>
    <w:rsid w:val="520D0851"/>
    <w:rsid w:val="52AC3C62"/>
    <w:rsid w:val="53DD1FF4"/>
    <w:rsid w:val="543B5EB2"/>
    <w:rsid w:val="54696B7E"/>
    <w:rsid w:val="54B06052"/>
    <w:rsid w:val="54F80077"/>
    <w:rsid w:val="55A52722"/>
    <w:rsid w:val="55C87593"/>
    <w:rsid w:val="56D22527"/>
    <w:rsid w:val="577E5C7B"/>
    <w:rsid w:val="57EC4C60"/>
    <w:rsid w:val="5BFF115B"/>
    <w:rsid w:val="5C8D586E"/>
    <w:rsid w:val="5CFC0F5A"/>
    <w:rsid w:val="5DEF621D"/>
    <w:rsid w:val="5E2F7146"/>
    <w:rsid w:val="600F7B51"/>
    <w:rsid w:val="602E2452"/>
    <w:rsid w:val="60CC1B5E"/>
    <w:rsid w:val="60E3693A"/>
    <w:rsid w:val="60F26FB3"/>
    <w:rsid w:val="623F65E4"/>
    <w:rsid w:val="62545D91"/>
    <w:rsid w:val="641D56B9"/>
    <w:rsid w:val="65077B84"/>
    <w:rsid w:val="65A4764D"/>
    <w:rsid w:val="67C467E5"/>
    <w:rsid w:val="68EF1F66"/>
    <w:rsid w:val="690412C1"/>
    <w:rsid w:val="6C284F2E"/>
    <w:rsid w:val="6C4046EC"/>
    <w:rsid w:val="6CE456F1"/>
    <w:rsid w:val="6D482CE6"/>
    <w:rsid w:val="6DBD2E2B"/>
    <w:rsid w:val="6DE70C54"/>
    <w:rsid w:val="6DEF06F4"/>
    <w:rsid w:val="6E403DD8"/>
    <w:rsid w:val="6EBFA036"/>
    <w:rsid w:val="6ED771F2"/>
    <w:rsid w:val="6F012672"/>
    <w:rsid w:val="6F7D66F5"/>
    <w:rsid w:val="6FBE68D1"/>
    <w:rsid w:val="6FF7ED45"/>
    <w:rsid w:val="6FFF20F1"/>
    <w:rsid w:val="70180850"/>
    <w:rsid w:val="732A5BE5"/>
    <w:rsid w:val="736251FC"/>
    <w:rsid w:val="73652421"/>
    <w:rsid w:val="73866E7F"/>
    <w:rsid w:val="7459522F"/>
    <w:rsid w:val="749138C4"/>
    <w:rsid w:val="74C33E68"/>
    <w:rsid w:val="75DE02E1"/>
    <w:rsid w:val="75EE1CD4"/>
    <w:rsid w:val="75FF0197"/>
    <w:rsid w:val="772D60CF"/>
    <w:rsid w:val="7763764B"/>
    <w:rsid w:val="78A10FD4"/>
    <w:rsid w:val="796628FF"/>
    <w:rsid w:val="79C420C3"/>
    <w:rsid w:val="79D04797"/>
    <w:rsid w:val="79FB36FB"/>
    <w:rsid w:val="7A1621A7"/>
    <w:rsid w:val="7A1F7F25"/>
    <w:rsid w:val="7A5878D7"/>
    <w:rsid w:val="7A78140A"/>
    <w:rsid w:val="7AA94708"/>
    <w:rsid w:val="7B4355DE"/>
    <w:rsid w:val="7BFB399E"/>
    <w:rsid w:val="7DFFAD37"/>
    <w:rsid w:val="7FFF0500"/>
    <w:rsid w:val="7FFFE3EA"/>
    <w:rsid w:val="7FFFF6BD"/>
    <w:rsid w:val="B4EE51AD"/>
    <w:rsid w:val="B78F3D26"/>
    <w:rsid w:val="B7FF9C5C"/>
    <w:rsid w:val="BCFD686C"/>
    <w:rsid w:val="C7FFE0D4"/>
    <w:rsid w:val="DCBD2DDA"/>
    <w:rsid w:val="DDBBC491"/>
    <w:rsid w:val="DFBF8BC0"/>
    <w:rsid w:val="DFFAC8E9"/>
    <w:rsid w:val="DFFEE564"/>
    <w:rsid w:val="E9FE0BB6"/>
    <w:rsid w:val="EBFEDF4F"/>
    <w:rsid w:val="F5FBDE3F"/>
    <w:rsid w:val="FFFDC6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24"/>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paragraph" w:styleId="7">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仿宋" w:hAnsi="仿宋" w:eastAsia="仿宋" w:cs="仿宋"/>
      <w:sz w:val="24"/>
      <w:szCs w:val="24"/>
      <w:lang w:val="zh-CN" w:bidi="zh-CN"/>
    </w:rPr>
  </w:style>
  <w:style w:type="paragraph" w:styleId="3">
    <w:name w:val="Title"/>
    <w:basedOn w:val="1"/>
    <w:next w:val="1"/>
    <w:qFormat/>
    <w:uiPriority w:val="0"/>
    <w:pPr>
      <w:spacing w:before="240" w:after="60"/>
      <w:jc w:val="center"/>
      <w:outlineLvl w:val="0"/>
    </w:pPr>
    <w:rPr>
      <w:rFonts w:ascii="Cambria" w:hAnsi="Cambria" w:eastAsia="宋体"/>
      <w:b/>
      <w:bCs/>
      <w:szCs w:val="32"/>
    </w:rPr>
  </w:style>
  <w:style w:type="paragraph" w:styleId="8">
    <w:name w:val="toc 3"/>
    <w:basedOn w:val="1"/>
    <w:next w:val="1"/>
    <w:qFormat/>
    <w:uiPriority w:val="0"/>
    <w:pPr>
      <w:ind w:left="840" w:leftChars="400"/>
    </w:pPr>
  </w:style>
  <w:style w:type="paragraph" w:styleId="9">
    <w:name w:val="Balloon Text"/>
    <w:basedOn w:val="1"/>
    <w:semiHidden/>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numPr>
        <w:ilvl w:val="0"/>
        <w:numId w:val="1"/>
      </w:numPr>
    </w:pPr>
    <w:rPr>
      <w:rFonts w:ascii="Times New Roman" w:hAnsi="Times New Roman" w:eastAsia="方正公文仿宋"/>
      <w:sz w:val="32"/>
    </w:r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4">
    <w:name w:val="Body Text First Indent 2"/>
    <w:next w:val="1"/>
    <w:qFormat/>
    <w:uiPriority w:val="0"/>
    <w:pPr>
      <w:widowControl w:val="0"/>
      <w:spacing w:after="0" w:line="600" w:lineRule="exact"/>
      <w:ind w:firstLine="420" w:firstLineChars="200"/>
      <w:jc w:val="both"/>
    </w:pPr>
    <w:rPr>
      <w:rFonts w:ascii="Calibri" w:hAnsi="Calibri" w:eastAsia="宋体" w:cs="Arial"/>
      <w:kern w:val="2"/>
      <w:sz w:val="32"/>
      <w:szCs w:val="24"/>
      <w:lang w:val="en-US" w:eastAsia="zh-CN" w:bidi="ar-SA"/>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font112"/>
    <w:basedOn w:val="17"/>
    <w:qFormat/>
    <w:uiPriority w:val="0"/>
    <w:rPr>
      <w:rFonts w:hint="eastAsia" w:ascii="黑体" w:hAnsi="宋体" w:eastAsia="黑体" w:cs="黑体"/>
      <w:color w:val="000000"/>
      <w:sz w:val="28"/>
      <w:szCs w:val="28"/>
      <w:u w:val="none"/>
    </w:rPr>
  </w:style>
  <w:style w:type="character" w:customStyle="1" w:styleId="21">
    <w:name w:val="font161"/>
    <w:basedOn w:val="17"/>
    <w:qFormat/>
    <w:uiPriority w:val="0"/>
    <w:rPr>
      <w:rFonts w:hint="default" w:ascii="Times New Roman" w:hAnsi="Times New Roman" w:cs="Times New Roman"/>
      <w:color w:val="000000"/>
      <w:sz w:val="28"/>
      <w:szCs w:val="28"/>
      <w:u w:val="none"/>
    </w:rPr>
  </w:style>
  <w:style w:type="character" w:customStyle="1" w:styleId="22">
    <w:name w:val="font01"/>
    <w:basedOn w:val="17"/>
    <w:qFormat/>
    <w:uiPriority w:val="0"/>
    <w:rPr>
      <w:rFonts w:hint="eastAsia" w:ascii="仿宋_GB2312" w:eastAsia="仿宋_GB2312" w:cs="仿宋_GB2312"/>
      <w:color w:val="FF0000"/>
      <w:sz w:val="24"/>
      <w:szCs w:val="24"/>
      <w:u w:val="none"/>
    </w:rPr>
  </w:style>
  <w:style w:type="character" w:customStyle="1" w:styleId="23">
    <w:name w:val="font21"/>
    <w:basedOn w:val="17"/>
    <w:qFormat/>
    <w:uiPriority w:val="0"/>
    <w:rPr>
      <w:rFonts w:hint="eastAsia" w:ascii="仿宋_GB2312" w:eastAsia="仿宋_GB2312" w:cs="仿宋_GB2312"/>
      <w:color w:val="000000"/>
      <w:sz w:val="24"/>
      <w:szCs w:val="24"/>
      <w:u w:val="none"/>
    </w:rPr>
  </w:style>
  <w:style w:type="paragraph" w:customStyle="1" w:styleId="24">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25">
    <w:name w:val="font81"/>
    <w:basedOn w:val="17"/>
    <w:qFormat/>
    <w:uiPriority w:val="0"/>
    <w:rPr>
      <w:rFonts w:hint="eastAsia" w:ascii="仿宋_GB2312" w:eastAsia="仿宋_GB2312" w:cs="仿宋_GB2312"/>
      <w:b/>
      <w:bCs/>
      <w:color w:val="000000"/>
      <w:sz w:val="24"/>
      <w:szCs w:val="24"/>
      <w:u w:val="none"/>
    </w:rPr>
  </w:style>
  <w:style w:type="character" w:customStyle="1" w:styleId="26">
    <w:name w:val="font51"/>
    <w:basedOn w:val="17"/>
    <w:qFormat/>
    <w:uiPriority w:val="0"/>
    <w:rPr>
      <w:rFonts w:hint="eastAsia" w:ascii="仿宋_GB2312" w:eastAsia="仿宋_GB2312" w:cs="仿宋_GB2312"/>
      <w:color w:val="000000"/>
      <w:sz w:val="24"/>
      <w:szCs w:val="24"/>
      <w:u w:val="none"/>
    </w:rPr>
  </w:style>
  <w:style w:type="character" w:customStyle="1" w:styleId="27">
    <w:name w:val="font101"/>
    <w:basedOn w:val="17"/>
    <w:qFormat/>
    <w:uiPriority w:val="0"/>
    <w:rPr>
      <w:rFonts w:hint="eastAsia" w:ascii="仿宋_GB2312" w:eastAsia="仿宋_GB2312" w:cs="仿宋_GB2312"/>
      <w:color w:val="FF0000"/>
      <w:sz w:val="24"/>
      <w:szCs w:val="24"/>
      <w:u w:val="none"/>
    </w:rPr>
  </w:style>
  <w:style w:type="character" w:customStyle="1" w:styleId="28">
    <w:name w:val="font61"/>
    <w:basedOn w:val="17"/>
    <w:qFormat/>
    <w:uiPriority w:val="0"/>
    <w:rPr>
      <w:rFonts w:hint="default" w:ascii="Times New Roman" w:hAnsi="Times New Roman" w:cs="Times New Roman"/>
      <w:color w:val="000000"/>
      <w:sz w:val="24"/>
      <w:szCs w:val="24"/>
      <w:u w:val="none"/>
    </w:rPr>
  </w:style>
  <w:style w:type="character" w:customStyle="1" w:styleId="29">
    <w:name w:val="font91"/>
    <w:basedOn w:val="17"/>
    <w:qFormat/>
    <w:uiPriority w:val="0"/>
    <w:rPr>
      <w:rFonts w:hint="eastAsia" w:ascii="仿宋_GB2312" w:eastAsia="仿宋_GB2312" w:cs="仿宋_GB2312"/>
      <w:b/>
      <w:bCs/>
      <w:color w:val="FF0000"/>
      <w:sz w:val="24"/>
      <w:szCs w:val="24"/>
      <w:u w:val="none"/>
    </w:rPr>
  </w:style>
  <w:style w:type="character" w:customStyle="1" w:styleId="30">
    <w:name w:val="font121"/>
    <w:basedOn w:val="17"/>
    <w:qFormat/>
    <w:uiPriority w:val="0"/>
    <w:rPr>
      <w:rFonts w:ascii="方正书宋_GBK" w:hAnsi="方正书宋_GBK" w:eastAsia="方正书宋_GBK" w:cs="方正书宋_GBK"/>
      <w:color w:val="000000"/>
      <w:sz w:val="24"/>
      <w:szCs w:val="24"/>
      <w:u w:val="none"/>
    </w:rPr>
  </w:style>
  <w:style w:type="character" w:customStyle="1" w:styleId="31">
    <w:name w:val="font31"/>
    <w:basedOn w:val="17"/>
    <w:qFormat/>
    <w:uiPriority w:val="0"/>
    <w:rPr>
      <w:rFonts w:hint="eastAsia" w:ascii="宋体" w:hAnsi="宋体" w:eastAsia="宋体" w:cs="宋体"/>
      <w:color w:val="000000"/>
      <w:sz w:val="24"/>
      <w:szCs w:val="24"/>
      <w:u w:val="none"/>
    </w:rPr>
  </w:style>
  <w:style w:type="character" w:customStyle="1" w:styleId="32">
    <w:name w:val="font131"/>
    <w:basedOn w:val="17"/>
    <w:qFormat/>
    <w:uiPriority w:val="0"/>
    <w:rPr>
      <w:rFonts w:hint="eastAsia" w:ascii="仿宋_GB2312" w:eastAsia="仿宋_GB2312" w:cs="仿宋_GB2312"/>
      <w:color w:val="000000"/>
      <w:sz w:val="28"/>
      <w:szCs w:val="28"/>
      <w:u w:val="none"/>
    </w:rPr>
  </w:style>
  <w:style w:type="character" w:customStyle="1" w:styleId="33">
    <w:name w:val="font151"/>
    <w:basedOn w:val="17"/>
    <w:qFormat/>
    <w:uiPriority w:val="0"/>
    <w:rPr>
      <w:rFonts w:hint="eastAsia" w:ascii="仿宋_GB2312" w:eastAsia="仿宋_GB2312" w:cs="仿宋_GB2312"/>
      <w:color w:val="FF0000"/>
      <w:sz w:val="28"/>
      <w:szCs w:val="28"/>
      <w:u w:val="none"/>
    </w:rPr>
  </w:style>
  <w:style w:type="paragraph" w:customStyle="1" w:styleId="34">
    <w:name w:val="TOC Heading"/>
    <w:basedOn w:val="4"/>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376092" w:themeColor="accent1" w:themeShade="BF"/>
      <w:kern w:val="0"/>
      <w:sz w:val="32"/>
      <w:szCs w:val="32"/>
      <w:lang w:eastAsia="zh-CN"/>
    </w:rPr>
  </w:style>
  <w:style w:type="paragraph" w:customStyle="1" w:styleId="35">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glossaryDocument" Target="glossary/document.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41b6700-371a-4f16-8b6e-2cfb32fa6b9c}"/>
        <w:style w:val=""/>
        <w:category>
          <w:name w:val="常规"/>
          <w:gallery w:val="placeholder"/>
        </w:category>
        <w:types>
          <w:type w:val="bbPlcHdr"/>
        </w:types>
        <w:behaviors>
          <w:behavior w:val="content"/>
        </w:behaviors>
        <w:description w:val=""/>
        <w:guid w:val="{341b6700-371a-4f16-8b6e-2cfb32fa6b9c}"/>
      </w:docPartPr>
      <w:docPartBody>
        <w:p w14:paraId="2FA54D44">
          <w:r>
            <w:rPr>
              <w:color w:val="808080"/>
            </w:rPr>
            <w:t>单击此处输入文字。</w:t>
          </w:r>
        </w:p>
      </w:docPartBody>
    </w:docPart>
    <w:docPart>
      <w:docPartPr>
        <w:name w:val="{34a0b630-8670-4c85-b6d1-fdb977acc68e}"/>
        <w:style w:val=""/>
        <w:category>
          <w:name w:val="常规"/>
          <w:gallery w:val="placeholder"/>
        </w:category>
        <w:types>
          <w:type w:val="bbPlcHdr"/>
        </w:types>
        <w:behaviors>
          <w:behavior w:val="content"/>
        </w:behaviors>
        <w:description w:val=""/>
        <w:guid w:val="{34a0b630-8670-4c85-b6d1-fdb977acc68e}"/>
      </w:docPartPr>
      <w:docPartBody>
        <w:p w14:paraId="7A042D2F">
          <w:r>
            <w:rPr>
              <w:color w:val="808080"/>
            </w:rPr>
            <w:t>单击此处输入文字。</w:t>
          </w:r>
        </w:p>
      </w:docPartBody>
    </w:docPart>
    <w:docPart>
      <w:docPartPr>
        <w:name w:val="{224a00ec-28b1-49cb-b7ae-870f9ed8b7a3}"/>
        <w:style w:val=""/>
        <w:category>
          <w:name w:val="常规"/>
          <w:gallery w:val="placeholder"/>
        </w:category>
        <w:types>
          <w:type w:val="bbPlcHdr"/>
        </w:types>
        <w:behaviors>
          <w:behavior w:val="content"/>
        </w:behaviors>
        <w:description w:val=""/>
        <w:guid w:val="{224a00ec-28b1-49cb-b7ae-870f9ed8b7a3}"/>
      </w:docPartPr>
      <w:docPartBody>
        <w:p w14:paraId="4E054B1F">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Pages>65</Pages>
  <Words>181</Words>
  <Characters>190</Characters>
  <Lines>1552</Lines>
  <Paragraphs>437</Paragraphs>
  <TotalTime>9</TotalTime>
  <ScaleCrop>false</ScaleCrop>
  <LinksUpToDate>false</LinksUpToDate>
  <CharactersWithSpaces>194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2025-02-24T10:59:00Z</dcterms:created>
  <dc:creator>***</dc:creator>
  <cp:lastModifiedBy>枫原万叶</cp:lastModifiedBy>
  <cp:lastPrinted>2025-03-13T15:29:00Z</cp:lastPrinted>
  <dcterms:modified xsi:type="dcterms:W3CDTF">2025-08-01T02:10:33Z</dcterms:modified>
  <dc:title>广西壮族自治区XX市XX县（市、区）XX乡镇（街道）基本履职事项清单</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7875613BA5C3439B9984467EEFC41E3B</vt:lpwstr>
  </property>
  <property fmtid="{D5CDD505-2E9C-101B-9397-08002B2CF9AE}" pid="3" name="KSOProductBuildVer">
    <vt:lpwstr>2052-12.1.0.21915</vt:lpwstr>
  </property>
  <property fmtid="{D5CDD505-2E9C-101B-9397-08002B2CF9AE}" pid="4" name="KSOTemplateDocerSaveRecord">
    <vt:lpwstr>eyJoZGlkIjoiNjYzNjdlYzY1OTQxNGM0NjE3Y2E2ZmQ3MGNlNGQ0NzIiLCJ1c2VySWQiOiIxMzc0ODM3NDE1In0=</vt:lpwstr>
  </property>
</Properties>
</file>