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DD549">
      <w:pPr>
        <w:jc w:val="left"/>
        <w:rPr>
          <w:rFonts w:eastAsia="方正小标宋简体"/>
          <w:color w:val="000000"/>
          <w:sz w:val="84"/>
          <w:szCs w:val="84"/>
          <w:highlight w:val="none"/>
        </w:rPr>
      </w:pPr>
    </w:p>
    <w:p w14:paraId="63059A4F">
      <w:pPr>
        <w:spacing w:line="400" w:lineRule="exact"/>
        <w:jc w:val="center"/>
        <w:rPr>
          <w:rFonts w:eastAsia="方正小标宋简体"/>
          <w:color w:val="000000"/>
          <w:sz w:val="84"/>
          <w:szCs w:val="84"/>
          <w:highlight w:val="none"/>
        </w:rPr>
      </w:pPr>
    </w:p>
    <w:p w14:paraId="7DA756AF">
      <w:pPr>
        <w:jc w:val="center"/>
        <w:rPr>
          <w:rFonts w:ascii="方正小标宋_GBK" w:eastAsia="方正小标宋_GBK"/>
          <w:w w:val="95"/>
          <w:sz w:val="84"/>
          <w:szCs w:val="84"/>
          <w:highlight w:val="none"/>
        </w:rPr>
      </w:pPr>
      <w:r>
        <w:rPr>
          <w:rFonts w:hint="eastAsia" w:ascii="方正小标宋_GBK" w:eastAsia="方正小标宋_GBK"/>
          <w:w w:val="95"/>
          <w:sz w:val="84"/>
          <w:szCs w:val="84"/>
          <w:highlight w:val="none"/>
        </w:rPr>
        <w:t>桂林市龙胜各族自治县泗水乡</w:t>
      </w:r>
      <w:r>
        <w:rPr>
          <w:rFonts w:hint="eastAsia" w:ascii="方正小标宋_GBK" w:eastAsia="方正小标宋_GBK"/>
          <w:w w:val="95"/>
          <w:sz w:val="84"/>
          <w:szCs w:val="84"/>
          <w:highlight w:val="none"/>
        </w:rPr>
        <w:br w:type="textWrapping"/>
      </w:r>
      <w:r>
        <w:rPr>
          <w:rFonts w:hint="eastAsia" w:ascii="方正小标宋_GBK" w:eastAsia="方正小标宋_GBK"/>
          <w:w w:val="95"/>
          <w:sz w:val="84"/>
          <w:szCs w:val="84"/>
          <w:highlight w:val="none"/>
        </w:rPr>
        <w:t>履行职责事项清单</w:t>
      </w:r>
    </w:p>
    <w:p w14:paraId="01BAB555">
      <w:pPr>
        <w:jc w:val="center"/>
        <w:rPr>
          <w:rFonts w:ascii="方正小标宋_GBK" w:eastAsia="方正小标宋_GBK"/>
          <w:w w:val="95"/>
          <w:sz w:val="84"/>
          <w:szCs w:val="84"/>
          <w:highlight w:val="none"/>
        </w:rPr>
      </w:pPr>
    </w:p>
    <w:p w14:paraId="49691DD2">
      <w:pPr>
        <w:jc w:val="center"/>
        <w:rPr>
          <w:rFonts w:ascii="方正黑体_GBK" w:eastAsia="方正黑体_GBK"/>
          <w:sz w:val="48"/>
          <w:szCs w:val="48"/>
          <w:highlight w:val="none"/>
        </w:rPr>
      </w:pPr>
    </w:p>
    <w:p w14:paraId="6E366E87">
      <w:pPr>
        <w:adjustRightInd w:val="0"/>
        <w:snapToGrid w:val="0"/>
        <w:spacing w:line="560" w:lineRule="exact"/>
        <w:jc w:val="center"/>
        <w:rPr>
          <w:rFonts w:eastAsia="方正书宋_GBK" w:cs="宋体"/>
          <w:kern w:val="0"/>
          <w:sz w:val="21"/>
          <w:szCs w:val="21"/>
          <w:highlight w:val="none"/>
        </w:rPr>
        <w:sectPr>
          <w:footerReference r:id="rId3" w:type="even"/>
          <w:pgSz w:w="16838" w:h="11906" w:orient="landscape"/>
          <w:pgMar w:top="1701" w:right="1418" w:bottom="1134" w:left="1418" w:header="851" w:footer="851" w:gutter="0"/>
          <w:pgNumType w:start="1"/>
          <w:cols w:space="720" w:num="1"/>
          <w:docGrid w:type="lines" w:linePitch="571" w:charSpace="0"/>
        </w:sectPr>
      </w:pPr>
    </w:p>
    <w:sdt>
      <w:sdtPr>
        <w:rPr>
          <w:rFonts w:ascii="宋体" w:hAnsi="宋体" w:eastAsia="宋体" w:cs="Times New Roman"/>
          <w:color w:val="auto"/>
          <w:kern w:val="2"/>
          <w:sz w:val="52"/>
          <w:szCs w:val="52"/>
          <w:highlight w:val="none"/>
        </w:rPr>
        <w:id w:val="147480385"/>
        <w15:color w:val="DBDBDB"/>
        <w:docPartObj>
          <w:docPartGallery w:val="Table of Contents"/>
          <w:docPartUnique/>
        </w:docPartObj>
      </w:sdtPr>
      <w:sdtEndPr>
        <w:rPr>
          <w:rFonts w:ascii="宋体" w:hAnsi="宋体" w:eastAsia="宋体" w:cs="Times New Roman"/>
          <w:color w:val="auto"/>
          <w:kern w:val="2"/>
          <w:sz w:val="52"/>
          <w:szCs w:val="52"/>
          <w:highlight w:val="none"/>
        </w:rPr>
      </w:sdtEndPr>
      <w:sdtContent>
        <w:sdt>
          <w:sdtPr>
            <w:rPr>
              <w:rFonts w:ascii="Times New Roman" w:hAnsi="Times New Roman" w:eastAsia="Arial" w:cs="Arial"/>
              <w:snapToGrid w:val="0"/>
              <w:color w:val="000000"/>
              <w:kern w:val="2"/>
              <w:sz w:val="21"/>
              <w:szCs w:val="21"/>
              <w:highlight w:val="none"/>
              <w:lang w:val="zh-CN" w:eastAsia="en-US"/>
            </w:rPr>
            <w:id w:val="147474228"/>
            <w:docPartObj>
              <w:docPartGallery w:val="Table of Contents"/>
              <w:docPartUnique/>
            </w:docPartObj>
          </w:sdtPr>
          <w:sdtEndPr>
            <w:rPr>
              <w:rFonts w:ascii="Times New Roman" w:hAnsi="Times New Roman" w:eastAsia="Arial" w:cs="Arial"/>
              <w:b/>
              <w:bCs/>
              <w:snapToGrid w:val="0"/>
              <w:color w:val="000000"/>
              <w:kern w:val="2"/>
              <w:sz w:val="21"/>
              <w:szCs w:val="21"/>
              <w:highlight w:val="none"/>
              <w:lang w:val="zh-CN" w:eastAsia="en-US"/>
            </w:rPr>
          </w:sdtEndPr>
          <w:sdtContent>
            <w:p w14:paraId="1AB23EF7">
              <w:pPr>
                <w:pStyle w:val="34"/>
                <w:jc w:val="center"/>
                <w:rPr>
                  <w:rFonts w:ascii="Times New Roman" w:hAnsi="Times New Roman" w:eastAsia="方正公文小标宋" w:cs="Times New Roman"/>
                  <w:color w:val="auto"/>
                  <w:sz w:val="44"/>
                  <w:szCs w:val="44"/>
                  <w:highlight w:val="none"/>
                  <w:lang w:val="zh-CN"/>
                </w:rPr>
              </w:pPr>
              <w:r>
                <w:rPr>
                  <w:rFonts w:hint="eastAsia" w:ascii="Times New Roman" w:hAnsi="Times New Roman" w:eastAsia="方正小标宋_GBK" w:cs="方正小标宋_GBK"/>
                  <w:color w:val="auto"/>
                  <w:sz w:val="44"/>
                  <w:szCs w:val="44"/>
                  <w:highlight w:val="none"/>
                  <w:lang w:val="zh-CN"/>
                </w:rPr>
                <w:t>目  录</w:t>
              </w:r>
            </w:p>
            <w:p w14:paraId="4D075D46">
              <w:pPr>
                <w:pStyle w:val="12"/>
                <w:numPr>
                  <w:ilvl w:val="0"/>
                  <w:numId w:val="0"/>
                </w:numPr>
                <w:tabs>
                  <w:tab w:val="right" w:leader="dot" w:pos="13991"/>
                </w:tabs>
                <w:rPr>
                  <w:rFonts w:hint="eastAsia" w:ascii="方正小标宋_GBK" w:hAnsi="方正小标宋_GBK" w:eastAsia="方正小标宋_GBK" w:cs="方正小标宋_GBK"/>
                  <w:sz w:val="22"/>
                  <w:highlight w:val="none"/>
                </w:rPr>
              </w:pPr>
              <w:r>
                <w:rPr>
                  <w:rFonts w:hint="eastAsia" w:ascii="方正小标宋_GBK" w:hAnsi="方正小标宋_GBK" w:eastAsia="方正小标宋_GBK" w:cs="方正小标宋_GBK"/>
                  <w:szCs w:val="32"/>
                  <w:highlight w:val="none"/>
                </w:rPr>
                <w:t>1</w:t>
              </w:r>
              <w:r>
                <w:rPr>
                  <w:rFonts w:hint="eastAsia" w:ascii="方正小标宋_GBK" w:hAnsi="方正小标宋_GBK" w:eastAsia="方正小标宋_GBK" w:cs="方正小标宋_GBK"/>
                  <w:szCs w:val="32"/>
                  <w:highlight w:val="none"/>
                  <w:lang w:val="en-US" w:eastAsia="zh-CN"/>
                </w:rPr>
                <w:t>.</w:t>
              </w:r>
              <w:r>
                <w:rPr>
                  <w:rFonts w:hint="eastAsia" w:ascii="方正小标宋_GBK" w:hAnsi="方正小标宋_GBK" w:eastAsia="方正小标宋_GBK" w:cs="方正小标宋_GBK"/>
                  <w:highlight w:val="none"/>
                </w:rPr>
                <w:t>基本履职事项清单（86条）</w:t>
              </w:r>
              <w:r>
                <w:rPr>
                  <w:rFonts w:hint="eastAsia" w:ascii="方正小标宋_GBK" w:hAnsi="方正小标宋_GBK" w:eastAsia="方正小标宋_GBK" w:cs="方正小标宋_GBK"/>
                  <w:highlight w:val="none"/>
                </w:rPr>
                <w:fldChar w:fldCharType="begin"/>
              </w:r>
              <w:r>
                <w:rPr>
                  <w:rFonts w:hint="eastAsia" w:ascii="方正小标宋_GBK" w:hAnsi="方正小标宋_GBK" w:eastAsia="方正小标宋_GBK" w:cs="方正小标宋_GBK"/>
                  <w:highlight w:val="none"/>
                </w:rPr>
                <w:instrText xml:space="preserve"> TOC \o "1-3" \h \z \u </w:instrText>
              </w:r>
              <w:r>
                <w:rPr>
                  <w:rFonts w:hint="eastAsia" w:ascii="方正小标宋_GBK" w:hAnsi="方正小标宋_GBK" w:eastAsia="方正小标宋_GBK" w:cs="方正小标宋_GBK"/>
                  <w:highlight w:val="none"/>
                </w:rPr>
                <w:fldChar w:fldCharType="separate"/>
              </w:r>
              <w:r>
                <w:rPr>
                  <w:rFonts w:hint="eastAsia" w:ascii="方正小标宋_GBK" w:hAnsi="方正小标宋_GBK" w:eastAsia="方正小标宋_GBK" w:cs="方正小标宋_GBK"/>
                  <w:highlight w:val="none"/>
                </w:rPr>
                <w:fldChar w:fldCharType="begin"/>
              </w:r>
              <w:r>
                <w:rPr>
                  <w:rFonts w:hint="eastAsia" w:ascii="方正小标宋_GBK" w:hAnsi="方正小标宋_GBK" w:eastAsia="方正小标宋_GBK" w:cs="方正小标宋_GBK"/>
                  <w:highlight w:val="none"/>
                </w:rPr>
                <w:instrText xml:space="preserve"> HYPERLINK \l "_Toc256000005" </w:instrText>
              </w:r>
              <w:r>
                <w:rPr>
                  <w:rFonts w:hint="eastAsia" w:ascii="方正小标宋_GBK" w:hAnsi="方正小标宋_GBK" w:eastAsia="方正小标宋_GBK" w:cs="方正小标宋_GBK"/>
                  <w:highlight w:val="none"/>
                </w:rPr>
                <w:fldChar w:fldCharType="separate"/>
              </w:r>
              <w:r>
                <w:rPr>
                  <w:rFonts w:hint="eastAsia" w:ascii="方正小标宋_GBK" w:hAnsi="方正小标宋_GBK" w:eastAsia="方正小标宋_GBK" w:cs="方正小标宋_GBK"/>
                  <w:highlight w:val="none"/>
                </w:rPr>
                <w:tab/>
              </w:r>
              <w:r>
                <w:rPr>
                  <w:rFonts w:hint="eastAsia" w:ascii="方正小标宋_GBK" w:hAnsi="方正小标宋_GBK" w:eastAsia="方正小标宋_GBK" w:cs="方正小标宋_GBK"/>
                  <w:highlight w:val="none"/>
                </w:rPr>
                <w:fldChar w:fldCharType="begin"/>
              </w:r>
              <w:r>
                <w:rPr>
                  <w:rFonts w:hint="eastAsia" w:ascii="方正小标宋_GBK" w:hAnsi="方正小标宋_GBK" w:eastAsia="方正小标宋_GBK" w:cs="方正小标宋_GBK"/>
                  <w:highlight w:val="none"/>
                </w:rPr>
                <w:instrText xml:space="preserve"> PAGEREF _Toc256000005 \h </w:instrText>
              </w:r>
              <w:r>
                <w:rPr>
                  <w:rFonts w:hint="eastAsia" w:ascii="方正小标宋_GBK" w:hAnsi="方正小标宋_GBK" w:eastAsia="方正小标宋_GBK" w:cs="方正小标宋_GBK"/>
                  <w:highlight w:val="none"/>
                </w:rPr>
                <w:fldChar w:fldCharType="separate"/>
              </w:r>
              <w:r>
                <w:rPr>
                  <w:rFonts w:hint="eastAsia" w:ascii="方正小标宋_GBK" w:hAnsi="方正小标宋_GBK" w:eastAsia="方正小标宋_GBK" w:cs="方正小标宋_GBK"/>
                  <w:highlight w:val="none"/>
                </w:rPr>
                <w:t>1</w:t>
              </w:r>
              <w:r>
                <w:rPr>
                  <w:rFonts w:hint="eastAsia" w:ascii="方正小标宋_GBK" w:hAnsi="方正小标宋_GBK" w:eastAsia="方正小标宋_GBK" w:cs="方正小标宋_GBK"/>
                  <w:highlight w:val="none"/>
                </w:rPr>
                <w:fldChar w:fldCharType="end"/>
              </w:r>
              <w:r>
                <w:rPr>
                  <w:rFonts w:hint="eastAsia" w:ascii="方正小标宋_GBK" w:hAnsi="方正小标宋_GBK" w:eastAsia="方正小标宋_GBK" w:cs="方正小标宋_GBK"/>
                  <w:highlight w:val="none"/>
                </w:rPr>
                <w:fldChar w:fldCharType="end"/>
              </w:r>
            </w:p>
            <w:p w14:paraId="04851B0C">
              <w:pPr>
                <w:pStyle w:val="12"/>
                <w:numPr>
                  <w:ilvl w:val="0"/>
                  <w:numId w:val="0"/>
                </w:numPr>
                <w:tabs>
                  <w:tab w:val="right" w:leader="dot" w:pos="13991"/>
                </w:tabs>
                <w:rPr>
                  <w:rFonts w:hint="eastAsia" w:ascii="方正小标宋_GBK" w:hAnsi="方正小标宋_GBK" w:eastAsia="方正小标宋_GBK" w:cs="方正小标宋_GBK"/>
                  <w:sz w:val="22"/>
                  <w:highlight w:val="none"/>
                  <w:lang w:val="en-US" w:eastAsia="zh-CN"/>
                </w:rPr>
              </w:pPr>
              <w:r>
                <w:rPr>
                  <w:rFonts w:hint="eastAsia" w:ascii="方正小标宋_GBK" w:hAnsi="方正小标宋_GBK" w:eastAsia="方正小标宋_GBK" w:cs="方正小标宋_GBK"/>
                  <w:szCs w:val="32"/>
                  <w:highlight w:val="none"/>
                </w:rPr>
                <w:t>2</w:t>
              </w:r>
              <w:r>
                <w:rPr>
                  <w:rFonts w:hint="eastAsia" w:ascii="方正小标宋_GBK" w:hAnsi="方正小标宋_GBK" w:eastAsia="方正小标宋_GBK" w:cs="方正小标宋_GBK"/>
                  <w:szCs w:val="32"/>
                  <w:highlight w:val="none"/>
                  <w:lang w:val="en-US" w:eastAsia="zh-CN"/>
                </w:rPr>
                <w:t>.</w:t>
              </w:r>
              <w:r>
                <w:rPr>
                  <w:rFonts w:hint="eastAsia" w:ascii="方正小标宋_GBK" w:hAnsi="方正小标宋_GBK" w:eastAsia="方正小标宋_GBK" w:cs="方正小标宋_GBK"/>
                  <w:highlight w:val="none"/>
                </w:rPr>
                <w:t>配合履职事项清单（</w:t>
              </w:r>
              <w:r>
                <w:rPr>
                  <w:rFonts w:hint="eastAsia" w:ascii="方正小标宋_GBK" w:hAnsi="方正小标宋_GBK" w:eastAsia="方正小标宋_GBK" w:cs="方正小标宋_GBK"/>
                  <w:highlight w:val="none"/>
                  <w:lang w:val="en-US" w:eastAsia="zh-CN"/>
                </w:rPr>
                <w:t>81</w:t>
              </w:r>
              <w:r>
                <w:rPr>
                  <w:rFonts w:hint="eastAsia" w:ascii="方正小标宋_GBK" w:hAnsi="方正小标宋_GBK" w:eastAsia="方正小标宋_GBK" w:cs="方正小标宋_GBK"/>
                  <w:highlight w:val="none"/>
                </w:rPr>
                <w:t>条）</w:t>
              </w:r>
              <w:r>
                <w:rPr>
                  <w:rFonts w:hint="eastAsia" w:ascii="方正小标宋_GBK" w:hAnsi="方正小标宋_GBK" w:eastAsia="方正小标宋_GBK" w:cs="方正小标宋_GBK"/>
                  <w:highlight w:val="none"/>
                </w:rPr>
                <w:fldChar w:fldCharType="begin"/>
              </w:r>
              <w:r>
                <w:rPr>
                  <w:rFonts w:hint="eastAsia" w:ascii="方正小标宋_GBK" w:hAnsi="方正小标宋_GBK" w:eastAsia="方正小标宋_GBK" w:cs="方正小标宋_GBK"/>
                  <w:highlight w:val="none"/>
                </w:rPr>
                <w:instrText xml:space="preserve"> HYPERLINK \l "_Toc256000006" </w:instrText>
              </w:r>
              <w:r>
                <w:rPr>
                  <w:rFonts w:hint="eastAsia" w:ascii="方正小标宋_GBK" w:hAnsi="方正小标宋_GBK" w:eastAsia="方正小标宋_GBK" w:cs="方正小标宋_GBK"/>
                  <w:highlight w:val="none"/>
                </w:rPr>
                <w:fldChar w:fldCharType="separate"/>
              </w:r>
              <w:r>
                <w:rPr>
                  <w:rFonts w:hint="eastAsia" w:ascii="方正小标宋_GBK" w:hAnsi="方正小标宋_GBK" w:eastAsia="方正小标宋_GBK" w:cs="方正小标宋_GBK"/>
                  <w:highlight w:val="none"/>
                </w:rPr>
                <w:tab/>
              </w:r>
              <w:r>
                <w:rPr>
                  <w:rFonts w:hint="eastAsia" w:ascii="方正小标宋_GBK" w:hAnsi="方正小标宋_GBK" w:eastAsia="方正小标宋_GBK" w:cs="方正小标宋_GBK"/>
                  <w:highlight w:val="none"/>
                  <w:lang w:val="en-US" w:eastAsia="zh-CN"/>
                </w:rPr>
                <w:t>1</w:t>
              </w:r>
              <w:r>
                <w:rPr>
                  <w:rFonts w:hint="eastAsia" w:ascii="方正小标宋_GBK" w:hAnsi="方正小标宋_GBK" w:eastAsia="方正小标宋_GBK" w:cs="方正小标宋_GBK"/>
                  <w:highlight w:val="none"/>
                </w:rPr>
                <w:fldChar w:fldCharType="end"/>
              </w:r>
              <w:r>
                <w:rPr>
                  <w:rFonts w:hint="eastAsia" w:ascii="方正小标宋_GBK" w:hAnsi="方正小标宋_GBK" w:eastAsia="方正小标宋_GBK" w:cs="方正小标宋_GBK"/>
                  <w:highlight w:val="none"/>
                  <w:lang w:val="en-US" w:eastAsia="zh-CN"/>
                </w:rPr>
                <w:t>0</w:t>
              </w:r>
            </w:p>
            <w:p w14:paraId="407E7B3B">
              <w:pPr>
                <w:pStyle w:val="12"/>
                <w:numPr>
                  <w:ilvl w:val="0"/>
                  <w:numId w:val="0"/>
                </w:numPr>
                <w:tabs>
                  <w:tab w:val="right" w:leader="dot" w:pos="13991"/>
                </w:tabs>
                <w:rPr>
                  <w:rFonts w:hint="default" w:ascii="方正小标宋_GBK" w:hAnsi="方正小标宋_GBK" w:eastAsia="方正小标宋_GBK" w:cs="方正小标宋_GBK"/>
                  <w:sz w:val="22"/>
                  <w:highlight w:val="none"/>
                  <w:lang w:val="en-US" w:eastAsia="zh-CN"/>
                </w:rPr>
              </w:pPr>
              <w:r>
                <w:rPr>
                  <w:rFonts w:hint="eastAsia" w:ascii="方正小标宋_GBK" w:hAnsi="方正小标宋_GBK" w:eastAsia="方正小标宋_GBK" w:cs="方正小标宋_GBK"/>
                  <w:szCs w:val="32"/>
                  <w:highlight w:val="none"/>
                </w:rPr>
                <w:t>3</w:t>
              </w:r>
              <w:r>
                <w:rPr>
                  <w:rFonts w:hint="eastAsia" w:ascii="方正小标宋_GBK" w:hAnsi="方正小标宋_GBK" w:eastAsia="方正小标宋_GBK" w:cs="方正小标宋_GBK"/>
                  <w:szCs w:val="32"/>
                  <w:highlight w:val="none"/>
                  <w:lang w:val="en-US" w:eastAsia="zh-CN"/>
                </w:rPr>
                <w:t>.</w:t>
              </w:r>
              <w:r>
                <w:rPr>
                  <w:rFonts w:hint="eastAsia" w:ascii="方正小标宋_GBK" w:hAnsi="方正小标宋_GBK" w:eastAsia="方正小标宋_GBK" w:cs="方正小标宋_GBK"/>
                  <w:highlight w:val="none"/>
                </w:rPr>
                <w:t>上级部门收回事项清单（</w:t>
              </w:r>
              <w:r>
                <w:rPr>
                  <w:rFonts w:hint="eastAsia" w:ascii="方正小标宋_GBK" w:hAnsi="方正小标宋_GBK" w:eastAsia="方正小标宋_GBK" w:cs="方正小标宋_GBK"/>
                  <w:highlight w:val="none"/>
                  <w:lang w:val="en-US" w:eastAsia="zh-CN"/>
                </w:rPr>
                <w:t>127</w:t>
              </w:r>
              <w:r>
                <w:rPr>
                  <w:rFonts w:hint="eastAsia" w:ascii="方正小标宋_GBK" w:hAnsi="方正小标宋_GBK" w:eastAsia="方正小标宋_GBK" w:cs="方正小标宋_GBK"/>
                  <w:highlight w:val="none"/>
                </w:rPr>
                <w:t>条）</w:t>
              </w:r>
              <w:r>
                <w:rPr>
                  <w:rFonts w:hint="eastAsia" w:ascii="方正小标宋_GBK" w:hAnsi="方正小标宋_GBK" w:eastAsia="方正小标宋_GBK" w:cs="方正小标宋_GBK"/>
                  <w:highlight w:val="none"/>
                </w:rPr>
                <w:fldChar w:fldCharType="begin"/>
              </w:r>
              <w:r>
                <w:rPr>
                  <w:rFonts w:hint="eastAsia" w:ascii="方正小标宋_GBK" w:hAnsi="方正小标宋_GBK" w:eastAsia="方正小标宋_GBK" w:cs="方正小标宋_GBK"/>
                  <w:highlight w:val="none"/>
                </w:rPr>
                <w:instrText xml:space="preserve"> HYPERLINK \l "_Toc256000007" </w:instrText>
              </w:r>
              <w:r>
                <w:rPr>
                  <w:rFonts w:hint="eastAsia" w:ascii="方正小标宋_GBK" w:hAnsi="方正小标宋_GBK" w:eastAsia="方正小标宋_GBK" w:cs="方正小标宋_GBK"/>
                  <w:highlight w:val="none"/>
                </w:rPr>
                <w:fldChar w:fldCharType="separate"/>
              </w:r>
              <w:r>
                <w:rPr>
                  <w:rFonts w:hint="eastAsia" w:ascii="方正小标宋_GBK" w:hAnsi="方正小标宋_GBK" w:eastAsia="方正小标宋_GBK" w:cs="方正小标宋_GBK"/>
                  <w:highlight w:val="none"/>
                </w:rPr>
                <w:tab/>
              </w:r>
              <w:r>
                <w:rPr>
                  <w:rFonts w:hint="eastAsia" w:ascii="方正小标宋_GBK" w:hAnsi="方正小标宋_GBK" w:eastAsia="方正小标宋_GBK" w:cs="方正小标宋_GBK"/>
                  <w:highlight w:val="none"/>
                  <w:lang w:val="en-US" w:eastAsia="zh-CN"/>
                </w:rPr>
                <w:t>3</w:t>
              </w:r>
              <w:r>
                <w:rPr>
                  <w:rFonts w:hint="eastAsia" w:ascii="方正小标宋_GBK" w:hAnsi="方正小标宋_GBK" w:eastAsia="方正小标宋_GBK" w:cs="方正小标宋_GBK"/>
                  <w:highlight w:val="none"/>
                </w:rPr>
                <w:fldChar w:fldCharType="end"/>
              </w:r>
              <w:r>
                <w:rPr>
                  <w:rFonts w:hint="eastAsia" w:ascii="方正小标宋_GBK" w:hAnsi="方正小标宋_GBK" w:eastAsia="方正小标宋_GBK" w:cs="方正小标宋_GBK"/>
                  <w:highlight w:val="none"/>
                  <w:lang w:val="en-US" w:eastAsia="zh-CN"/>
                </w:rPr>
                <w:t>5</w:t>
              </w:r>
            </w:p>
            <w:p w14:paraId="495F90F0">
              <w:pPr>
                <w:ind w:left="2560" w:leftChars="800" w:right="2560" w:rightChars="800"/>
                <w:rPr>
                  <w:rFonts w:eastAsia="Arial" w:cs="Arial"/>
                  <w:b/>
                  <w:bCs/>
                  <w:snapToGrid w:val="0"/>
                  <w:color w:val="000000"/>
                  <w:sz w:val="21"/>
                  <w:szCs w:val="21"/>
                  <w:highlight w:val="none"/>
                  <w:lang w:val="zh-CN" w:eastAsia="en-US"/>
                </w:rPr>
              </w:pPr>
              <w:r>
                <w:rPr>
                  <w:rFonts w:hint="eastAsia" w:ascii="方正小标宋_GBK" w:hAnsi="方正小标宋_GBK" w:eastAsia="方正小标宋_GBK" w:cs="方正小标宋_GBK"/>
                  <w:b/>
                  <w:bCs/>
                  <w:highlight w:val="none"/>
                  <w:lang w:val="zh-CN"/>
                </w:rPr>
                <w:fldChar w:fldCharType="end"/>
              </w:r>
            </w:p>
          </w:sdtContent>
        </w:sdt>
        <w:p w14:paraId="6D3BC329">
          <w:pPr>
            <w:ind w:left="2560" w:leftChars="800" w:right="2560" w:rightChars="800"/>
            <w:rPr>
              <w:highlight w:val="none"/>
            </w:rPr>
          </w:pPr>
        </w:p>
      </w:sdtContent>
    </w:sdt>
    <w:p w14:paraId="3E412799">
      <w:pPr>
        <w:tabs>
          <w:tab w:val="right" w:leader="middleDot" w:pos="13240"/>
        </w:tabs>
        <w:adjustRightInd w:val="0"/>
        <w:snapToGrid w:val="0"/>
        <w:spacing w:line="700" w:lineRule="exact"/>
        <w:ind w:firstLine="3080" w:firstLineChars="700"/>
        <w:jc w:val="left"/>
        <w:rPr>
          <w:rFonts w:eastAsia="仿宋_GB2312"/>
          <w:snapToGrid w:val="0"/>
          <w:sz w:val="44"/>
          <w:szCs w:val="44"/>
          <w:highlight w:val="none"/>
        </w:rPr>
      </w:pPr>
      <w:r>
        <w:rPr>
          <w:rFonts w:hint="eastAsia" w:eastAsia="仿宋_GB2312"/>
          <w:snapToGrid w:val="0"/>
          <w:sz w:val="44"/>
          <w:szCs w:val="44"/>
          <w:highlight w:val="none"/>
        </w:rPr>
        <w:t xml:space="preserve"> </w:t>
      </w:r>
    </w:p>
    <w:p w14:paraId="344BF140">
      <w:pPr>
        <w:tabs>
          <w:tab w:val="right" w:leader="middleDot" w:pos="13240"/>
        </w:tabs>
        <w:adjustRightInd w:val="0"/>
        <w:snapToGrid w:val="0"/>
        <w:spacing w:line="700" w:lineRule="exact"/>
        <w:ind w:firstLine="3080" w:firstLineChars="700"/>
        <w:jc w:val="left"/>
        <w:rPr>
          <w:rFonts w:eastAsia="仿宋_GB2312"/>
          <w:snapToGrid w:val="0"/>
          <w:sz w:val="44"/>
          <w:szCs w:val="44"/>
          <w:highlight w:val="none"/>
        </w:rPr>
      </w:pPr>
    </w:p>
    <w:p w14:paraId="767057B0">
      <w:pPr>
        <w:tabs>
          <w:tab w:val="right" w:leader="middleDot" w:pos="13240"/>
        </w:tabs>
        <w:adjustRightInd w:val="0"/>
        <w:snapToGrid w:val="0"/>
        <w:spacing w:line="700" w:lineRule="exact"/>
        <w:ind w:firstLine="3080" w:firstLineChars="700"/>
        <w:jc w:val="left"/>
        <w:rPr>
          <w:rFonts w:eastAsia="仿宋_GB2312"/>
          <w:snapToGrid w:val="0"/>
          <w:sz w:val="44"/>
          <w:szCs w:val="44"/>
          <w:highlight w:val="none"/>
        </w:rPr>
      </w:pPr>
    </w:p>
    <w:p w14:paraId="4EAC53D6">
      <w:pPr>
        <w:tabs>
          <w:tab w:val="right" w:leader="middleDot" w:pos="13240"/>
        </w:tabs>
        <w:adjustRightInd w:val="0"/>
        <w:snapToGrid w:val="0"/>
        <w:spacing w:line="700" w:lineRule="exact"/>
        <w:ind w:firstLine="3080" w:firstLineChars="700"/>
        <w:jc w:val="left"/>
        <w:rPr>
          <w:rFonts w:eastAsia="仿宋_GB2312"/>
          <w:snapToGrid w:val="0"/>
          <w:sz w:val="44"/>
          <w:szCs w:val="44"/>
          <w:highlight w:val="none"/>
        </w:rPr>
      </w:pPr>
    </w:p>
    <w:p w14:paraId="242E38EC">
      <w:pPr>
        <w:tabs>
          <w:tab w:val="right" w:leader="middleDot" w:pos="13240"/>
        </w:tabs>
        <w:adjustRightInd w:val="0"/>
        <w:snapToGrid w:val="0"/>
        <w:spacing w:line="700" w:lineRule="exact"/>
        <w:jc w:val="left"/>
        <w:rPr>
          <w:rFonts w:eastAsia="仿宋_GB2312"/>
          <w:snapToGrid w:val="0"/>
          <w:sz w:val="44"/>
          <w:szCs w:val="44"/>
          <w:highlight w:val="none"/>
        </w:rPr>
      </w:pPr>
    </w:p>
    <w:p w14:paraId="2E367308">
      <w:pPr>
        <w:pStyle w:val="4"/>
        <w:spacing w:before="0" w:after="0" w:line="240" w:lineRule="auto"/>
        <w:jc w:val="center"/>
        <w:rPr>
          <w:rFonts w:eastAsia="方正书宋_GBK" w:cs="宋体"/>
          <w:kern w:val="0"/>
          <w:sz w:val="21"/>
          <w:szCs w:val="21"/>
          <w:highlight w:val="none"/>
        </w:rPr>
      </w:pPr>
      <w:bookmarkStart w:id="0" w:name="_Toc256000000"/>
      <w:r>
        <w:rPr>
          <w:rFonts w:hint="eastAsia" w:ascii="方正小标宋_GBK" w:hAnsi="方正小标宋_GBK" w:eastAsia="方正小标宋_GBK" w:cs="方正小标宋_GBK"/>
          <w:b w:val="0"/>
          <w:bCs w:val="0"/>
          <w:highlight w:val="none"/>
        </w:rPr>
        <w:t>基本履职事项清单（86条）</w:t>
      </w:r>
      <w:bookmarkEnd w:id="0"/>
    </w:p>
    <w:tbl>
      <w:tblPr>
        <w:tblStyle w:val="15"/>
        <w:tblW w:w="14116" w:type="dxa"/>
        <w:tblInd w:w="96" w:type="dxa"/>
        <w:tblLayout w:type="autofit"/>
        <w:tblCellMar>
          <w:top w:w="0" w:type="dxa"/>
          <w:left w:w="108" w:type="dxa"/>
          <w:bottom w:w="0" w:type="dxa"/>
          <w:right w:w="108" w:type="dxa"/>
        </w:tblCellMar>
      </w:tblPr>
      <w:tblGrid>
        <w:gridCol w:w="660"/>
        <w:gridCol w:w="1060"/>
        <w:gridCol w:w="12396"/>
      </w:tblGrid>
      <w:tr w14:paraId="25B9305D">
        <w:tblPrEx>
          <w:tblCellMar>
            <w:top w:w="0" w:type="dxa"/>
            <w:left w:w="108" w:type="dxa"/>
            <w:bottom w:w="0" w:type="dxa"/>
            <w:right w:w="108" w:type="dxa"/>
          </w:tblCellMar>
        </w:tblPrEx>
        <w:trPr>
          <w:cantSplit/>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42A4">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eastAsia="en-US"/>
              </w:rPr>
            </w:pPr>
            <w:r>
              <w:rPr>
                <w:rFonts w:hint="eastAsia" w:ascii="黑体" w:hAnsi="黑体" w:eastAsia="黑体" w:cs="黑体"/>
                <w:snapToGrid w:val="0"/>
                <w:color w:val="000000"/>
                <w:kern w:val="0"/>
                <w:sz w:val="21"/>
                <w:szCs w:val="21"/>
                <w:highlight w:val="none"/>
                <w:lang w:eastAsia="en-US"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49A6">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bidi="ar"/>
              </w:rPr>
            </w:pPr>
            <w:r>
              <w:rPr>
                <w:rFonts w:hint="eastAsia" w:ascii="黑体" w:hAnsi="黑体" w:eastAsia="黑体" w:cs="黑体"/>
                <w:snapToGrid w:val="0"/>
                <w:color w:val="000000"/>
                <w:kern w:val="0"/>
                <w:sz w:val="21"/>
                <w:szCs w:val="21"/>
                <w:highlight w:val="none"/>
                <w:lang w:bidi="ar"/>
              </w:rPr>
              <w:t>事项类别</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6AD8">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rPr>
            </w:pPr>
            <w:r>
              <w:rPr>
                <w:rFonts w:hint="eastAsia" w:ascii="黑体" w:hAnsi="黑体" w:eastAsia="黑体" w:cs="黑体"/>
                <w:snapToGrid w:val="0"/>
                <w:color w:val="000000"/>
                <w:kern w:val="0"/>
                <w:sz w:val="21"/>
                <w:szCs w:val="21"/>
                <w:highlight w:val="none"/>
                <w:lang w:bidi="ar"/>
              </w:rPr>
              <w:t>事项名称</w:t>
            </w:r>
          </w:p>
        </w:tc>
      </w:tr>
      <w:tr w14:paraId="0C9C8A90">
        <w:tblPrEx>
          <w:tblCellMar>
            <w:top w:w="0" w:type="dxa"/>
            <w:left w:w="108" w:type="dxa"/>
            <w:bottom w:w="0" w:type="dxa"/>
            <w:right w:w="108" w:type="dxa"/>
          </w:tblCellMar>
        </w:tblPrEx>
        <w:trPr>
          <w:cantSplit/>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2E4E">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767E">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648">
            <w:pPr>
              <w:widowControl/>
              <w:kinsoku w:val="0"/>
              <w:autoSpaceDE w:val="0"/>
              <w:autoSpaceDN w:val="0"/>
              <w:adjustRightInd w:val="0"/>
              <w:snapToGrid w:val="0"/>
              <w:jc w:val="left"/>
              <w:textAlignment w:val="center"/>
              <w:rPr>
                <w:rFonts w:hint="eastAsia" w:ascii="Times New Roman" w:hAnsi="Times New Roman" w:eastAsia="仿宋_GB2312" w:cs="Times New Roman"/>
                <w:snapToGrid w:val="0"/>
                <w:color w:val="000000"/>
                <w:kern w:val="0"/>
                <w:sz w:val="21"/>
                <w:szCs w:val="21"/>
                <w:highlight w:val="none"/>
                <w:lang w:eastAsia="zh-CN" w:bidi="ar"/>
              </w:rPr>
            </w:pPr>
            <w:r>
              <w:rPr>
                <w:rFonts w:hint="default" w:ascii="Times New Roman" w:hAnsi="Times New Roman" w:eastAsia="仿宋_GB2312" w:cs="Times New Roman"/>
                <w:snapToGrid w:val="0"/>
                <w:color w:val="000000"/>
                <w:kern w:val="0"/>
                <w:sz w:val="21"/>
                <w:szCs w:val="21"/>
                <w:highlight w:val="none"/>
                <w:lang w:bidi="ar"/>
              </w:rPr>
              <w:t>学习贯彻落实习近平新时代中国特色社会主义思想和习近平总书记关于广西工作论述的重要要求，宣传和贯彻执行党的路线方针政策，加强政治建设，坚定拥护</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两个确立</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、坚决做到</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两个维护</w:t>
            </w:r>
            <w:r>
              <w:rPr>
                <w:rFonts w:hint="eastAsia" w:eastAsia="仿宋_GB2312" w:cs="Times New Roman"/>
                <w:snapToGrid w:val="0"/>
                <w:color w:val="000000"/>
                <w:kern w:val="0"/>
                <w:sz w:val="21"/>
                <w:szCs w:val="21"/>
                <w:highlight w:val="none"/>
                <w:lang w:eastAsia="zh-CN" w:bidi="ar"/>
              </w:rPr>
              <w:t>”</w:t>
            </w:r>
          </w:p>
        </w:tc>
      </w:tr>
      <w:tr w14:paraId="2838E2B4">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ED87">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10BD">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D611">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全面领导本乡的各类组织和各项工作，把方向、管大局、作决策、保落实</w:t>
            </w:r>
          </w:p>
        </w:tc>
      </w:tr>
      <w:tr w14:paraId="36E9DB46">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71A1">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8D15">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B70D">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加强乡党委自身建设，落实好乡党员代表大会制度，坚持和落实好组织原则</w:t>
            </w:r>
          </w:p>
        </w:tc>
      </w:tr>
      <w:tr w14:paraId="3A28C086">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6242">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4B8">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EEBA">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负责村党组织建设以及其他隶属乡党委的党组织建设</w:t>
            </w:r>
          </w:p>
        </w:tc>
      </w:tr>
      <w:tr w14:paraId="3259B58C">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7761">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3CEB">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D127">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抓好发展党员工作，加强党员队伍建设</w:t>
            </w:r>
          </w:p>
        </w:tc>
      </w:tr>
      <w:tr w14:paraId="42F23105">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3C0A">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E3A5">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1C8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按照干部管理权限，加强干部队伍建设</w:t>
            </w:r>
          </w:p>
        </w:tc>
      </w:tr>
      <w:tr w14:paraId="0546BCE6">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CE34">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50E8">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9EC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坚持党管人才，做好人才服务和引进工作</w:t>
            </w:r>
          </w:p>
        </w:tc>
      </w:tr>
      <w:tr w14:paraId="318C659C">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F67E">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990A">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7B09">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开展精神文明建设，加强新时代爱国主义教育，推进新时代文明实践所（站）建设和管理，组织开展各类文明实践活动</w:t>
            </w:r>
          </w:p>
        </w:tc>
      </w:tr>
      <w:tr w14:paraId="29E1BCE9">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AC5A">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F083">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7EBF">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组织开展志愿服务工作，做好志愿者队伍建设管理</w:t>
            </w:r>
          </w:p>
        </w:tc>
      </w:tr>
      <w:tr w14:paraId="35CE645B">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4AAF">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F07A">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9139">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铸牢中华民族共同体意识，开展民族理论政策宣传和促进民族团结工作</w:t>
            </w:r>
          </w:p>
        </w:tc>
      </w:tr>
      <w:tr w14:paraId="53EA7BA2">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7B3B">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color w:val="000000"/>
                <w:kern w:val="0"/>
                <w:sz w:val="21"/>
                <w:szCs w:val="21"/>
                <w:highlight w:val="none"/>
                <w:lang w:eastAsia="en-US"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F4D8">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
              </w:rPr>
            </w:pPr>
            <w:r>
              <w:rPr>
                <w:rFonts w:hint="eastAsia" w:ascii="黑体" w:hAnsi="黑体" w:eastAsia="黑体" w:cs="黑体"/>
                <w:snapToGrid w:val="0"/>
                <w:color w:val="000000"/>
                <w:kern w:val="0"/>
                <w:sz w:val="21"/>
                <w:szCs w:val="21"/>
                <w:highlight w:val="none"/>
                <w:lang w:bidi="ar"/>
              </w:rPr>
              <w:t>事项类别</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253A">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color w:val="000000"/>
                <w:kern w:val="0"/>
                <w:sz w:val="21"/>
                <w:szCs w:val="21"/>
                <w:highlight w:val="none"/>
                <w:lang w:bidi="ar"/>
              </w:rPr>
              <w:t>事项名称</w:t>
            </w:r>
          </w:p>
        </w:tc>
      </w:tr>
      <w:tr w14:paraId="06DC755B">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6896">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11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218A">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E63">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指导基层群众自治，推进基层政权建设</w:t>
            </w:r>
          </w:p>
        </w:tc>
      </w:tr>
      <w:tr w14:paraId="7E6AE3AF">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C866">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12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B155">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85AA">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落实人民代表大会制度，组织人大代表依法履职</w:t>
            </w:r>
          </w:p>
        </w:tc>
      </w:tr>
      <w:tr w14:paraId="5E0133A9">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F33C">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13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680">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6FE2">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做好政协委员联络服务，支持保障政协委员履行政治协商、民主监督、参政议政</w:t>
            </w:r>
          </w:p>
        </w:tc>
      </w:tr>
      <w:tr w14:paraId="2A29E74C">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C49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14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3B2C">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党的建设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A14D">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负责基层工会、共青团、妇联、残联等群团工作和基层组织建设</w:t>
            </w:r>
          </w:p>
        </w:tc>
      </w:tr>
      <w:tr w14:paraId="3A01914E">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02C">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15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A6B1">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经济发展</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943B">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贯彻落实国民经济和社会发展规划，制定并组织实施本地经济发展规划</w:t>
            </w:r>
          </w:p>
        </w:tc>
      </w:tr>
      <w:tr w14:paraId="2ADA63C3">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D0C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16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7880">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经济发展</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4450">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优化营商环境，落实惠企政策，提供要素保障</w:t>
            </w:r>
          </w:p>
        </w:tc>
      </w:tr>
      <w:tr w14:paraId="301C2383">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CD6B">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17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3EEE">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经济发展</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FD73">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负责项目谋划、储备、建设、投产等工作，做好项目管理和服务保障</w:t>
            </w:r>
          </w:p>
        </w:tc>
      </w:tr>
      <w:tr w14:paraId="582D0088">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15BB">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18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DDD">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经济发展</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F909">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开展基层统计工作</w:t>
            </w:r>
          </w:p>
        </w:tc>
      </w:tr>
      <w:tr w14:paraId="1AA052B8">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707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19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9308">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经济发展</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C988">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开展经济、人口、农业普查工作</w:t>
            </w:r>
          </w:p>
        </w:tc>
      </w:tr>
      <w:tr w14:paraId="5CCE427D">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03C6">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20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C119">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经济发展</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CA58">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负责国有资产配置、使用、处置等管理工作</w:t>
            </w:r>
          </w:p>
        </w:tc>
      </w:tr>
      <w:tr w14:paraId="4D1BDCEE">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654C">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21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EFB6">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经济发展</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2C35">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开展预决算的编制、公开、执行工作</w:t>
            </w:r>
          </w:p>
        </w:tc>
      </w:tr>
      <w:tr w14:paraId="73B375AD">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4650">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22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8B1F">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80D7">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开展就业创业政策宣传，组织参加技能培训，做好就业供需对接，引导申请创业就业补贴，组织申报公益性岗位就业等工作</w:t>
            </w:r>
          </w:p>
        </w:tc>
      </w:tr>
      <w:tr w14:paraId="6D190276">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C392">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color w:val="000000"/>
                <w:kern w:val="0"/>
                <w:sz w:val="21"/>
                <w:szCs w:val="21"/>
                <w:highlight w:val="none"/>
                <w:lang w:eastAsia="en-US"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FBBB">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
              </w:rPr>
            </w:pPr>
            <w:r>
              <w:rPr>
                <w:rFonts w:hint="eastAsia" w:ascii="黑体" w:hAnsi="黑体" w:eastAsia="黑体" w:cs="黑体"/>
                <w:snapToGrid w:val="0"/>
                <w:color w:val="000000"/>
                <w:kern w:val="0"/>
                <w:sz w:val="21"/>
                <w:szCs w:val="21"/>
                <w:highlight w:val="none"/>
                <w:lang w:bidi="ar"/>
              </w:rPr>
              <w:t>事项类别</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ADC3">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color w:val="000000"/>
                <w:kern w:val="0"/>
                <w:sz w:val="21"/>
                <w:szCs w:val="21"/>
                <w:highlight w:val="none"/>
                <w:lang w:bidi="ar"/>
              </w:rPr>
              <w:t>事项名称</w:t>
            </w:r>
          </w:p>
        </w:tc>
      </w:tr>
      <w:tr w14:paraId="309F0BB2">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836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23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8395">
            <w:pPr>
              <w:widowControl/>
              <w:kinsoku w:val="0"/>
              <w:autoSpaceDE w:val="0"/>
              <w:autoSpaceDN w:val="0"/>
              <w:adjustRightInd w:val="0"/>
              <w:snapToGrid w:val="0"/>
              <w:jc w:val="center"/>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1BC2">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负责城乡居民基本医疗保险 、灵活就业人员职工医疗保险政策宣传、动员引导、参保登记、信息变更、信息查询、依申请救助等工作</w:t>
            </w:r>
          </w:p>
        </w:tc>
      </w:tr>
      <w:tr w14:paraId="6AA1F2FC">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09DF">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24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F864">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8887">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负责城乡居民基本养老保险政策宣传、动员引导、参保登记、待遇领取资格确认、信息变更等工作</w:t>
            </w:r>
          </w:p>
        </w:tc>
      </w:tr>
      <w:tr w14:paraId="761735D8">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AAEE">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25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BCCF">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706">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落实生育政策，做好人口信息监测、生育登记工作，依法保障相关待遇</w:t>
            </w:r>
          </w:p>
        </w:tc>
      </w:tr>
      <w:tr w14:paraId="79AACF91">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1B8C">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26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6BCA">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8197">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开展养老服务和老年人合法权益保障工作，引导村组织开展互助式养老服务</w:t>
            </w:r>
          </w:p>
        </w:tc>
      </w:tr>
      <w:tr w14:paraId="2DA7AB63">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790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27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3D2B">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5508">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开展高龄津贴政策宣传、受理申请、调查核实、公示上报和动态管理工作</w:t>
            </w:r>
          </w:p>
        </w:tc>
      </w:tr>
      <w:tr w14:paraId="0318D7A6">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0710">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28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F87">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BD34">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摸排辖区内人均收入低于当地最低生活保障标准的家庭、最低生活保障边缘家庭和支出型困难家庭，按照规定给予最低生活保障</w:t>
            </w:r>
          </w:p>
        </w:tc>
      </w:tr>
      <w:tr w14:paraId="1E912E41">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373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29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B807">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C90E">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负责特困人员供养补助的政策宣传、申请受理、入户调查、审核、公示认定和动态管理等工作</w:t>
            </w:r>
          </w:p>
        </w:tc>
      </w:tr>
      <w:tr w14:paraId="560EC205">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F7E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30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0D01">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3B8A">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负责临时遇困人员小额救助金的申请受理、入户调查、审核认定、公示、上报等工作</w:t>
            </w:r>
          </w:p>
        </w:tc>
      </w:tr>
      <w:tr w14:paraId="2307660B">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98BC">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31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CA0C">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C662">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负责帮助残疾人申请更换辅具以及困难残疾人生活补贴、重度残疾人护理补贴的申请受理，协助开展康复就业，组织参加职业技能培训，做好公益助残等工作</w:t>
            </w:r>
          </w:p>
        </w:tc>
      </w:tr>
      <w:tr w14:paraId="23630F67">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09BD">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32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DBC3">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E20E">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开展未成年人保护法宣传，提供未成年人保护等服务工作</w:t>
            </w:r>
          </w:p>
        </w:tc>
      </w:tr>
      <w:tr w14:paraId="35B872BF">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13DF">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33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00EB">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9A98">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负责孤儿、留守儿童、事实无人抚养儿童的关心关爱工作，做好基本生活保障</w:t>
            </w:r>
          </w:p>
        </w:tc>
      </w:tr>
      <w:tr w14:paraId="5FD25DB2">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19F7">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34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D923">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6342">
            <w:pPr>
              <w:widowControl/>
              <w:kinsoku w:val="0"/>
              <w:autoSpaceDE w:val="0"/>
              <w:autoSpaceDN w:val="0"/>
              <w:adjustRightInd w:val="0"/>
              <w:snapToGrid w:val="0"/>
              <w:jc w:val="left"/>
              <w:textAlignment w:val="center"/>
              <w:rPr>
                <w:rFonts w:eastAsia="仿宋_GB2312" w:cs="仿宋_GB2312"/>
                <w:snapToGrid w:val="0"/>
                <w:color w:val="000000"/>
                <w:kern w:val="0"/>
                <w:sz w:val="21"/>
                <w:szCs w:val="21"/>
                <w:highlight w:val="none"/>
                <w:lang w:bidi="ar"/>
              </w:rPr>
            </w:pPr>
            <w:r>
              <w:rPr>
                <w:rFonts w:hint="eastAsia" w:eastAsia="仿宋_GB2312" w:cs="仿宋_GB2312"/>
                <w:snapToGrid w:val="0"/>
                <w:color w:val="000000"/>
                <w:kern w:val="0"/>
                <w:sz w:val="21"/>
                <w:szCs w:val="21"/>
                <w:highlight w:val="none"/>
                <w:lang w:bidi="ar"/>
              </w:rPr>
              <w:t>保障适龄儿童、少年接受义务教育权利</w:t>
            </w:r>
          </w:p>
        </w:tc>
      </w:tr>
      <w:tr w14:paraId="6C4DE64A">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8879">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color w:val="000000"/>
                <w:kern w:val="0"/>
                <w:sz w:val="21"/>
                <w:szCs w:val="21"/>
                <w:highlight w:val="none"/>
                <w:lang w:eastAsia="en-US"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748A">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
              </w:rPr>
            </w:pPr>
            <w:r>
              <w:rPr>
                <w:rFonts w:hint="eastAsia" w:ascii="黑体" w:hAnsi="黑体" w:eastAsia="黑体" w:cs="黑体"/>
                <w:snapToGrid w:val="0"/>
                <w:color w:val="000000"/>
                <w:kern w:val="0"/>
                <w:sz w:val="21"/>
                <w:szCs w:val="21"/>
                <w:highlight w:val="none"/>
                <w:lang w:bidi="ar"/>
              </w:rPr>
              <w:t>事项类别</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023D">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color w:val="000000"/>
                <w:kern w:val="0"/>
                <w:sz w:val="21"/>
                <w:szCs w:val="21"/>
                <w:highlight w:val="none"/>
                <w:lang w:bidi="ar"/>
              </w:rPr>
              <w:t>事项名称</w:t>
            </w:r>
          </w:p>
        </w:tc>
      </w:tr>
      <w:tr w14:paraId="260C2188">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BAA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35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75B8">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9E1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负责退役军人及其他优抚对象政策宣传、信息采集、就业创业服务、走访慰问、优抚帮扶、褒扬纪念和权益维护等工作</w:t>
            </w:r>
          </w:p>
        </w:tc>
      </w:tr>
      <w:tr w14:paraId="26A2EDA9">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5C0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36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657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民生服务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F502">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开展爱国卫生运动，加强健康教育和促进工作</w:t>
            </w:r>
          </w:p>
        </w:tc>
      </w:tr>
      <w:tr w14:paraId="28500CDD">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D8EF">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37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159">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平安法治</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7782">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推进法治政府建设工作</w:t>
            </w:r>
          </w:p>
        </w:tc>
      </w:tr>
      <w:tr w14:paraId="616B60C3">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5E6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38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6597">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平安法治</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A776">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开展普法宣传工作</w:t>
            </w:r>
          </w:p>
        </w:tc>
      </w:tr>
      <w:tr w14:paraId="52C3667C">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1BC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39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543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8C6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负责农村土地承包经营及承包经营合同管理</w:t>
            </w:r>
          </w:p>
        </w:tc>
      </w:tr>
      <w:tr w14:paraId="08A4A240">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4AB8">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40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19B6">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A938">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开展农村土地经营权流转管理工作</w:t>
            </w:r>
          </w:p>
        </w:tc>
      </w:tr>
      <w:tr w14:paraId="6E4126F6">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646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41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448A">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376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落实田长制，开展耕地和永久基本农田保护工作</w:t>
            </w:r>
          </w:p>
        </w:tc>
      </w:tr>
      <w:tr w14:paraId="530E5B7F">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24D0">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42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546D">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C794">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落实粮食安全生产责任制</w:t>
            </w:r>
          </w:p>
        </w:tc>
      </w:tr>
      <w:tr w14:paraId="18D05DBF">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7FB6">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43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197">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31D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开展防止返贫动态监测，落实帮扶救助政策，防止规模性返贫致贫</w:t>
            </w:r>
          </w:p>
        </w:tc>
      </w:tr>
      <w:tr w14:paraId="4888F6BE">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7C28">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44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094C">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EC08">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开展乡村振兴衔接资金项目使用与管理工作</w:t>
            </w:r>
          </w:p>
        </w:tc>
      </w:tr>
      <w:tr w14:paraId="27569A44">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99FF">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45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930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5446">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发展壮大村级集体经济</w:t>
            </w:r>
          </w:p>
        </w:tc>
      </w:tr>
      <w:tr w14:paraId="5991B9B0">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FFB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46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72D0">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84D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开展农村集体</w:t>
            </w:r>
            <w:r>
              <w:rPr>
                <w:rFonts w:hint="eastAsia" w:ascii="仿宋_GB2312" w:hAnsi="仿宋_GB2312" w:eastAsia="仿宋_GB2312" w:cs="仿宋_GB2312"/>
                <w:snapToGrid w:val="0"/>
                <w:color w:val="000000"/>
                <w:kern w:val="0"/>
                <w:sz w:val="21"/>
                <w:szCs w:val="21"/>
                <w:highlight w:val="none"/>
                <w:lang w:eastAsia="zh-CN" w:bidi="ar"/>
              </w:rPr>
              <w:t>“</w:t>
            </w:r>
            <w:r>
              <w:rPr>
                <w:rFonts w:hint="eastAsia" w:ascii="仿宋_GB2312" w:hAnsi="仿宋_GB2312" w:eastAsia="仿宋_GB2312" w:cs="仿宋_GB2312"/>
                <w:snapToGrid w:val="0"/>
                <w:color w:val="000000"/>
                <w:kern w:val="0"/>
                <w:sz w:val="21"/>
                <w:szCs w:val="21"/>
                <w:highlight w:val="none"/>
                <w:lang w:bidi="ar"/>
              </w:rPr>
              <w:t>三资</w:t>
            </w:r>
            <w:r>
              <w:rPr>
                <w:rFonts w:hint="eastAsia" w:ascii="仿宋_GB2312" w:hAnsi="仿宋_GB2312" w:eastAsia="仿宋_GB2312" w:cs="仿宋_GB2312"/>
                <w:snapToGrid w:val="0"/>
                <w:color w:val="000000"/>
                <w:kern w:val="0"/>
                <w:sz w:val="21"/>
                <w:szCs w:val="21"/>
                <w:highlight w:val="none"/>
                <w:lang w:eastAsia="zh-CN" w:bidi="ar"/>
              </w:rPr>
              <w:t>”</w:t>
            </w:r>
            <w:r>
              <w:rPr>
                <w:rFonts w:hint="eastAsia" w:ascii="仿宋_GB2312" w:hAnsi="仿宋_GB2312" w:eastAsia="仿宋_GB2312" w:cs="仿宋_GB2312"/>
                <w:snapToGrid w:val="0"/>
                <w:color w:val="000000"/>
                <w:kern w:val="0"/>
                <w:sz w:val="21"/>
                <w:szCs w:val="21"/>
                <w:highlight w:val="none"/>
                <w:lang w:bidi="ar"/>
              </w:rPr>
              <w:t>指导和监督工作</w:t>
            </w:r>
          </w:p>
        </w:tc>
      </w:tr>
      <w:tr w14:paraId="4408ACBF">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F1A8">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color w:val="000000"/>
                <w:kern w:val="0"/>
                <w:sz w:val="21"/>
                <w:szCs w:val="21"/>
                <w:highlight w:val="none"/>
                <w:lang w:eastAsia="en-US"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28B0">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
              </w:rPr>
            </w:pPr>
            <w:r>
              <w:rPr>
                <w:rFonts w:hint="eastAsia" w:ascii="黑体" w:hAnsi="黑体" w:eastAsia="黑体" w:cs="黑体"/>
                <w:snapToGrid w:val="0"/>
                <w:color w:val="000000"/>
                <w:kern w:val="0"/>
                <w:sz w:val="21"/>
                <w:szCs w:val="21"/>
                <w:highlight w:val="none"/>
                <w:lang w:bidi="ar"/>
              </w:rPr>
              <w:t>事项类别</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0DE7">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color w:val="000000"/>
                <w:kern w:val="0"/>
                <w:sz w:val="21"/>
                <w:szCs w:val="21"/>
                <w:highlight w:val="none"/>
                <w:lang w:bidi="ar"/>
              </w:rPr>
              <w:t>事项名称</w:t>
            </w:r>
          </w:p>
        </w:tc>
      </w:tr>
      <w:tr w14:paraId="4E9DB4A3">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FF29">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47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E895">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11D">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开展农业技术推广服务工作</w:t>
            </w:r>
          </w:p>
        </w:tc>
      </w:tr>
      <w:tr w14:paraId="72B3EADD">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C900">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48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221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DB6C">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推进高标准农田建设和管护</w:t>
            </w:r>
          </w:p>
        </w:tc>
      </w:tr>
      <w:tr w14:paraId="33DF9A60">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A07">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49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2421">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91A1">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运用积分制、清单制开展乡村治理工作</w:t>
            </w:r>
          </w:p>
        </w:tc>
      </w:tr>
      <w:tr w14:paraId="5CE56A56">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FBD">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50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9D04">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E7C5">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实施一事一议项目</w:t>
            </w:r>
          </w:p>
        </w:tc>
      </w:tr>
      <w:tr w14:paraId="168BE508">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E45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51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3369">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A15">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 xml:space="preserve">发展油菜花、草珊瑚、罗汉果等特色产业种植园 </w:t>
            </w:r>
          </w:p>
        </w:tc>
      </w:tr>
      <w:tr w14:paraId="4F52C841">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7584">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52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D020">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01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w:t>
            </w:r>
            <w:r>
              <w:rPr>
                <w:rFonts w:hint="eastAsia" w:ascii="仿宋_GB2312" w:hAnsi="仿宋_GB2312" w:eastAsia="仿宋_GB2312" w:cs="仿宋_GB2312"/>
                <w:snapToGrid w:val="0"/>
                <w:color w:val="000000"/>
                <w:kern w:val="0"/>
                <w:sz w:val="21"/>
                <w:szCs w:val="21"/>
                <w:highlight w:val="none"/>
                <w:lang w:eastAsia="zh-CN" w:bidi="ar"/>
              </w:rPr>
              <w:t>“</w:t>
            </w:r>
            <w:r>
              <w:rPr>
                <w:rFonts w:hint="eastAsia" w:ascii="仿宋_GB2312" w:hAnsi="仿宋_GB2312" w:eastAsia="仿宋_GB2312" w:cs="仿宋_GB2312"/>
                <w:snapToGrid w:val="0"/>
                <w:color w:val="000000"/>
                <w:kern w:val="0"/>
                <w:sz w:val="21"/>
                <w:szCs w:val="21"/>
                <w:highlight w:val="none"/>
                <w:lang w:bidi="ar"/>
              </w:rPr>
              <w:t>花语泗水</w:t>
            </w:r>
            <w:r>
              <w:rPr>
                <w:rFonts w:hint="eastAsia" w:ascii="仿宋_GB2312" w:hAnsi="仿宋_GB2312" w:eastAsia="仿宋_GB2312" w:cs="仿宋_GB2312"/>
                <w:snapToGrid w:val="0"/>
                <w:color w:val="000000"/>
                <w:kern w:val="0"/>
                <w:sz w:val="21"/>
                <w:szCs w:val="21"/>
                <w:highlight w:val="none"/>
                <w:lang w:eastAsia="zh-CN" w:bidi="ar"/>
              </w:rPr>
              <w:t>”</w:t>
            </w:r>
            <w:r>
              <w:rPr>
                <w:rFonts w:hint="eastAsia" w:ascii="仿宋_GB2312" w:hAnsi="仿宋_GB2312" w:eastAsia="仿宋_GB2312" w:cs="仿宋_GB2312"/>
                <w:snapToGrid w:val="0"/>
                <w:color w:val="000000"/>
                <w:kern w:val="0"/>
                <w:sz w:val="21"/>
                <w:szCs w:val="21"/>
                <w:highlight w:val="none"/>
                <w:lang w:bidi="ar"/>
              </w:rPr>
              <w:t xml:space="preserve">田园综合体建设工作  </w:t>
            </w:r>
          </w:p>
        </w:tc>
      </w:tr>
      <w:tr w14:paraId="2F868BCA">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B9E6">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53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B8D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C39F">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 xml:space="preserve">推进龙胜勇爱生态油茶基地规范化建设工作 </w:t>
            </w:r>
          </w:p>
        </w:tc>
      </w:tr>
      <w:tr w14:paraId="6293C90D">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6C0C">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54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588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乡村振兴</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9435">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负责国有矿产资源开采、生产风险管理及辖区内生态综合监督工作</w:t>
            </w:r>
          </w:p>
        </w:tc>
      </w:tr>
      <w:tr w14:paraId="03FD4DA0">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A07D">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55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1E95">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生态环保</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715A">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落实河湖长制，保护水资源环境</w:t>
            </w:r>
          </w:p>
        </w:tc>
      </w:tr>
      <w:tr w14:paraId="23FBA80C">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E7F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56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5E16">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生态环保</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2FE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落实林长制，保护林草资源</w:t>
            </w:r>
          </w:p>
        </w:tc>
      </w:tr>
      <w:tr w14:paraId="28B151B3">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F14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57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7482">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生态环保</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A1C5">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开展造林绿化工作</w:t>
            </w:r>
          </w:p>
        </w:tc>
      </w:tr>
      <w:tr w14:paraId="4DD08B9D">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7BE6">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58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508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生态环保</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8725">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开展饮用水水源保护工作</w:t>
            </w:r>
          </w:p>
        </w:tc>
      </w:tr>
      <w:tr w14:paraId="5932B0B6">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46FF">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color w:val="000000"/>
                <w:kern w:val="0"/>
                <w:sz w:val="21"/>
                <w:szCs w:val="21"/>
                <w:highlight w:val="none"/>
                <w:lang w:eastAsia="en-US"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3559">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
              </w:rPr>
            </w:pPr>
            <w:r>
              <w:rPr>
                <w:rFonts w:hint="eastAsia" w:ascii="黑体" w:hAnsi="黑体" w:eastAsia="黑体" w:cs="黑体"/>
                <w:snapToGrid w:val="0"/>
                <w:color w:val="000000"/>
                <w:kern w:val="0"/>
                <w:sz w:val="21"/>
                <w:szCs w:val="21"/>
                <w:highlight w:val="none"/>
                <w:lang w:bidi="ar"/>
              </w:rPr>
              <w:t>事项类别</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9DF7">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color w:val="000000"/>
                <w:kern w:val="0"/>
                <w:sz w:val="21"/>
                <w:szCs w:val="21"/>
                <w:highlight w:val="none"/>
                <w:lang w:bidi="ar"/>
              </w:rPr>
              <w:t>事项名称</w:t>
            </w:r>
          </w:p>
        </w:tc>
      </w:tr>
      <w:tr w14:paraId="09E0AD06">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3F04">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59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8662">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生态环保</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7F0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开展垃圾分类、农村生活垃圾治理工作</w:t>
            </w:r>
          </w:p>
        </w:tc>
      </w:tr>
      <w:tr w14:paraId="241794CD">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FA7C">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60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984">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城乡建设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AB0C">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负责乡级政府投资项目的招投标监督和管理工作</w:t>
            </w:r>
          </w:p>
        </w:tc>
      </w:tr>
      <w:tr w14:paraId="42855720">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356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61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D22">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城乡建设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778D">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开展乡村清洁工作，负责农村公厕管理</w:t>
            </w:r>
          </w:p>
        </w:tc>
      </w:tr>
      <w:tr w14:paraId="4F093332">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DFEF">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62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C061">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城乡建设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84AA">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负责农村新增宅基地审批</w:t>
            </w:r>
          </w:p>
        </w:tc>
      </w:tr>
      <w:tr w14:paraId="1382322E">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7D64">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63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6CA5">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城乡建设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D51A">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负责设施农业用地备案工作</w:t>
            </w:r>
          </w:p>
        </w:tc>
      </w:tr>
      <w:tr w14:paraId="1CD51175">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F01F">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64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3009">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城乡建设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D64C">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负责农房建设巡查监管</w:t>
            </w:r>
          </w:p>
        </w:tc>
      </w:tr>
      <w:tr w14:paraId="7F7F36B8">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B1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65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AB5B">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城乡建设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F181">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负责村庄、集镇规划区内公共场所修建临时建筑、构筑物和其他设施审批</w:t>
            </w:r>
          </w:p>
        </w:tc>
      </w:tr>
      <w:tr w14:paraId="1F56297B">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244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66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7501">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城乡建设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AB2B">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推进集镇建设和发展，负责乡村公共基础设施建设、管护和巡查工作</w:t>
            </w:r>
          </w:p>
        </w:tc>
      </w:tr>
      <w:tr w14:paraId="7D08DBAE">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08B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67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C394">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城乡建设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5DF1">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负责乡道、村道规划建设和管理养护工作</w:t>
            </w:r>
          </w:p>
        </w:tc>
      </w:tr>
      <w:tr w14:paraId="234FEC0D">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A054">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68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0D9">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城乡建设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1A46">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组织编制乡国土空间总体规划和村庄规划</w:t>
            </w:r>
          </w:p>
        </w:tc>
      </w:tr>
      <w:tr w14:paraId="0F1723EF">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15C9">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69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7ECF">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城乡建设</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CED2">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负责测量标志保护工作</w:t>
            </w:r>
          </w:p>
        </w:tc>
      </w:tr>
      <w:tr w14:paraId="0A7476B8">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712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70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2E57">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234C">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开展基层公共文化建设工作</w:t>
            </w:r>
          </w:p>
        </w:tc>
      </w:tr>
      <w:tr w14:paraId="1A4D3ED3">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D6D0">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color w:val="000000"/>
                <w:kern w:val="0"/>
                <w:sz w:val="21"/>
                <w:szCs w:val="21"/>
                <w:highlight w:val="none"/>
                <w:lang w:eastAsia="en-US"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98A9">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
              </w:rPr>
            </w:pPr>
            <w:r>
              <w:rPr>
                <w:rFonts w:hint="eastAsia" w:ascii="黑体" w:hAnsi="黑体" w:eastAsia="黑体" w:cs="黑体"/>
                <w:snapToGrid w:val="0"/>
                <w:color w:val="000000"/>
                <w:kern w:val="0"/>
                <w:sz w:val="21"/>
                <w:szCs w:val="21"/>
                <w:highlight w:val="none"/>
                <w:lang w:bidi="ar"/>
              </w:rPr>
              <w:t>事项类别</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DAE0">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color w:val="000000"/>
                <w:kern w:val="0"/>
                <w:sz w:val="21"/>
                <w:szCs w:val="21"/>
                <w:highlight w:val="none"/>
                <w:lang w:bidi="ar"/>
              </w:rPr>
              <w:t>事项名称</w:t>
            </w:r>
          </w:p>
        </w:tc>
      </w:tr>
      <w:tr w14:paraId="550D75F5">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48ED">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71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5CF1">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61E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开展全民健身活动</w:t>
            </w:r>
          </w:p>
        </w:tc>
      </w:tr>
      <w:tr w14:paraId="6CB4DD8B">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2D1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72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13E0">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D9C0">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开展传统村落保护发展工作</w:t>
            </w:r>
          </w:p>
        </w:tc>
      </w:tr>
      <w:tr w14:paraId="42A48F46">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71D8">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73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9A65">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BE6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w:t>
            </w:r>
            <w:r>
              <w:rPr>
                <w:rFonts w:hint="eastAsia" w:ascii="仿宋_GB2312" w:hAnsi="仿宋_GB2312" w:eastAsia="仿宋_GB2312" w:cs="仿宋_GB2312"/>
                <w:snapToGrid w:val="0"/>
                <w:color w:val="000000"/>
                <w:kern w:val="0"/>
                <w:sz w:val="21"/>
                <w:szCs w:val="21"/>
                <w:highlight w:val="none"/>
                <w:lang w:eastAsia="zh-CN" w:bidi="ar"/>
              </w:rPr>
              <w:t>“</w:t>
            </w:r>
            <w:r>
              <w:rPr>
                <w:rFonts w:hint="eastAsia" w:ascii="仿宋_GB2312" w:hAnsi="仿宋_GB2312" w:eastAsia="仿宋_GB2312" w:cs="仿宋_GB2312"/>
                <w:snapToGrid w:val="0"/>
                <w:color w:val="000000"/>
                <w:kern w:val="0"/>
                <w:sz w:val="21"/>
                <w:szCs w:val="21"/>
                <w:highlight w:val="none"/>
                <w:lang w:bidi="ar"/>
              </w:rPr>
              <w:t>红军岩</w:t>
            </w:r>
            <w:r>
              <w:rPr>
                <w:rFonts w:hint="eastAsia" w:ascii="仿宋_GB2312" w:hAnsi="仿宋_GB2312" w:eastAsia="仿宋_GB2312" w:cs="仿宋_GB2312"/>
                <w:snapToGrid w:val="0"/>
                <w:color w:val="000000"/>
                <w:kern w:val="0"/>
                <w:sz w:val="21"/>
                <w:szCs w:val="21"/>
                <w:highlight w:val="none"/>
                <w:lang w:eastAsia="zh-CN" w:bidi="ar"/>
              </w:rPr>
              <w:t>”</w:t>
            </w:r>
            <w:r>
              <w:rPr>
                <w:rFonts w:hint="eastAsia" w:ascii="仿宋_GB2312" w:hAnsi="仿宋_GB2312" w:eastAsia="仿宋_GB2312" w:cs="仿宋_GB2312"/>
                <w:snapToGrid w:val="0"/>
                <w:color w:val="000000"/>
                <w:kern w:val="0"/>
                <w:sz w:val="21"/>
                <w:szCs w:val="21"/>
                <w:highlight w:val="none"/>
                <w:lang w:bidi="ar"/>
              </w:rPr>
              <w:t>红色文化旅游资源保护工作</w:t>
            </w:r>
          </w:p>
        </w:tc>
      </w:tr>
      <w:tr w14:paraId="0F99543D">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C5C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74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F1D7">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764">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w:t>
            </w:r>
            <w:r>
              <w:rPr>
                <w:rFonts w:hint="eastAsia" w:ascii="仿宋_GB2312" w:hAnsi="仿宋_GB2312" w:eastAsia="仿宋_GB2312" w:cs="仿宋_GB2312"/>
                <w:snapToGrid w:val="0"/>
                <w:color w:val="000000"/>
                <w:kern w:val="0"/>
                <w:sz w:val="21"/>
                <w:szCs w:val="21"/>
                <w:highlight w:val="none"/>
                <w:lang w:eastAsia="zh-CN" w:bidi="ar"/>
              </w:rPr>
              <w:t>“</w:t>
            </w:r>
            <w:r>
              <w:rPr>
                <w:rFonts w:hint="eastAsia" w:ascii="仿宋_GB2312" w:hAnsi="仿宋_GB2312" w:eastAsia="仿宋_GB2312" w:cs="仿宋_GB2312"/>
                <w:snapToGrid w:val="0"/>
                <w:color w:val="000000"/>
                <w:kern w:val="0"/>
                <w:sz w:val="21"/>
                <w:szCs w:val="21"/>
                <w:highlight w:val="none"/>
                <w:lang w:bidi="ar"/>
              </w:rPr>
              <w:t>红军岩</w:t>
            </w:r>
            <w:r>
              <w:rPr>
                <w:rFonts w:hint="eastAsia" w:ascii="仿宋_GB2312" w:hAnsi="仿宋_GB2312" w:eastAsia="仿宋_GB2312" w:cs="仿宋_GB2312"/>
                <w:snapToGrid w:val="0"/>
                <w:color w:val="000000"/>
                <w:kern w:val="0"/>
                <w:sz w:val="21"/>
                <w:szCs w:val="21"/>
                <w:highlight w:val="none"/>
                <w:lang w:eastAsia="zh-CN" w:bidi="ar"/>
              </w:rPr>
              <w:t>”</w:t>
            </w:r>
            <w:r>
              <w:rPr>
                <w:rFonts w:hint="eastAsia" w:ascii="仿宋_GB2312" w:hAnsi="仿宋_GB2312" w:eastAsia="仿宋_GB2312" w:cs="仿宋_GB2312"/>
                <w:snapToGrid w:val="0"/>
                <w:color w:val="000000"/>
                <w:kern w:val="0"/>
                <w:sz w:val="21"/>
                <w:szCs w:val="21"/>
                <w:highlight w:val="none"/>
                <w:lang w:bidi="ar"/>
              </w:rPr>
              <w:t>红色文化旅游资源推广工作</w:t>
            </w:r>
          </w:p>
        </w:tc>
      </w:tr>
      <w:tr w14:paraId="22C5224C">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87B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75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1B9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231">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w:t>
            </w:r>
            <w:r>
              <w:rPr>
                <w:rFonts w:hint="eastAsia" w:ascii="仿宋_GB2312" w:hAnsi="仿宋_GB2312" w:eastAsia="仿宋_GB2312" w:cs="仿宋_GB2312"/>
                <w:snapToGrid w:val="0"/>
                <w:color w:val="000000"/>
                <w:kern w:val="0"/>
                <w:sz w:val="21"/>
                <w:szCs w:val="21"/>
                <w:highlight w:val="none"/>
                <w:lang w:eastAsia="zh-CN" w:bidi="ar"/>
              </w:rPr>
              <w:t>“</w:t>
            </w:r>
            <w:r>
              <w:rPr>
                <w:rFonts w:hint="eastAsia" w:ascii="仿宋_GB2312" w:hAnsi="仿宋_GB2312" w:eastAsia="仿宋_GB2312" w:cs="仿宋_GB2312"/>
                <w:snapToGrid w:val="0"/>
                <w:color w:val="000000"/>
                <w:kern w:val="0"/>
                <w:sz w:val="21"/>
                <w:szCs w:val="21"/>
                <w:highlight w:val="none"/>
                <w:lang w:bidi="ar"/>
              </w:rPr>
              <w:t>红军岩</w:t>
            </w:r>
            <w:r>
              <w:rPr>
                <w:rFonts w:hint="eastAsia" w:ascii="仿宋_GB2312" w:hAnsi="仿宋_GB2312" w:eastAsia="仿宋_GB2312" w:cs="仿宋_GB2312"/>
                <w:snapToGrid w:val="0"/>
                <w:color w:val="000000"/>
                <w:kern w:val="0"/>
                <w:sz w:val="21"/>
                <w:szCs w:val="21"/>
                <w:highlight w:val="none"/>
                <w:lang w:eastAsia="zh-CN" w:bidi="ar"/>
              </w:rPr>
              <w:t>”</w:t>
            </w:r>
            <w:r>
              <w:rPr>
                <w:rFonts w:hint="eastAsia" w:ascii="仿宋_GB2312" w:hAnsi="仿宋_GB2312" w:eastAsia="仿宋_GB2312" w:cs="仿宋_GB2312"/>
                <w:snapToGrid w:val="0"/>
                <w:color w:val="000000"/>
                <w:kern w:val="0"/>
                <w:sz w:val="21"/>
                <w:szCs w:val="21"/>
                <w:highlight w:val="none"/>
                <w:lang w:bidi="ar"/>
              </w:rPr>
              <w:t>红色文化旅游资源传承发展工作</w:t>
            </w:r>
          </w:p>
        </w:tc>
      </w:tr>
      <w:tr w14:paraId="53B66A72">
        <w:tblPrEx>
          <w:tblCellMar>
            <w:top w:w="0" w:type="dxa"/>
            <w:left w:w="108" w:type="dxa"/>
            <w:bottom w:w="0" w:type="dxa"/>
            <w:right w:w="108" w:type="dxa"/>
          </w:tblCellMar>
        </w:tblPrEx>
        <w:trPr>
          <w:trHeight w:val="63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D7DE">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76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52E4">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FD4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负责周家村等少数民族特色村寨文旅创建工作</w:t>
            </w:r>
          </w:p>
        </w:tc>
      </w:tr>
      <w:tr w14:paraId="75FBAA7B">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AABD">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77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7454">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94FB">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负责组织辖区内村寨开展民族文旅特色活动</w:t>
            </w:r>
          </w:p>
        </w:tc>
      </w:tr>
      <w:tr w14:paraId="1BD4CB69">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AFB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78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DB2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AE78">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负责红瑶刺绣传承工作</w:t>
            </w:r>
          </w:p>
        </w:tc>
      </w:tr>
      <w:tr w14:paraId="3355C434">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19A4">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79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231A">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17F2">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负责潘内梯田生态旅游区创建工作</w:t>
            </w:r>
          </w:p>
        </w:tc>
      </w:tr>
      <w:tr w14:paraId="7EE439C1">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48C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80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14E2">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文化旅游</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01FE">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负责布尼花海梯田生态旅游区创建工作</w:t>
            </w:r>
          </w:p>
        </w:tc>
      </w:tr>
      <w:tr w14:paraId="0711DD41">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BF3F">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81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34B9">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综合政务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B009">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负责档案收集、整理、归档、移交等工作，监督、指导所属单位和村开展档案管理工作</w:t>
            </w:r>
          </w:p>
        </w:tc>
      </w:tr>
      <w:tr w14:paraId="35915BE7">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4BC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82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DEA2">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综合政务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9C7F">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承办12345热线转办的诉求事项，按职责分工完成诉求答复工作</w:t>
            </w:r>
          </w:p>
        </w:tc>
      </w:tr>
      <w:tr w14:paraId="26875315">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4013">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color w:val="000000"/>
                <w:kern w:val="0"/>
                <w:sz w:val="21"/>
                <w:szCs w:val="21"/>
                <w:highlight w:val="none"/>
                <w:lang w:eastAsia="en-US"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5C8">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
              </w:rPr>
            </w:pPr>
            <w:r>
              <w:rPr>
                <w:rFonts w:hint="eastAsia" w:ascii="黑体" w:hAnsi="黑体" w:eastAsia="黑体" w:cs="黑体"/>
                <w:snapToGrid w:val="0"/>
                <w:color w:val="000000"/>
                <w:kern w:val="0"/>
                <w:sz w:val="21"/>
                <w:szCs w:val="21"/>
                <w:highlight w:val="none"/>
                <w:lang w:bidi="ar"/>
              </w:rPr>
              <w:t>事项类别</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BA8A">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color w:val="000000"/>
                <w:kern w:val="0"/>
                <w:sz w:val="21"/>
                <w:szCs w:val="21"/>
                <w:highlight w:val="none"/>
                <w:lang w:bidi="ar"/>
              </w:rPr>
              <w:t>事项名称</w:t>
            </w:r>
          </w:p>
        </w:tc>
      </w:tr>
      <w:tr w14:paraId="7BAAA728">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41E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83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4BE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综合政务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26AF">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开展政务信息公开工作，对申请公开的信息依法办理答复</w:t>
            </w:r>
          </w:p>
        </w:tc>
      </w:tr>
      <w:tr w14:paraId="2BF95AD8">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606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84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888B">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综合政务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CA73">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负责乡大事记、乡志等整理、编纂工作</w:t>
            </w:r>
          </w:p>
        </w:tc>
      </w:tr>
      <w:tr w14:paraId="69FFA249">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6446">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85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0C0C">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综合政务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CFCB">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负责固定资产管理工作</w:t>
            </w:r>
          </w:p>
        </w:tc>
      </w:tr>
      <w:tr w14:paraId="7644527B">
        <w:tblPrEx>
          <w:tblCellMar>
            <w:top w:w="0" w:type="dxa"/>
            <w:left w:w="108" w:type="dxa"/>
            <w:bottom w:w="0" w:type="dxa"/>
            <w:right w:w="108" w:type="dxa"/>
          </w:tblCellMar>
        </w:tblPrEx>
        <w:trPr>
          <w:trHeight w:val="65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99B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color w:val="000000"/>
                <w:kern w:val="0"/>
                <w:sz w:val="21"/>
                <w:szCs w:val="21"/>
                <w:highlight w:val="none"/>
                <w:lang w:val="en-US" w:eastAsia="zh-CN" w:bidi="ar"/>
              </w:rPr>
            </w:pPr>
            <w:r>
              <w:rPr>
                <w:rFonts w:hint="eastAsia" w:eastAsia="方正公文黑体" w:cs="Times New Roman"/>
                <w:snapToGrid w:val="0"/>
                <w:color w:val="000000"/>
                <w:kern w:val="0"/>
                <w:sz w:val="21"/>
                <w:szCs w:val="21"/>
                <w:highlight w:val="none"/>
                <w:lang w:val="en-US" w:eastAsia="zh-CN" w:bidi="ar"/>
              </w:rPr>
              <w:t>86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26C">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综合政务</w:t>
            </w:r>
          </w:p>
        </w:tc>
        <w:tc>
          <w:tcPr>
            <w:tcW w:w="1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0DF">
            <w:pPr>
              <w:widowControl/>
              <w:kinsoku w:val="0"/>
              <w:autoSpaceDE w:val="0"/>
              <w:autoSpaceDN w:val="0"/>
              <w:adjustRightInd w:val="0"/>
              <w:snapToGrid w:val="0"/>
              <w:jc w:val="left"/>
              <w:textAlignment w:val="center"/>
              <w:rPr>
                <w:rFonts w:hint="eastAsia" w:ascii="仿宋_GB2312" w:hAnsi="仿宋_GB2312" w:eastAsia="仿宋_GB2312" w:cs="仿宋_GB2312"/>
                <w:snapToGrid w:val="0"/>
                <w:color w:val="000000"/>
                <w:kern w:val="0"/>
                <w:sz w:val="21"/>
                <w:szCs w:val="21"/>
                <w:highlight w:val="none"/>
                <w:lang w:bidi="ar"/>
              </w:rPr>
            </w:pPr>
            <w:r>
              <w:rPr>
                <w:rFonts w:hint="eastAsia" w:ascii="仿宋_GB2312" w:hAnsi="仿宋_GB2312" w:eastAsia="仿宋_GB2312" w:cs="仿宋_GB2312"/>
                <w:snapToGrid w:val="0"/>
                <w:color w:val="000000"/>
                <w:kern w:val="0"/>
                <w:sz w:val="21"/>
                <w:szCs w:val="21"/>
                <w:highlight w:val="none"/>
                <w:lang w:bidi="ar"/>
              </w:rPr>
              <w:t>负责公共机构节能工作</w:t>
            </w:r>
          </w:p>
        </w:tc>
      </w:tr>
    </w:tbl>
    <w:p w14:paraId="62F61A65">
      <w:pPr>
        <w:spacing w:line="570" w:lineRule="exact"/>
        <w:jc w:val="center"/>
        <w:rPr>
          <w:rFonts w:hint="eastAsia" w:ascii="方正小标宋_GBK" w:hAnsi="宋体" w:eastAsia="方正小标宋_GBK"/>
          <w:sz w:val="44"/>
          <w:szCs w:val="44"/>
          <w:highlight w:val="none"/>
        </w:rPr>
      </w:pPr>
      <w:r>
        <w:rPr>
          <w:rFonts w:ascii="方正仿宋_GBK" w:hAnsi="宋体"/>
          <w:highlight w:val="none"/>
        </w:rPr>
        <w:br w:type="page"/>
      </w:r>
    </w:p>
    <w:p w14:paraId="365ED228">
      <w:pPr>
        <w:pStyle w:val="4"/>
        <w:spacing w:before="0" w:after="0" w:line="240" w:lineRule="auto"/>
        <w:jc w:val="center"/>
        <w:rPr>
          <w:rFonts w:hint="eastAsia" w:ascii="方正小标宋_GBK" w:hAnsi="方正小标宋_GBK" w:eastAsia="方正小标宋_GBK" w:cs="方正小标宋_GBK"/>
          <w:b w:val="0"/>
          <w:bCs w:val="0"/>
          <w:highlight w:val="none"/>
        </w:rPr>
      </w:pPr>
      <w:bookmarkStart w:id="1" w:name="_Toc256000001"/>
      <w:r>
        <w:rPr>
          <w:rFonts w:hint="eastAsia" w:ascii="方正小标宋_GBK" w:hAnsi="方正小标宋_GBK" w:eastAsia="方正小标宋_GBK" w:cs="方正小标宋_GBK"/>
          <w:b w:val="0"/>
          <w:bCs w:val="0"/>
          <w:highlight w:val="none"/>
        </w:rPr>
        <w:t>配合履职事项清单（</w:t>
      </w:r>
      <w:r>
        <w:rPr>
          <w:rFonts w:hint="eastAsia" w:ascii="方正小标宋_GBK" w:hAnsi="方正小标宋_GBK" w:eastAsia="方正小标宋_GBK" w:cs="方正小标宋_GBK"/>
          <w:b w:val="0"/>
          <w:bCs w:val="0"/>
          <w:highlight w:val="none"/>
          <w:lang w:val="en-US" w:eastAsia="zh-CN"/>
        </w:rPr>
        <w:t>81</w:t>
      </w:r>
      <w:r>
        <w:rPr>
          <w:rFonts w:hint="eastAsia" w:ascii="方正小标宋_GBK" w:hAnsi="方正小标宋_GBK" w:eastAsia="方正小标宋_GBK" w:cs="方正小标宋_GBK"/>
          <w:b w:val="0"/>
          <w:bCs w:val="0"/>
          <w:highlight w:val="none"/>
        </w:rPr>
        <w:t>条）</w:t>
      </w:r>
      <w:bookmarkEnd w:id="1"/>
    </w:p>
    <w:tbl>
      <w:tblPr>
        <w:tblStyle w:val="15"/>
        <w:tblW w:w="14215" w:type="dxa"/>
        <w:tblInd w:w="0" w:type="dxa"/>
        <w:tblLayout w:type="autofit"/>
        <w:tblCellMar>
          <w:top w:w="0" w:type="dxa"/>
          <w:left w:w="108" w:type="dxa"/>
          <w:bottom w:w="0" w:type="dxa"/>
          <w:right w:w="108" w:type="dxa"/>
        </w:tblCellMar>
      </w:tblPr>
      <w:tblGrid>
        <w:gridCol w:w="575"/>
        <w:gridCol w:w="1117"/>
        <w:gridCol w:w="1347"/>
        <w:gridCol w:w="1087"/>
        <w:gridCol w:w="15"/>
        <w:gridCol w:w="5728"/>
        <w:gridCol w:w="4346"/>
      </w:tblGrid>
      <w:tr w14:paraId="747A2BA6">
        <w:tblPrEx>
          <w:tblCellMar>
            <w:top w:w="0" w:type="dxa"/>
            <w:left w:w="108" w:type="dxa"/>
            <w:bottom w:w="0" w:type="dxa"/>
            <w:right w:w="108" w:type="dxa"/>
          </w:tblCellMar>
        </w:tblPrEx>
        <w:trPr>
          <w:cantSplit/>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29B5">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eastAsia="en-US"/>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0933">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B92D">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eastAsia="en-US"/>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3B6F7">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eastAsia="en-US"/>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9E2D">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eastAsia="en-US"/>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0B6D">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rPr>
            </w:pPr>
            <w:r>
              <w:rPr>
                <w:rFonts w:hint="eastAsia" w:ascii="黑体" w:hAnsi="黑体" w:eastAsia="黑体" w:cs="黑体"/>
                <w:snapToGrid w:val="0"/>
                <w:kern w:val="0"/>
                <w:sz w:val="21"/>
                <w:szCs w:val="21"/>
                <w:highlight w:val="none"/>
                <w:lang w:bidi="ar"/>
              </w:rPr>
              <w:t>乡配合职责</w:t>
            </w:r>
          </w:p>
        </w:tc>
      </w:tr>
      <w:tr w14:paraId="2C084C8C">
        <w:tblPrEx>
          <w:tblCellMar>
            <w:top w:w="0" w:type="dxa"/>
            <w:left w:w="108" w:type="dxa"/>
            <w:bottom w:w="0" w:type="dxa"/>
            <w:right w:w="108" w:type="dxa"/>
          </w:tblCellMar>
        </w:tblPrEx>
        <w:trPr>
          <w:cantSplit/>
          <w:trHeight w:val="433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988F">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609D">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3B7A">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kern w:val="0"/>
                <w:sz w:val="21"/>
                <w:szCs w:val="21"/>
                <w:highlight w:val="none"/>
                <w:lang w:bidi="ar"/>
              </w:rPr>
              <w:t>开展县级以上党内表彰和先进典型选树工作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D0D87">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kern w:val="0"/>
                <w:sz w:val="21"/>
                <w:szCs w:val="21"/>
                <w:highlight w:val="none"/>
                <w:lang w:bidi="ar"/>
              </w:rPr>
              <w:t>党委组织部、宣传部，总工会、团委、妇联等相关部门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D6A2">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kern w:val="0"/>
                <w:sz w:val="21"/>
                <w:szCs w:val="21"/>
                <w:highlight w:val="none"/>
                <w:lang w:bidi="ar"/>
              </w:rPr>
              <w:t xml:space="preserve">   </w:t>
            </w:r>
            <w:r>
              <w:rPr>
                <w:rFonts w:hint="default" w:ascii="Times New Roman" w:hAnsi="Times New Roman" w:eastAsia="仿宋_GB2312" w:cs="Times New Roman"/>
                <w:b/>
                <w:bCs/>
                <w:snapToGrid w:val="0"/>
                <w:kern w:val="0"/>
                <w:sz w:val="21"/>
                <w:szCs w:val="21"/>
                <w:highlight w:val="none"/>
                <w:lang w:bidi="ar"/>
              </w:rPr>
              <w:t xml:space="preserve"> 党委组织部：</w:t>
            </w:r>
            <w:r>
              <w:rPr>
                <w:rFonts w:hint="default" w:ascii="Times New Roman" w:hAnsi="Times New Roman" w:eastAsia="仿宋_GB2312" w:cs="Times New Roman"/>
                <w:snapToGrid w:val="0"/>
                <w:kern w:val="0"/>
                <w:sz w:val="21"/>
                <w:szCs w:val="21"/>
                <w:highlight w:val="none"/>
                <w:lang w:bidi="ar"/>
              </w:rPr>
              <w:t>（1）组织开展</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两优一先</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等党内表彰激励工作；（2）负责颁发</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光荣在党50年</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纪念章工作；（3）宣传表彰优秀农村基层干部先进典型；（4）收集、汇总、向上级推选</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最美公务员</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人民满意的公务员</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人民满意的公务员集体</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等先进典型。</w:t>
            </w:r>
            <w:r>
              <w:rPr>
                <w:rFonts w:hint="default" w:ascii="Times New Roman" w:hAnsi="Times New Roman" w:eastAsia="仿宋_GB2312" w:cs="Times New Roman"/>
                <w:snapToGrid w:val="0"/>
                <w:kern w:val="0"/>
                <w:sz w:val="21"/>
                <w:szCs w:val="21"/>
                <w:highlight w:val="none"/>
                <w:lang w:bidi="ar"/>
              </w:rPr>
              <w:br w:type="textWrapping"/>
            </w:r>
            <w:r>
              <w:rPr>
                <w:rFonts w:hint="default" w:ascii="Times New Roman" w:hAnsi="Times New Roman" w:eastAsia="仿宋_GB2312" w:cs="Times New Roman"/>
                <w:snapToGrid w:val="0"/>
                <w:kern w:val="0"/>
                <w:sz w:val="21"/>
                <w:szCs w:val="21"/>
                <w:highlight w:val="none"/>
                <w:lang w:bidi="ar"/>
              </w:rPr>
              <w:t xml:space="preserve">    </w:t>
            </w:r>
            <w:r>
              <w:rPr>
                <w:rFonts w:hint="default" w:ascii="Times New Roman" w:hAnsi="Times New Roman" w:eastAsia="仿宋_GB2312" w:cs="Times New Roman"/>
                <w:b/>
                <w:bCs/>
                <w:snapToGrid w:val="0"/>
                <w:kern w:val="0"/>
                <w:sz w:val="21"/>
                <w:szCs w:val="21"/>
                <w:highlight w:val="none"/>
                <w:lang w:bidi="ar"/>
              </w:rPr>
              <w:t>党委宣传部：</w:t>
            </w:r>
            <w:r>
              <w:rPr>
                <w:rFonts w:hint="default" w:ascii="Times New Roman" w:hAnsi="Times New Roman" w:eastAsia="仿宋_GB2312" w:cs="Times New Roman"/>
                <w:snapToGrid w:val="0"/>
                <w:kern w:val="0"/>
                <w:sz w:val="21"/>
                <w:szCs w:val="21"/>
                <w:highlight w:val="none"/>
                <w:lang w:bidi="ar"/>
              </w:rPr>
              <w:t>加强对</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最美公务员</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人民满意的公务员</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人民满意的公务员集体</w:t>
            </w:r>
            <w:r>
              <w:rPr>
                <w:rFonts w:hint="eastAsia" w:eastAsia="仿宋_GB2312" w:cs="Times New Roman"/>
                <w:snapToGrid w:val="0"/>
                <w:kern w:val="0"/>
                <w:sz w:val="21"/>
                <w:szCs w:val="21"/>
                <w:highlight w:val="none"/>
                <w:lang w:eastAsia="zh-CN" w:bidi="ar"/>
              </w:rPr>
              <w:t>”</w:t>
            </w:r>
            <w:r>
              <w:rPr>
                <w:rFonts w:hint="default" w:ascii="Times New Roman" w:hAnsi="Times New Roman" w:eastAsia="仿宋_GB2312" w:cs="Times New Roman"/>
                <w:snapToGrid w:val="0"/>
                <w:kern w:val="0"/>
                <w:sz w:val="21"/>
                <w:szCs w:val="21"/>
                <w:highlight w:val="none"/>
                <w:lang w:bidi="ar"/>
              </w:rPr>
              <w:t>等先进典型的宣传。</w:t>
            </w:r>
            <w:r>
              <w:rPr>
                <w:rFonts w:hint="default" w:ascii="Times New Roman" w:hAnsi="Times New Roman" w:eastAsia="仿宋_GB2312" w:cs="Times New Roman"/>
                <w:snapToGrid w:val="0"/>
                <w:kern w:val="0"/>
                <w:sz w:val="21"/>
                <w:szCs w:val="21"/>
                <w:highlight w:val="none"/>
                <w:lang w:bidi="ar"/>
              </w:rPr>
              <w:br w:type="textWrapping"/>
            </w:r>
            <w:r>
              <w:rPr>
                <w:rFonts w:hint="default" w:ascii="Times New Roman" w:hAnsi="Times New Roman" w:eastAsia="仿宋_GB2312" w:cs="Times New Roman"/>
                <w:snapToGrid w:val="0"/>
                <w:kern w:val="0"/>
                <w:sz w:val="21"/>
                <w:szCs w:val="21"/>
                <w:highlight w:val="none"/>
                <w:lang w:bidi="ar"/>
              </w:rPr>
              <w:t xml:space="preserve">    </w:t>
            </w:r>
            <w:r>
              <w:rPr>
                <w:rFonts w:hint="default" w:ascii="Times New Roman" w:hAnsi="Times New Roman" w:eastAsia="仿宋_GB2312" w:cs="Times New Roman"/>
                <w:b/>
                <w:snapToGrid w:val="0"/>
                <w:kern w:val="0"/>
                <w:sz w:val="21"/>
                <w:szCs w:val="21"/>
                <w:highlight w:val="none"/>
                <w:lang w:bidi="ar"/>
              </w:rPr>
              <w:t>总工会：</w:t>
            </w:r>
            <w:r>
              <w:rPr>
                <w:rFonts w:hint="default" w:ascii="Times New Roman" w:hAnsi="Times New Roman" w:eastAsia="仿宋_GB2312" w:cs="Times New Roman"/>
                <w:snapToGrid w:val="0"/>
                <w:kern w:val="0"/>
                <w:sz w:val="21"/>
                <w:szCs w:val="21"/>
                <w:highlight w:val="none"/>
                <w:lang w:bidi="ar"/>
              </w:rPr>
              <w:t>统筹开展劳动模范和先进生产（工作）者评选、表彰、培养和管理。</w:t>
            </w:r>
            <w:r>
              <w:rPr>
                <w:rFonts w:hint="default" w:ascii="Times New Roman" w:hAnsi="Times New Roman" w:eastAsia="仿宋_GB2312" w:cs="Times New Roman"/>
                <w:snapToGrid w:val="0"/>
                <w:kern w:val="0"/>
                <w:sz w:val="21"/>
                <w:szCs w:val="21"/>
                <w:highlight w:val="none"/>
                <w:lang w:bidi="ar"/>
              </w:rPr>
              <w:br w:type="textWrapping"/>
            </w:r>
            <w:r>
              <w:rPr>
                <w:rFonts w:hint="default" w:ascii="Times New Roman" w:hAnsi="Times New Roman" w:eastAsia="仿宋_GB2312" w:cs="Times New Roman"/>
                <w:snapToGrid w:val="0"/>
                <w:kern w:val="0"/>
                <w:sz w:val="21"/>
                <w:szCs w:val="21"/>
                <w:highlight w:val="none"/>
                <w:lang w:bidi="ar"/>
              </w:rPr>
              <w:t xml:space="preserve">   </w:t>
            </w:r>
            <w:r>
              <w:rPr>
                <w:rFonts w:hint="default" w:ascii="Times New Roman" w:hAnsi="Times New Roman" w:eastAsia="仿宋_GB2312" w:cs="Times New Roman"/>
                <w:b/>
                <w:snapToGrid w:val="0"/>
                <w:kern w:val="0"/>
                <w:sz w:val="21"/>
                <w:szCs w:val="21"/>
                <w:highlight w:val="none"/>
                <w:lang w:bidi="ar"/>
              </w:rPr>
              <w:t xml:space="preserve"> 妇联：</w:t>
            </w:r>
            <w:r>
              <w:rPr>
                <w:rFonts w:hint="default" w:ascii="Times New Roman" w:hAnsi="Times New Roman" w:eastAsia="仿宋_GB2312" w:cs="Times New Roman"/>
                <w:snapToGrid w:val="0"/>
                <w:kern w:val="0"/>
                <w:sz w:val="21"/>
                <w:szCs w:val="21"/>
                <w:highlight w:val="none"/>
                <w:lang w:bidi="ar"/>
              </w:rPr>
              <w:t>组织开展三八红旗手（集体）等先进典型的评选、表彰、宣传、培养和管理。</w:t>
            </w:r>
            <w:r>
              <w:rPr>
                <w:rFonts w:hint="default" w:ascii="Times New Roman" w:hAnsi="Times New Roman" w:eastAsia="仿宋_GB2312" w:cs="Times New Roman"/>
                <w:snapToGrid w:val="0"/>
                <w:kern w:val="0"/>
                <w:sz w:val="21"/>
                <w:szCs w:val="21"/>
                <w:highlight w:val="none"/>
                <w:lang w:bidi="ar"/>
              </w:rPr>
              <w:br w:type="textWrapping"/>
            </w:r>
            <w:r>
              <w:rPr>
                <w:rFonts w:hint="default" w:ascii="Times New Roman" w:hAnsi="Times New Roman" w:eastAsia="仿宋_GB2312" w:cs="Times New Roman"/>
                <w:snapToGrid w:val="0"/>
                <w:kern w:val="0"/>
                <w:sz w:val="21"/>
                <w:szCs w:val="21"/>
                <w:highlight w:val="none"/>
                <w:lang w:bidi="ar"/>
              </w:rPr>
              <w:t xml:space="preserve">    </w:t>
            </w:r>
            <w:r>
              <w:rPr>
                <w:rFonts w:hint="default" w:ascii="Times New Roman" w:hAnsi="Times New Roman" w:eastAsia="仿宋_GB2312" w:cs="Times New Roman"/>
                <w:b/>
                <w:snapToGrid w:val="0"/>
                <w:kern w:val="0"/>
                <w:sz w:val="21"/>
                <w:szCs w:val="21"/>
                <w:highlight w:val="none"/>
                <w:lang w:bidi="ar"/>
              </w:rPr>
              <w:t>团委：</w:t>
            </w:r>
            <w:r>
              <w:rPr>
                <w:rFonts w:hint="default" w:ascii="Times New Roman" w:hAnsi="Times New Roman" w:eastAsia="仿宋_GB2312" w:cs="Times New Roman"/>
                <w:snapToGrid w:val="0"/>
                <w:kern w:val="0"/>
                <w:sz w:val="21"/>
                <w:szCs w:val="21"/>
                <w:highlight w:val="none"/>
                <w:lang w:bidi="ar"/>
              </w:rPr>
              <w:t>组织开展五四红旗团组织等评选活动。</w:t>
            </w:r>
            <w:r>
              <w:rPr>
                <w:rFonts w:hint="default" w:ascii="Times New Roman" w:hAnsi="Times New Roman" w:eastAsia="仿宋_GB2312" w:cs="Times New Roman"/>
                <w:snapToGrid w:val="0"/>
                <w:kern w:val="0"/>
                <w:sz w:val="21"/>
                <w:szCs w:val="21"/>
                <w:highlight w:val="none"/>
                <w:lang w:bidi="ar"/>
              </w:rPr>
              <w:br w:type="textWrapping"/>
            </w:r>
            <w:r>
              <w:rPr>
                <w:rFonts w:hint="default" w:ascii="Times New Roman" w:hAnsi="Times New Roman" w:eastAsia="仿宋_GB2312" w:cs="Times New Roman"/>
                <w:snapToGrid w:val="0"/>
                <w:kern w:val="0"/>
                <w:sz w:val="21"/>
                <w:szCs w:val="21"/>
                <w:highlight w:val="none"/>
                <w:lang w:bidi="ar"/>
              </w:rPr>
              <w:t xml:space="preserve">    </w:t>
            </w:r>
            <w:r>
              <w:rPr>
                <w:rFonts w:hint="default" w:ascii="Times New Roman" w:hAnsi="Times New Roman" w:eastAsia="仿宋_GB2312" w:cs="Times New Roman"/>
                <w:b/>
                <w:snapToGrid w:val="0"/>
                <w:kern w:val="0"/>
                <w:sz w:val="21"/>
                <w:szCs w:val="21"/>
                <w:highlight w:val="none"/>
                <w:lang w:bidi="ar"/>
              </w:rPr>
              <w:t>县相关部门：</w:t>
            </w:r>
            <w:r>
              <w:rPr>
                <w:rFonts w:hint="default" w:ascii="Times New Roman" w:hAnsi="Times New Roman" w:eastAsia="仿宋_GB2312" w:cs="Times New Roman"/>
                <w:snapToGrid w:val="0"/>
                <w:kern w:val="0"/>
                <w:sz w:val="21"/>
                <w:szCs w:val="21"/>
                <w:highlight w:val="none"/>
                <w:lang w:bidi="ar"/>
              </w:rPr>
              <w:t>组织开展各自领域先进典型评选活动。</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2572">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kern w:val="0"/>
                <w:sz w:val="21"/>
                <w:szCs w:val="21"/>
                <w:highlight w:val="none"/>
                <w:lang w:bidi="ar"/>
              </w:rPr>
              <w:t xml:space="preserve">    （1）挖掘宣传党员、干部、群众的先进事迹，培育选树典型，充分挖掘各行各业典型人物；</w:t>
            </w:r>
            <w:r>
              <w:rPr>
                <w:rFonts w:hint="default" w:ascii="Times New Roman" w:hAnsi="Times New Roman" w:eastAsia="仿宋_GB2312" w:cs="Times New Roman"/>
                <w:snapToGrid w:val="0"/>
                <w:kern w:val="0"/>
                <w:sz w:val="21"/>
                <w:szCs w:val="21"/>
                <w:highlight w:val="none"/>
                <w:lang w:bidi="ar"/>
              </w:rPr>
              <w:br w:type="textWrapping"/>
            </w:r>
            <w:r>
              <w:rPr>
                <w:rFonts w:hint="default" w:ascii="Times New Roman" w:hAnsi="Times New Roman" w:eastAsia="仿宋_GB2312" w:cs="Times New Roman"/>
                <w:snapToGrid w:val="0"/>
                <w:kern w:val="0"/>
                <w:sz w:val="21"/>
                <w:szCs w:val="21"/>
                <w:highlight w:val="none"/>
                <w:lang w:bidi="ar"/>
              </w:rPr>
              <w:t xml:space="preserve">    （2）推荐合适人选（单位）参与各领域先进集体和先进个人评选表彰，收集、审核、上报材料；</w:t>
            </w:r>
            <w:r>
              <w:rPr>
                <w:rFonts w:hint="default" w:ascii="Times New Roman" w:hAnsi="Times New Roman" w:eastAsia="仿宋_GB2312" w:cs="Times New Roman"/>
                <w:snapToGrid w:val="0"/>
                <w:kern w:val="0"/>
                <w:sz w:val="21"/>
                <w:szCs w:val="21"/>
                <w:highlight w:val="none"/>
                <w:lang w:bidi="ar"/>
              </w:rPr>
              <w:br w:type="textWrapping"/>
            </w:r>
            <w:r>
              <w:rPr>
                <w:rFonts w:hint="default" w:ascii="Times New Roman" w:hAnsi="Times New Roman" w:eastAsia="仿宋_GB2312" w:cs="Times New Roman"/>
                <w:snapToGrid w:val="0"/>
                <w:kern w:val="0"/>
                <w:sz w:val="21"/>
                <w:szCs w:val="21"/>
                <w:highlight w:val="none"/>
                <w:lang w:bidi="ar"/>
              </w:rPr>
              <w:t xml:space="preserve">    （3）做好先进典型宣传工作。</w:t>
            </w:r>
          </w:p>
        </w:tc>
      </w:tr>
      <w:tr w14:paraId="062B5C8A">
        <w:tblPrEx>
          <w:tblCellMar>
            <w:top w:w="0" w:type="dxa"/>
            <w:left w:w="108" w:type="dxa"/>
            <w:bottom w:w="0" w:type="dxa"/>
            <w:right w:w="108" w:type="dxa"/>
          </w:tblCellMar>
        </w:tblPrEx>
        <w:trPr>
          <w:trHeight w:val="238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08A">
            <w:pPr>
              <w:widowControl/>
              <w:numPr>
                <w:ilvl w:val="0"/>
                <w:numId w:val="0"/>
              </w:numPr>
              <w:kinsoku w:val="0"/>
              <w:autoSpaceDE w:val="0"/>
              <w:autoSpaceDN w:val="0"/>
              <w:adjustRightInd w:val="0"/>
              <w:snapToGrid w:val="0"/>
              <w:ind w:leftChars="0"/>
              <w:jc w:val="center"/>
              <w:textAlignment w:val="center"/>
              <w:rPr>
                <w:rFonts w:hint="eastAsia"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6B6">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A2ED">
            <w:pPr>
              <w:widowControl/>
              <w:kinsoku w:val="0"/>
              <w:autoSpaceDE w:val="0"/>
              <w:autoSpaceDN w:val="0"/>
              <w:adjustRightInd w:val="0"/>
              <w:snapToGrid w:val="0"/>
              <w:jc w:val="left"/>
              <w:textAlignment w:val="center"/>
              <w:rPr>
                <w:rFonts w:hint="eastAsia" w:ascii="Times New Roman" w:hAnsi="Times New Roman" w:eastAsia="仿宋_GB2312" w:cs="Times New Roman"/>
                <w:snapToGrid w:val="0"/>
                <w:kern w:val="0"/>
                <w:sz w:val="21"/>
                <w:szCs w:val="21"/>
                <w:highlight w:val="none"/>
                <w:lang w:eastAsia="zh-CN" w:bidi="ar"/>
              </w:rPr>
            </w:pPr>
            <w:r>
              <w:rPr>
                <w:rFonts w:hint="default" w:ascii="Times New Roman" w:hAnsi="Times New Roman" w:eastAsia="仿宋_GB2312" w:cs="Times New Roman"/>
                <w:snapToGrid w:val="0"/>
                <w:color w:val="000000"/>
                <w:kern w:val="0"/>
                <w:sz w:val="21"/>
                <w:szCs w:val="21"/>
                <w:highlight w:val="none"/>
                <w:lang w:bidi="ar"/>
              </w:rPr>
              <w:t>组织推荐、选举县级及以上</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两代表一委员</w:t>
            </w:r>
            <w:r>
              <w:rPr>
                <w:rFonts w:hint="eastAsia" w:eastAsia="仿宋_GB2312" w:cs="Times New Roman"/>
                <w:snapToGrid w:val="0"/>
                <w:color w:val="000000"/>
                <w:kern w:val="0"/>
                <w:sz w:val="21"/>
                <w:szCs w:val="21"/>
                <w:highlight w:val="none"/>
                <w:lang w:eastAsia="zh-CN" w:bidi="ar"/>
              </w:rPr>
              <w:t>”</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D718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党委组织部、统战部，人大常委会机关、政协机关</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1980">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党委组织部：</w:t>
            </w:r>
            <w:r>
              <w:rPr>
                <w:rFonts w:hint="default" w:ascii="Times New Roman" w:hAnsi="Times New Roman" w:eastAsia="仿宋_GB2312" w:cs="Times New Roman"/>
                <w:snapToGrid w:val="0"/>
                <w:color w:val="000000"/>
                <w:kern w:val="0"/>
                <w:sz w:val="21"/>
                <w:szCs w:val="21"/>
                <w:highlight w:val="none"/>
                <w:lang w:bidi="ar"/>
              </w:rPr>
              <w:t>负责组织开展县级党代表推选工作，做好县级以上党代表人选推荐、选举工作。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 xml:space="preserve"> 党委统战部：</w:t>
            </w:r>
            <w:r>
              <w:rPr>
                <w:rFonts w:hint="default" w:ascii="Times New Roman" w:hAnsi="Times New Roman" w:eastAsia="仿宋_GB2312" w:cs="Times New Roman"/>
                <w:snapToGrid w:val="0"/>
                <w:color w:val="000000"/>
                <w:kern w:val="0"/>
                <w:sz w:val="21"/>
                <w:szCs w:val="21"/>
                <w:highlight w:val="none"/>
                <w:lang w:bidi="ar"/>
              </w:rPr>
              <w:t>负责组织开展县级政协委员推选工作，做好县级及县级以上党外政协委员推选、提名工作。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bCs/>
                <w:snapToGrid w:val="0"/>
                <w:color w:val="000000"/>
                <w:kern w:val="0"/>
                <w:sz w:val="21"/>
                <w:szCs w:val="21"/>
                <w:highlight w:val="none"/>
                <w:lang w:bidi="ar"/>
              </w:rPr>
              <w:t>人大常委会机关：</w:t>
            </w:r>
            <w:r>
              <w:rPr>
                <w:rFonts w:hint="default" w:ascii="Times New Roman" w:hAnsi="Times New Roman" w:eastAsia="仿宋_GB2312" w:cs="Times New Roman"/>
                <w:snapToGrid w:val="0"/>
                <w:color w:val="000000"/>
                <w:kern w:val="0"/>
                <w:sz w:val="21"/>
                <w:szCs w:val="21"/>
                <w:highlight w:val="none"/>
                <w:lang w:bidi="ar"/>
              </w:rPr>
              <w:t>负责组织开展县级人大代表推选工作，做好县级以上人大代表人选推荐、选举工作。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bCs/>
                <w:snapToGrid w:val="0"/>
                <w:color w:val="000000"/>
                <w:kern w:val="0"/>
                <w:sz w:val="21"/>
                <w:szCs w:val="21"/>
                <w:highlight w:val="none"/>
                <w:lang w:bidi="ar"/>
              </w:rPr>
              <w:t>政协机关：</w:t>
            </w:r>
            <w:r>
              <w:rPr>
                <w:rFonts w:hint="default" w:ascii="Times New Roman" w:hAnsi="Times New Roman" w:eastAsia="仿宋_GB2312" w:cs="Times New Roman"/>
                <w:snapToGrid w:val="0"/>
                <w:color w:val="000000"/>
                <w:kern w:val="0"/>
                <w:sz w:val="21"/>
                <w:szCs w:val="21"/>
                <w:highlight w:val="none"/>
                <w:lang w:bidi="ar"/>
              </w:rPr>
              <w:t>按职责做好县级政协委员人选把关工作。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7179">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（1）根据分配的人选名额提出初步人选建议；</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（2）根据组织委托，对人选进行考察；</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（3）按规定开展县级党代表、人大代表选举工作，开展县级政协委员候选人推荐工作，开展县级以上党代表、人大代表、政协委员候选人推荐工作。</w:t>
            </w:r>
          </w:p>
        </w:tc>
      </w:tr>
      <w:tr w14:paraId="399E7EEC">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3500">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DEFF">
            <w:pPr>
              <w:widowControl/>
              <w:kinsoku w:val="0"/>
              <w:autoSpaceDE w:val="0"/>
              <w:autoSpaceDN w:val="0"/>
              <w:adjustRightInd w:val="0"/>
              <w:snapToGrid w:val="0"/>
              <w:jc w:val="center"/>
              <w:textAlignment w:val="center"/>
              <w:rPr>
                <w:rFonts w:hint="default"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7D6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531F1">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FA01">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7A1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04584F34">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41E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7432">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4BF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开展公务员、选调生招录和事业单位工作人员招聘工作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69ABD">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党委组织部，人力资源社会保障局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AC0B">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党委组织部：</w:t>
            </w:r>
            <w:r>
              <w:rPr>
                <w:rFonts w:hint="default" w:ascii="Times New Roman" w:hAnsi="Times New Roman" w:eastAsia="仿宋_GB2312" w:cs="Times New Roman"/>
                <w:snapToGrid w:val="0"/>
                <w:color w:val="000000"/>
                <w:kern w:val="0"/>
                <w:sz w:val="21"/>
                <w:szCs w:val="21"/>
                <w:highlight w:val="none"/>
                <w:lang w:bidi="ar"/>
              </w:rPr>
              <w:t>（1）负责组织开展公务员、选调生招录报名、考试；（2）负责组织开展拟录用公务员、选调生人选考察，配合上级组织部门完成录用工作；（3）办理公务员、选调生入职手续。</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人力资源社会保障局：</w:t>
            </w:r>
            <w:r>
              <w:rPr>
                <w:rFonts w:hint="default" w:ascii="Times New Roman" w:hAnsi="Times New Roman" w:eastAsia="仿宋_GB2312" w:cs="Times New Roman"/>
                <w:snapToGrid w:val="0"/>
                <w:color w:val="000000"/>
                <w:kern w:val="0"/>
                <w:sz w:val="21"/>
                <w:szCs w:val="21"/>
                <w:highlight w:val="none"/>
                <w:lang w:bidi="ar"/>
              </w:rPr>
              <w:t>（1）按职责指导或组织开展事业单位工作人员公开招聘工作；（2）按程序办理事业单位工作人员聘用手续。</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4FC6">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（1）上报公务员、选调生、事业单位人员年度招录计划；</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（2）配合完成拟录（聘）用人选考察、入职等工作。</w:t>
            </w:r>
          </w:p>
        </w:tc>
      </w:tr>
      <w:tr w14:paraId="73C6A581">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4BD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1FD3">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934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做好驻村工作队员管理工作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8155B">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党委组织部，农业农村局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DC33">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（1）落实伙食、交通、通信补贴等组织保障，督促驻村工作队员派驻单位每年对驻村干部安排一次体检，办理任职期间人身意外伤害保险；督促驻村第一书记每年按规定使用专项项目经费；</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（2）负责驻村工作队员季度考核、年度考核和轮换考核；</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（3）督促抓好落实驻村工作队例会制度、考勤制度、请销假管理制度和教育培训等制度；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（4）负责优秀驻村工作队员各类推荐工作。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7C34">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（1）协助开展驻村工作队员季度考核、年度考核和轮换考核等工作；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（2）落实工作例会、考勤、请销假管理和教育培训等制度；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（3）做好优秀驻村队员推荐等工作。</w:t>
            </w:r>
          </w:p>
        </w:tc>
      </w:tr>
      <w:tr w14:paraId="15363CFA">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D0D">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8229">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2E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建好管好村级组织活动场所</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C05A1">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党委组织部，发展改革局、财政局、自然资源局、住房城乡建设局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BC42">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党委组织部：</w:t>
            </w:r>
            <w:r>
              <w:rPr>
                <w:rFonts w:hint="default" w:ascii="Times New Roman" w:hAnsi="Times New Roman" w:eastAsia="仿宋_GB2312" w:cs="Times New Roman"/>
                <w:snapToGrid w:val="0"/>
                <w:color w:val="000000"/>
                <w:kern w:val="0"/>
                <w:sz w:val="21"/>
                <w:szCs w:val="21"/>
                <w:highlight w:val="none"/>
                <w:lang w:bidi="ar"/>
              </w:rPr>
              <w:t>负责乡村基层党组织活动场所标准制定，建立村级组织活动场所管理维护修缮新建机制。</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发展改革局：</w:t>
            </w:r>
            <w:r>
              <w:rPr>
                <w:rFonts w:hint="default" w:ascii="Times New Roman" w:hAnsi="Times New Roman" w:eastAsia="仿宋_GB2312" w:cs="Times New Roman"/>
                <w:snapToGrid w:val="0"/>
                <w:color w:val="000000"/>
                <w:kern w:val="0"/>
                <w:sz w:val="21"/>
                <w:szCs w:val="21"/>
                <w:highlight w:val="none"/>
                <w:lang w:bidi="ar"/>
              </w:rPr>
              <w:t>负责指导项目立项、财评工作。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财政局：</w:t>
            </w:r>
            <w:r>
              <w:rPr>
                <w:rFonts w:hint="default" w:ascii="Times New Roman" w:hAnsi="Times New Roman" w:eastAsia="仿宋_GB2312" w:cs="Times New Roman"/>
                <w:snapToGrid w:val="0"/>
                <w:color w:val="000000"/>
                <w:kern w:val="0"/>
                <w:sz w:val="21"/>
                <w:szCs w:val="21"/>
                <w:highlight w:val="none"/>
                <w:lang w:bidi="ar"/>
              </w:rPr>
              <w:t>落实经费保障。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自然资源局：</w:t>
            </w:r>
            <w:r>
              <w:rPr>
                <w:rFonts w:hint="default" w:ascii="Times New Roman" w:hAnsi="Times New Roman" w:eastAsia="仿宋_GB2312" w:cs="Times New Roman"/>
                <w:snapToGrid w:val="0"/>
                <w:color w:val="000000"/>
                <w:kern w:val="0"/>
                <w:sz w:val="21"/>
                <w:szCs w:val="21"/>
                <w:highlight w:val="none"/>
                <w:lang w:bidi="ar"/>
              </w:rPr>
              <w:t>负责落实用地规划选址、用地报批、供地等工作。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住房城乡建设局：</w:t>
            </w:r>
            <w:r>
              <w:rPr>
                <w:rFonts w:hint="default" w:ascii="Times New Roman" w:hAnsi="Times New Roman" w:eastAsia="仿宋_GB2312" w:cs="Times New Roman"/>
                <w:snapToGrid w:val="0"/>
                <w:color w:val="000000"/>
                <w:kern w:val="0"/>
                <w:sz w:val="21"/>
                <w:szCs w:val="21"/>
                <w:highlight w:val="none"/>
                <w:lang w:bidi="ar"/>
              </w:rPr>
              <w:t xml:space="preserve">负责项目设计和质量监督。 </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9DCA">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（1）负责村党群服务中心运行维护；</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（2）指导督促做好村级组织活动场所的建设、管理、使用；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（3）指导督促做好基层党组织活动场所的建设、管理、使用。</w:t>
            </w:r>
          </w:p>
        </w:tc>
      </w:tr>
      <w:tr w14:paraId="4D973E72">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37F4">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7F11">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党的建设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F27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做好党史、地方志（年鉴）等编纂工作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1C1FD">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档案史志馆</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8610">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（1）制定党史、地方志、年鉴编纂的长期规划与年度计划，明确编纂目标、任务、进度和质量标准；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（2）对收集的资料进行分类、整理、鉴别和筛选，确保资料的真实性、准确性和完整性；</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（4）做好党史、地方志、年鉴的出版工作，确保出版物的质量，并负责发行和推广。</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8694">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收集、整理、撰写党史、地方志（年鉴）编纂所需文字材料，提供有关图片。</w:t>
            </w:r>
          </w:p>
        </w:tc>
      </w:tr>
      <w:tr w14:paraId="31D53678">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500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6293">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7A31">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8B5DB">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44B5">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07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080A0091">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6E10">
            <w:pPr>
              <w:widowControl/>
              <w:numPr>
                <w:ilvl w:val="0"/>
                <w:numId w:val="0"/>
              </w:numPr>
              <w:kinsoku w:val="0"/>
              <w:autoSpaceDE w:val="0"/>
              <w:autoSpaceDN w:val="0"/>
              <w:adjustRightInd w:val="0"/>
              <w:snapToGrid w:val="0"/>
              <w:ind w:leftChars="0"/>
              <w:jc w:val="center"/>
              <w:textAlignment w:val="center"/>
              <w:rPr>
                <w:rFonts w:hint="eastAsia" w:eastAsia="方正公文黑体" w:cs="Arial"/>
                <w:snapToGrid w:val="0"/>
                <w:kern w:val="0"/>
                <w:sz w:val="21"/>
                <w:szCs w:val="21"/>
                <w:highlight w:val="none"/>
                <w:lang w:val="en-US" w:eastAsia="zh-CN" w:bidi="ar"/>
              </w:rPr>
            </w:pPr>
            <w:r>
              <w:rPr>
                <w:rFonts w:hint="eastAsia" w:eastAsia="方正公文黑体" w:cs="Arial"/>
                <w:snapToGrid w:val="0"/>
                <w:kern w:val="0"/>
                <w:sz w:val="21"/>
                <w:szCs w:val="21"/>
                <w:highlight w:val="none"/>
                <w:lang w:val="en-US" w:eastAsia="zh-CN" w:bidi="ar"/>
              </w:rPr>
              <w:t>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8B87">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平安法治</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CE1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开展见义勇为人员奖励和保护工作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42E15">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党委政法委</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26D8">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（1）负责统筹组织开展见义勇为人员的奖励和保护工作；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（2）负责见义勇为行为的核实、认定，并报送同级见义勇为评审委员会评审；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（3）开展见义勇为人员先进事迹宣传工作。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F85D">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（1）受理申请并进行核查、举荐确认；</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（2）向上级申报见义勇为行为；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（3）对不适用《工伤保险条例》规定的见义勇为负伤人员开展帮扶救助。</w:t>
            </w:r>
          </w:p>
        </w:tc>
      </w:tr>
      <w:tr w14:paraId="25AC72CE">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3C90">
            <w:pPr>
              <w:widowControl/>
              <w:numPr>
                <w:ilvl w:val="0"/>
                <w:numId w:val="0"/>
              </w:numPr>
              <w:kinsoku w:val="0"/>
              <w:autoSpaceDE w:val="0"/>
              <w:autoSpaceDN w:val="0"/>
              <w:adjustRightInd w:val="0"/>
              <w:snapToGrid w:val="0"/>
              <w:ind w:leftChars="0"/>
              <w:jc w:val="center"/>
              <w:textAlignment w:val="center"/>
              <w:rPr>
                <w:rFonts w:hint="eastAsia" w:eastAsia="方正公文黑体" w:cs="Arial"/>
                <w:snapToGrid w:val="0"/>
                <w:kern w:val="0"/>
                <w:sz w:val="21"/>
                <w:szCs w:val="21"/>
                <w:highlight w:val="none"/>
                <w:lang w:val="en-US" w:eastAsia="zh-CN" w:bidi="ar"/>
              </w:rPr>
            </w:pPr>
            <w:r>
              <w:rPr>
                <w:rFonts w:hint="eastAsia" w:eastAsia="方正公文黑体" w:cs="Arial"/>
                <w:snapToGrid w:val="0"/>
                <w:kern w:val="0"/>
                <w:sz w:val="21"/>
                <w:szCs w:val="21"/>
                <w:highlight w:val="none"/>
                <w:lang w:val="en-US" w:eastAsia="zh-CN" w:bidi="ar"/>
              </w:rPr>
              <w:t>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1BBD">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平安法治</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ED9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开展非法种植毒品原植物排查处置工作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C761B">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公安局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21D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（1）负责宣传禁种铲毒法律法规和知识；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（2）建立种植毒品原植物的信息档案，全面掌握毒品原植物种植情况；</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（3）对非法种植毒品原植物案件侦办，依法处理，建立查处案件台账定期进行检查。</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4B05">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（1）开展禁毒、禁种铲毒宣传教育；</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（2）配合上级有关部门开展排查，发现非法种植毒品原植物的，向当地公安机关报告。</w:t>
            </w:r>
          </w:p>
        </w:tc>
      </w:tr>
      <w:tr w14:paraId="72045992">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A793">
            <w:pPr>
              <w:widowControl/>
              <w:numPr>
                <w:ilvl w:val="0"/>
                <w:numId w:val="0"/>
              </w:numPr>
              <w:kinsoku w:val="0"/>
              <w:autoSpaceDE w:val="0"/>
              <w:autoSpaceDN w:val="0"/>
              <w:adjustRightInd w:val="0"/>
              <w:snapToGrid w:val="0"/>
              <w:ind w:leftChars="0"/>
              <w:jc w:val="center"/>
              <w:textAlignment w:val="center"/>
              <w:rPr>
                <w:rFonts w:hint="eastAsia" w:eastAsia="方正公文黑体" w:cs="Arial"/>
                <w:snapToGrid w:val="0"/>
                <w:kern w:val="0"/>
                <w:sz w:val="21"/>
                <w:szCs w:val="21"/>
                <w:highlight w:val="none"/>
                <w:lang w:val="en-US" w:eastAsia="zh-CN" w:bidi="ar"/>
              </w:rPr>
            </w:pPr>
            <w:r>
              <w:rPr>
                <w:rFonts w:hint="eastAsia" w:eastAsia="方正公文黑体" w:cs="Arial"/>
                <w:snapToGrid w:val="0"/>
                <w:kern w:val="0"/>
                <w:sz w:val="21"/>
                <w:szCs w:val="21"/>
                <w:highlight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68DF">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平安法治</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D87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开展基层法律服务工作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D77E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司法局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BEC1">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（1）积极推进公共法律服务平台建设，依托法律援助组织、乡镇司法所现有资源，推进公共法律服务站和工作室的建设；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（2）指导乡镇法律顾问的选聘、联络和考核等日常事务，推动开展公职律师工作；对乡镇重大决策和重大行政行为提供法律意见和建议；为处置涉法涉诉案件、信访案件和重大突发性事件等提供法律服务；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（3）为村（社区）聘请法律顾问，推动法律顾问律师到村中开展法律服务；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（4）负责组织实施法律援助工作，受理、审查法律援助申请，指派律师、基层法律服务工作者、法律援助志愿者等法律援助人员提供法律援助，支付法律援助补贴。</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A80F">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（1）依托司法所设立公共法律服务工作站、法律援助站，推动公共法律服务工作站规范化建设；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（2）配合开展一村一法律顾问工作；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（3）配合开展法律顾问（含内部选任及外聘的法律顾问）服务情况统计及公职律师日常管理工作；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（4）协助司法局开展法律援助工作，收集法律援助相关材料。</w:t>
            </w:r>
          </w:p>
        </w:tc>
      </w:tr>
      <w:tr w14:paraId="0059537A">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5082">
            <w:pPr>
              <w:widowControl/>
              <w:numPr>
                <w:ilvl w:val="0"/>
                <w:numId w:val="0"/>
              </w:numPr>
              <w:kinsoku w:val="0"/>
              <w:autoSpaceDE w:val="0"/>
              <w:autoSpaceDN w:val="0"/>
              <w:adjustRightInd w:val="0"/>
              <w:snapToGrid w:val="0"/>
              <w:ind w:leftChars="0"/>
              <w:jc w:val="center"/>
              <w:textAlignment w:val="center"/>
              <w:rPr>
                <w:rFonts w:hint="default" w:eastAsia="方正公文黑体" w:cs="Arial"/>
                <w:snapToGrid w:val="0"/>
                <w:kern w:val="0"/>
                <w:sz w:val="21"/>
                <w:szCs w:val="21"/>
                <w:highlight w:val="none"/>
                <w:lang w:val="en-US" w:eastAsia="zh-CN" w:bidi="ar"/>
              </w:rPr>
            </w:pPr>
            <w:r>
              <w:rPr>
                <w:rFonts w:hint="eastAsia" w:eastAsia="方正公文黑体" w:cs="Arial"/>
                <w:snapToGrid w:val="0"/>
                <w:kern w:val="0"/>
                <w:sz w:val="21"/>
                <w:szCs w:val="21"/>
                <w:highlight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3C63">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F60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负责新型农业经营主体管理工作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0D148">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农业农村局、市场监督管理局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0FE1">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负责培育新型农业经营主体，促进新型农业经营主体规范化、高质量发展。</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市场监督管理局：</w:t>
            </w:r>
            <w:r>
              <w:rPr>
                <w:rFonts w:hint="default" w:ascii="Times New Roman" w:hAnsi="Times New Roman" w:eastAsia="仿宋_GB2312" w:cs="Times New Roman"/>
                <w:snapToGrid w:val="0"/>
                <w:color w:val="000000"/>
                <w:kern w:val="0"/>
                <w:sz w:val="21"/>
                <w:szCs w:val="21"/>
                <w:highlight w:val="none"/>
                <w:lang w:bidi="ar"/>
              </w:rPr>
              <w:t>负责新型农业经营主体营业执照申报审批工作，督促其按时完成年报，并负责安全生产管理。</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B487">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（1）向新型农业经营主体宣传相关政策，为其规范化发展做好服务；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（2）参与新型经营主体产能提升项目的验收工作；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（3）负责合作社摸排、统计及建设指导工作；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（4）协助做好辖区内新型农业经营主体的管理。</w:t>
            </w:r>
          </w:p>
        </w:tc>
      </w:tr>
      <w:tr w14:paraId="72018563">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A1E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073A">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31F0">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58E4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6F2B">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7CC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5DF1F326">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5BF0">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cs="Times New Roman"/>
                <w:sz w:val="21"/>
                <w:szCs w:val="21"/>
                <w:highlight w:val="none"/>
                <w:lang w:val="en-US" w:eastAsia="zh-CN"/>
              </w:rPr>
              <w:t>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8120">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89A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开展就业扶贫车间建设管理工作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840B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人力资源社会保障局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50C5">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（1）开展就业扶贫车间审核认定；</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（2）建立就业帮扶车间专员联系制度；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（3）指导监督乡镇对就业帮扶车间的建设与管理、奖补发放以及帮扶工作。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39D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（1）宣传就业帮扶车间政策，指导市场主体申报认定，并对申报材料进行初审；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（2）落实就业帮扶车间专员联系制度，为就业帮扶车间提供政策补贴申领、用工、培训等专项服务；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（3）跟踪帮扶就业帮扶车间的经营情况，动态更新就业帮扶车间吸纳脱贫人口名册，落实帮扶措施。</w:t>
            </w:r>
          </w:p>
        </w:tc>
      </w:tr>
      <w:tr w14:paraId="47AB5C00">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AC0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18B1">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312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做好动物疫病预防控制工作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8DD5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CD57">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（1）负责辖区内动物疫病预防控制；</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（2）负责指导养殖企业和个人做好动物疫病预防控制；</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（3）负责开展强制免疫工作；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（4）负责对违反动物疫病控制行为的处罚。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55C8">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（1）协助做好动物疫病防控宣传；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（2）动员本辖区饲养动物的单位和个人做好强制免疫；</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（3）收集、报告疫情信息，配合落实各项应急处置措施。</w:t>
            </w:r>
          </w:p>
        </w:tc>
      </w:tr>
      <w:tr w14:paraId="18E8420F">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282B">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5923">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579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做好农村供水用水管理工作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58449">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农业农村局（水利局）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35D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（2）提出农村供水事业发展计划和相关意见，对供用水管理的政策、措施、办法和规章制度实施情况进行指导和监督；</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（3）会同相关部门单位落实农村饮水工程安全运行管理措施；</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（5）对全县农村饮水安全实行动态排查监测。</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9FA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（1）做好辖区内农村供水工程建设以及运行管护工作；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（2）组织编制农村供水应急预案；</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（3）发生水源污染等供水突发事件时，启动应急预案，做好应急供水保障工作；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（4）五百人以上农村集中式饮用水水源，报县级人民政府确定保护范围，组织确定五百人以下集中式供水的饮用水水源的保护范围。</w:t>
            </w:r>
          </w:p>
        </w:tc>
      </w:tr>
      <w:tr w14:paraId="55E70DE4">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AA58">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F42">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64A1">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开展基层科普工作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CA3EA">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科协</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A8F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（1）负责全民科学素质行动实施；</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（2）负责组织开展群众性、社会性和经常性的科普活动；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（3）支持有关组织和企业事业单位开展科普活动。</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37DD">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（1）动员群众参加农村适用技术培训、科普进乡村等活动；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（2）协助做好科普宣传。</w:t>
            </w:r>
          </w:p>
        </w:tc>
      </w:tr>
      <w:tr w14:paraId="62260C0D">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54F6">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DA52">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DB4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FF39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1F88">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CFF6">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5526076B">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E15C">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cs="Times New Roman"/>
                <w:sz w:val="21"/>
                <w:szCs w:val="21"/>
                <w:highlight w:val="none"/>
                <w:lang w:val="en-US" w:eastAsia="zh-CN"/>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ED24">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5A7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开展农机管理服务工作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42BC1">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农业机械化服务中心、农业农村局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7137">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 xml:space="preserve"> 农业机械化服务中心：</w:t>
            </w:r>
            <w:r>
              <w:rPr>
                <w:rFonts w:hint="default" w:ascii="Times New Roman" w:hAnsi="Times New Roman" w:eastAsia="仿宋_GB2312" w:cs="Times New Roman"/>
                <w:snapToGrid w:val="0"/>
                <w:color w:val="000000"/>
                <w:kern w:val="0"/>
                <w:sz w:val="21"/>
                <w:szCs w:val="21"/>
                <w:highlight w:val="none"/>
                <w:lang w:bidi="ar"/>
              </w:rPr>
              <w:t>（1）开展农机社会化服务体系建设，负责农业生产社会化等农业生产中使用农业机械作业服务的补贴发放工作；（2）负责各项农机化补贴资金使用与管理；（3）负责其他农机惠民政策的实施；（4）协助负责农业机械、农机驾驶员安全监督管理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负责农业机械、农机驾驶员安全监督管理和执法检查工作。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CC35">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（1）开展政策宣传，组织农民参与培训；</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（2）配合开展农机购置与应用补贴的申请受理、核验、公示等工作；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（3）配合开展农业机械调查核实。</w:t>
            </w:r>
          </w:p>
        </w:tc>
      </w:tr>
      <w:tr w14:paraId="422DC0CC">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003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CB00">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E0F5">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开展农业保险工作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F5D7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3A28">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（1）负责农业保险推进、管理的相关工作；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（2）采取多种形式，加强对农业保险的宣传，提高农民和农业生产经营组织的保险意识；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（3）组织引导农民和农业生产经营组织积极参加农业保险。</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B0EA">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（1）加强对农业保险的宣传，提高农民和农业生产经营组织的保险意识，组织引导农民和农业生产经营组织积极参加农业保险；</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（2）负责落实本地政策性农业保险各项政策措施；</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（3）填报各投保农户的种植面积及农户各项信息。</w:t>
            </w:r>
          </w:p>
        </w:tc>
      </w:tr>
      <w:tr w14:paraId="00186CB0">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A9F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17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CAAB">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BF3F">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做好农村产权流转交易服务工作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F4C8D">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8E20">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（1）负责收集汇总并发布本行政区域的农村产权流转交易信息；</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（2）受理交易咨询和申请、协助产权查询、组织流转交易、出具产权流转交易鉴证书；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（3）办理产权变更登记和资金结算手续、政策咨询及宣传推广等；</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（4）组建乡镇和村级农村产权经纪人队伍，并为经纪人队伍提供专业培训。</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FDA8">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（1）负责农村产权流转交易的汇总、核实、上报；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（2）负责农村产权流转交易政策宣传和咨询服务。</w:t>
            </w:r>
          </w:p>
        </w:tc>
      </w:tr>
      <w:tr w14:paraId="3378F938">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1D5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3146">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社会管理</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A3B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开展殡葬管理工作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23AE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民政局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B5AF">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（1）负责殡葬服务、监督管理工作；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（2）负责违反殡葬管理规定行为的处罚。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3E79">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（1）开展殡葬管理政策法规宣传；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（2）参与开展殡葬监督管理工作。</w:t>
            </w:r>
          </w:p>
        </w:tc>
      </w:tr>
      <w:tr w14:paraId="49C910C1">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D3D4">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BFE4">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5A1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5328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52B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EDDC">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2198404A">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DC3D">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cs="Times New Roman"/>
                <w:sz w:val="21"/>
                <w:szCs w:val="21"/>
                <w:highlight w:val="none"/>
                <w:lang w:val="en-US" w:eastAsia="zh-CN"/>
              </w:rPr>
              <w:t>19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FF37">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社会管理</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FDD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开展社会保险经办服务</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E75F8">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人力资源社会保障局、税务局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C3AB">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人力资源社会保障局：</w:t>
            </w:r>
            <w:r>
              <w:rPr>
                <w:rFonts w:hint="default" w:ascii="Times New Roman" w:hAnsi="Times New Roman" w:eastAsia="仿宋_GB2312" w:cs="Times New Roman"/>
                <w:snapToGrid w:val="0"/>
                <w:color w:val="000000"/>
                <w:kern w:val="0"/>
                <w:sz w:val="21"/>
                <w:szCs w:val="21"/>
                <w:highlight w:val="none"/>
                <w:lang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做资格认证、核对其生存、服刑情况，杜绝违规领取情况发生，做违规领取追款工作；（4）对领取失业保险、工伤保险待遇人员定期做资格认证工作，核查其生存、服刑、重新就业等情况，杜绝违规领取情况发生，做违规领取追款工作；（5）对已享受职业年金待遇的退休人员定期做好资格认证工作，核对其退休人员生存及服刑情况，杜绝违规领取情况发生，并做违规领取追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税务局：</w:t>
            </w:r>
            <w:r>
              <w:rPr>
                <w:rFonts w:hint="default" w:ascii="Times New Roman" w:hAnsi="Times New Roman" w:eastAsia="仿宋_GB2312" w:cs="Times New Roman"/>
                <w:snapToGrid w:val="0"/>
                <w:color w:val="000000"/>
                <w:kern w:val="0"/>
                <w:sz w:val="21"/>
                <w:szCs w:val="21"/>
                <w:highlight w:val="none"/>
                <w:lang w:bidi="ar"/>
              </w:rPr>
              <w:t>做好社会保险费征缴工作。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C0A4">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（1）做好参保登记、管理和社会保险政策宣传工作；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（2）为领取社会保险待遇人员做好资格认证工作；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（3）核查退休人员和供养待遇人员的生存、服刑情况，并定期上报；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（4）配合对违规领取人员进行追款；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（5）开展社会保障卡数据采集、申领、宣传工作；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（6）开展社会保险费征缴争议摸排工作，发现问题及时上报；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（7）配合处理社会保险费征缴争议。</w:t>
            </w:r>
          </w:p>
        </w:tc>
      </w:tr>
      <w:tr w14:paraId="329FC4A2">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E2D7">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AC94">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社会管理</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038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开展劳动保障和人事争议调解工作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1E92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人力资源社会保障局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803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（3）组织协调处理跨地区、有影响的重大劳动人事争议，负责仲裁员的管理、培训等工作。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C4F9">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（2）督促用人单位按时完成书面审查，联系相关用人单位、相关责任人，配合协调、调查、取证、送达；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（3）联系涉及工伤认定用人单位、相关责任人配合调查、取证、送达、协调；</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（4）开展劳动法律法规和规章宣传，提升用人单位和劳动者遵法守法意识；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（5）做好拖欠农民工工资矛盾的排查和初步调处工作。</w:t>
            </w:r>
          </w:p>
        </w:tc>
      </w:tr>
      <w:tr w14:paraId="5071B9E6">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5A06">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21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20D7">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社会管理</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12F5">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开展卫星地面接收设施管理工作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3A4D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文化广电体育和旅游局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88B">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（1）负责安装和使用卫星地面接收设施的日常监管；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（2）负责对擅自安装和使用卫星地面接收设施的行为进行处罚。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8C7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（1）做好非法生产、非法销售、非法安装使用卫星地面接收设施摸排工作，将摸排到的线索及时上报；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（2）配合相关部门对非法生产、销售、安装、使用卫星地面接收设施进行拆除。</w:t>
            </w:r>
          </w:p>
        </w:tc>
      </w:tr>
      <w:tr w14:paraId="4C3BFE7E">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5B3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BDBB">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5CD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A8B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A53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901B">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084D106B">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45F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22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71F1">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社会管理</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93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开展烈士纪念设施管理和维护工作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58B27">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退役军人事务局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2B85">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（1）负责烈士纪念设施管护修缮；</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（2）负责烈士纪念设施管护人员队伍建设。</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F8D7">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（1）开展英雄烈士纪念设施保护宣传；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（2）参与烈士纪念设施巡查清理、维护祭扫等工作。</w:t>
            </w:r>
          </w:p>
        </w:tc>
      </w:tr>
      <w:tr w14:paraId="2596E508">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1487">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23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84B8">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社会管理</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55E1">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做好校园及周边环境安全工作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CE0E9">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教育局、公安局等部门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B77A">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（1）涉校涉生安全管理，保障校园安全，监督、指导学校、幼儿园等单位落实校园安全责任，建立突发事件的报告、处置和协调机制；</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（2）了解掌握学校及周边治安状况，检查指导学校做好校园保卫工作，分析研判校园周边安全形势，依法维护校园周边的治安和交通秩序，抓好校园周边人文、饮食、卫生环境等相关问题的排查治理工作；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（3）充分发挥</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双减</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工作协调机制牵头作用，加强统筹协调，会同有关部门对学科类隐形变异培训和各类校外培训进行日常监管；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（4）实施网格化管理，乡镇各部门分工负责、多级联动和校外培训违法违规问题发现、报告、处置全链条闭环机制，完善校外培训治理模式，将问题化解在基层、化解在萌芽。</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ED59">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督促辖区内学校落实安全管理制度，并开展校园周边文化娱乐场所、摊点经营乱象、安全生产隐患、水域防范管理、交通秩序维护、重点人员管理、矛盾纠纷化解、涉校违法犯罪、校园网络安全等排查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（2）建立乡镇中小学幼儿园安全总校（园）长例会制度；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（3）排查违规培训场所并督促整改，对校外培训违法违规问题及时发现及时报告。</w:t>
            </w:r>
          </w:p>
        </w:tc>
      </w:tr>
      <w:tr w14:paraId="64375BED">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37D6">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24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1439">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社会管理</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77B">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开展行政执法监督工作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25E5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司法局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DC99">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（1）宣传、贯彻有关行政执法监督工作方面的法律、法规、规章和其他规范性文件；</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（2）拟定行政执法监督的有关制度；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（3）拟定行政执法监督年度工作计划，报本级人民政府批准后组织实施；</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（4）协调本级人民政府所属行政执法机关的行政执法工作；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（5）依法处理执法监督中发现的问题，重大问题报本级人民政府；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（6）培训行政执法人员和行政执法监督人员。</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E66E">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（1）根据有关行政执法监督工作方面的法律、法规、规章和其他规范性文件开展宣传；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（2）整理行政执法案卷上交县级评审；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（3）积极做好行政执法评议考核；</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（4）制定重大执法评估报告上报审核；</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（5）对本乡行政执法人员、行政执法监督人员执法证和执法记录仪的使用和日常管理进行监督。</w:t>
            </w:r>
          </w:p>
        </w:tc>
      </w:tr>
      <w:tr w14:paraId="5B630A7E">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F6D1">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B0B4">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0090">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AE4B0">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681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DA2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2E13D9AC">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1D10">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25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4152">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355">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做好无障碍环境设施建设</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0B4F1">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残联，住房城乡建设局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625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残联：</w:t>
            </w:r>
            <w:r>
              <w:rPr>
                <w:rFonts w:hint="default" w:ascii="Times New Roman" w:hAnsi="Times New Roman" w:eastAsia="仿宋_GB2312" w:cs="Times New Roman"/>
                <w:snapToGrid w:val="0"/>
                <w:color w:val="000000"/>
                <w:kern w:val="0"/>
                <w:sz w:val="21"/>
                <w:szCs w:val="21"/>
                <w:highlight w:val="none"/>
                <w:lang w:bidi="ar"/>
              </w:rPr>
              <w:t>（1）负责既有建筑无障碍设施改造和管理；（2）推进残疾人家庭无障碍设施改造。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住房城乡建设局：</w:t>
            </w:r>
            <w:r>
              <w:rPr>
                <w:rFonts w:hint="default" w:ascii="Times New Roman" w:hAnsi="Times New Roman" w:eastAsia="仿宋_GB2312" w:cs="Times New Roman"/>
                <w:snapToGrid w:val="0"/>
                <w:color w:val="000000"/>
                <w:kern w:val="0"/>
                <w:sz w:val="21"/>
                <w:szCs w:val="21"/>
                <w:highlight w:val="none"/>
                <w:lang w:bidi="ar"/>
              </w:rPr>
              <w:t>（1）负责组织编制无障碍环境设施建设发展规划并组织实施；（2）加强宣传推广，提高无障碍设施的社会认知度；（3）负责市政基础设施配套无障碍设施建设验收和管理；（4）负责无障碍设施工程建设活动的监督管理。</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310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（1）开展无障碍环境保护宣传；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（2）对无障碍环境设施进行日常巡查保护，发现破坏行为及时阻止，有损坏的及时上报；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（3）负责残疾人家庭无障碍设施改造申请初审；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（4）参与无障碍环境设施建设的评估和验收。</w:t>
            </w:r>
          </w:p>
        </w:tc>
      </w:tr>
      <w:tr w14:paraId="24485F8E">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C5B8">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26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38F8">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F7C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抓好学前教育发展和管理</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B218B">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教育局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9D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（1）指导幼儿园党建工作；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（2）负责制定学前教育发展规划；</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（3）负责学前教育监管。</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3018">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（1）开展适龄儿童摸底调查，配合做好适龄儿童入学工作；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（2）配合开展学前教育发展规划和监管工作；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（3）支持办好辖区各类幼儿园，在土地划拨等方面对幼儿园予以支持。</w:t>
            </w:r>
          </w:p>
        </w:tc>
      </w:tr>
      <w:tr w14:paraId="139DF8C8">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3217">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27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1A5E">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DD1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开展义务教育控辍保学工作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1A6A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教育局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8BD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（1）做好认定和排查工作，确保适龄儿童、少年接受义务教育；</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（2）办理适龄儿童、少年因身体状况需要延缓入学的手续；</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（3）对因身体原因不能到校就读的学生实施送教上门服务。</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3B7">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（1）负责适龄儿童、应读未读适龄儿童人群情况摸排，了解未到校就读原因；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（2）开展控辍保学宣传，落实</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双线四包</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责任，了解在校生辍学原因，对特殊家庭进行指导，依法督促家长送孩子到校上课。</w:t>
            </w:r>
          </w:p>
        </w:tc>
      </w:tr>
      <w:tr w14:paraId="720B2422">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C6F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28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C386">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0C58">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开展学生资助工作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88A0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教育局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8DBA">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（1）加强对城乡教育经费保障工作的统筹管理、指导和协调；</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（2）加强教育基础信息管理工作，确保学生学籍信息等数据真实准确；</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（3）开展资助资金的发放和档案建设工作。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DB2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（1）宣传学生资助政策；</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（2）指导符合资助政策的对象申请相关补助。</w:t>
            </w:r>
          </w:p>
        </w:tc>
      </w:tr>
      <w:tr w14:paraId="21F8084D">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60E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29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BE27">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2D6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开展慈善捐赠款物分配送达、信息统计等工作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DD35D">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民政局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16F">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明确专门机构、人员，提供需求信息，及时有序引导慈善组织、志愿者等社会力量开展募捐和救助活动。</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F36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配合做好捐赠款物分配送达、信息统计等工作。</w:t>
            </w:r>
          </w:p>
        </w:tc>
      </w:tr>
      <w:tr w14:paraId="3B148E96">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BBEC">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12F6">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0D04">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F8034">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FE6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82F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149ED86C">
        <w:tblPrEx>
          <w:tblCellMar>
            <w:top w:w="0" w:type="dxa"/>
            <w:left w:w="108" w:type="dxa"/>
            <w:bottom w:w="0" w:type="dxa"/>
            <w:right w:w="108" w:type="dxa"/>
          </w:tblCellMar>
        </w:tblPrEx>
        <w:trPr>
          <w:trHeight w:val="304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8DCB">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cs="Times New Roman"/>
                <w:sz w:val="21"/>
                <w:szCs w:val="21"/>
                <w:highlight w:val="none"/>
                <w:lang w:val="en-US" w:eastAsia="zh-CN"/>
              </w:rPr>
              <w:t>30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776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C463">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推进特殊困难老年人家庭适老化改造工作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DF100">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民政局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8E25">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（1）制定特殊困难老年人家庭适老化改造工作方案并组织实施；</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（2）对乡镇报送的材料进行审核；</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（4）组织社区（村）、相关部门、专业力量等进行完工验收；</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（5）加强过程监督，跟进工作进展，对改造工作进度和成效进行督导检查，必要时进行抽查；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（6）积极向老年人家庭宣传适老化改造工作。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CA7D">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（1）做好宣传、排查、配合入户开展相关工作；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（3）做好回访工作。</w:t>
            </w:r>
          </w:p>
        </w:tc>
      </w:tr>
      <w:tr w14:paraId="508E47DA">
        <w:tblPrEx>
          <w:tblCellMar>
            <w:top w:w="0" w:type="dxa"/>
            <w:left w:w="108" w:type="dxa"/>
            <w:bottom w:w="0" w:type="dxa"/>
            <w:right w:w="108" w:type="dxa"/>
          </w:tblCellMar>
        </w:tblPrEx>
        <w:trPr>
          <w:trHeight w:val="424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96E">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方正公文黑体" w:cs="Times New Roman"/>
                <w:snapToGrid w:val="0"/>
                <w:kern w:val="0"/>
                <w:sz w:val="21"/>
                <w:szCs w:val="21"/>
                <w:highlight w:val="none"/>
                <w:lang w:val="en-US" w:eastAsia="zh-CN" w:bidi="ar"/>
              </w:rPr>
            </w:pPr>
            <w:r>
              <w:rPr>
                <w:rFonts w:hint="default" w:ascii="Times New Roman" w:hAnsi="Times New Roman" w:eastAsia="方正公文黑体" w:cs="Times New Roman"/>
                <w:snapToGrid w:val="0"/>
                <w:kern w:val="0"/>
                <w:sz w:val="21"/>
                <w:szCs w:val="21"/>
                <w:highlight w:val="none"/>
                <w:lang w:val="en-US" w:eastAsia="zh-CN" w:bidi="ar"/>
              </w:rPr>
              <w:t>31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07B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0D4C">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做好被征地农民参加基本养老保险工作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F5D98">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财政局、人力资源社会保障局、自然资源局、农业农村局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7C3">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财政局：</w:t>
            </w:r>
            <w:r>
              <w:rPr>
                <w:rFonts w:hint="default" w:ascii="Times New Roman" w:hAnsi="Times New Roman" w:eastAsia="仿宋_GB2312" w:cs="Times New Roman"/>
                <w:snapToGrid w:val="0"/>
                <w:color w:val="000000"/>
                <w:kern w:val="0"/>
                <w:sz w:val="21"/>
                <w:szCs w:val="21"/>
                <w:highlight w:val="none"/>
                <w:lang w:bidi="ar"/>
              </w:rPr>
              <w:t>负责落实被征地农民养老保险补贴资金，加强资金监管，统筹被征地农民社会保障工作经费。</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人力资源社会保障局：</w:t>
            </w:r>
            <w:r>
              <w:rPr>
                <w:rFonts w:hint="default" w:ascii="Times New Roman" w:hAnsi="Times New Roman" w:eastAsia="仿宋_GB2312" w:cs="Times New Roman"/>
                <w:snapToGrid w:val="0"/>
                <w:color w:val="000000"/>
                <w:kern w:val="0"/>
                <w:sz w:val="21"/>
                <w:szCs w:val="21"/>
                <w:highlight w:val="none"/>
                <w:lang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完善信息系统功能等。</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自然资源局：</w:t>
            </w:r>
            <w:r>
              <w:rPr>
                <w:rFonts w:hint="default" w:ascii="Times New Roman" w:hAnsi="Times New Roman" w:eastAsia="仿宋_GB2312" w:cs="Times New Roman"/>
                <w:snapToGrid w:val="0"/>
                <w:color w:val="000000"/>
                <w:kern w:val="0"/>
                <w:sz w:val="21"/>
                <w:szCs w:val="21"/>
                <w:highlight w:val="none"/>
                <w:lang w:bidi="ar"/>
              </w:rPr>
              <w:t>负责土地征收的合法性、被征地农民失地面积审核。</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负责被征地农民家庭承包土地耕地面积界定、核实，以及具有农村集体土地承包权人员资格核实。</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DDF8">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（1）负责被征地农民信息收集、汇总、公示、上报；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（2）负责政策宣传。</w:t>
            </w:r>
          </w:p>
        </w:tc>
      </w:tr>
      <w:tr w14:paraId="1EEC7300">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200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5799">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5144">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B1A52">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84E8">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7542">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6EBB8100">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705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32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7F46">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253F">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落实惠农财政补贴审批发放</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0A40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财政局、农业农村局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9083">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财政局：</w:t>
            </w:r>
            <w:r>
              <w:rPr>
                <w:rFonts w:hint="default" w:ascii="Times New Roman" w:hAnsi="Times New Roman" w:eastAsia="仿宋_GB2312" w:cs="Times New Roman"/>
                <w:snapToGrid w:val="0"/>
                <w:color w:val="000000"/>
                <w:kern w:val="0"/>
                <w:sz w:val="21"/>
                <w:szCs w:val="21"/>
                <w:highlight w:val="none"/>
                <w:lang w:bidi="ar"/>
              </w:rPr>
              <w:t>（1）负责按规定标准分配、审核拨付资金；（2）负责惠农惠民</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一卡通</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系统管理维护。</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（1）负责惠农补贴审批发放；（2）组织核实资金支持对象的资格、条件，督促检查工作任务完成情况。</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9610">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（2）组织申报，审核，公示，汇总上报；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（3）配合联合审核（包括现场抽核），批复公告，资金发放等工作。</w:t>
            </w:r>
          </w:p>
        </w:tc>
      </w:tr>
      <w:tr w14:paraId="0A04DBF0">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BB50">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33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ACD9">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468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农村特困人员供养对象集中供养</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A303F">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民政局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AA5D">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（1）负责对农村特困人员供养对象异地集中供养的申请进行审核确认；</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（2）符合条件的组织集中供养；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（3）负责发放特困人员救助供养资金，统筹监管特困人员的审核认定、供养情况及动态管理工作；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（4）负责县级供养服务机构管理工作，督导乡（镇）级农村特困供养服务机构管理工作。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454F">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（1）负责排查、受理和初审工作；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（2）报送申请材料；</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（3）协助开展入户核查等工作；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（4）负责乡级农村特困供养服务机构管理工作。</w:t>
            </w:r>
          </w:p>
        </w:tc>
      </w:tr>
      <w:tr w14:paraId="1CE22271">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12C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34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EAFD">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35A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开展水库移民后期扶持工作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C3D5B">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生态移民发展中心</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2B96">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（1）制定工作方案，规划移民项目建设；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（2）对村民小组提出的、并经镇人民政府审核的后期扶持方式，进行审查，报县人民政府审批，并将审批结果报上级移民管理机构备案；</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（3）发放移民补贴，开展移民项目建设。</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A8C8">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（1）查漏补缺据实统计填报，并建立本级项目资产台账目录，同时认真做好项目档案资料收集整理、有序推进项目资产确权登记、明晰资产收益分配使用、严格项目资产处置等有关工作；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（2）对村民小组提出的后期扶持方式进行审核；</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（3）指导核查上报后期扶持人口自然减员名单。</w:t>
            </w:r>
          </w:p>
        </w:tc>
      </w:tr>
      <w:tr w14:paraId="03F4EA24">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CCB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35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610B">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CF29">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开展易地搬迁后续扶持工作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22EC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生态移民发展中心、农业农村局（乡村振兴局）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0601">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（1）建立易地搬迁安置点搬迁户台账；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（2）引导搬迁群众积极参加城乡居民基本养老保险和职工基本养老保险，规范实施搬迁困难群众纳入低保政策扶持，应保尽保；</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（3）开展易地搬迁安置点基础设施和公共服务配套设施调研，完善项目库；</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（4）对旧房拆除奖补、已拆除宅基地的复垦复绿奖补等资金规范发放的排查、整改工作。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76F2">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（2）安排搬迁群众子女就近入学，满足搬迁群众就近就医需求；</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（3）按规定实施分类资助参保，做好未参保人员的动态排查和参保动员；</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（4）配合本辖区各安置点搬迁户人口增减统计工作，有人口变动的定期上报搬迁户花名册。</w:t>
            </w:r>
          </w:p>
        </w:tc>
      </w:tr>
      <w:tr w14:paraId="7A2D4178">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C2B5">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8B90">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EBAA">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8F9EA">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016F">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836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2F4B29E9">
        <w:tblPrEx>
          <w:tblCellMar>
            <w:top w:w="0" w:type="dxa"/>
            <w:left w:w="108" w:type="dxa"/>
            <w:bottom w:w="0" w:type="dxa"/>
            <w:right w:w="108" w:type="dxa"/>
          </w:tblCellMar>
        </w:tblPrEx>
        <w:trPr>
          <w:trHeight w:val="4469"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9CC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36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3768">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社会保障</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77B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开展公益性岗位开发和管理工作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7A28B">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财政局、人力资源社会保障局、农业农村局、林业局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8978">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财政局：</w:t>
            </w:r>
            <w:r>
              <w:rPr>
                <w:rFonts w:hint="default" w:ascii="Times New Roman" w:hAnsi="Times New Roman" w:eastAsia="仿宋_GB2312" w:cs="Times New Roman"/>
                <w:snapToGrid w:val="0"/>
                <w:color w:val="000000"/>
                <w:kern w:val="0"/>
                <w:sz w:val="21"/>
                <w:szCs w:val="21"/>
                <w:highlight w:val="none"/>
                <w:lang w:bidi="ar"/>
              </w:rPr>
              <w:t>（1）负责公益性岗位人员岗位补贴发放；（2）负责公益性岗位人员社会保险补贴审批发放。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人力资源社会保障局：</w:t>
            </w:r>
            <w:r>
              <w:rPr>
                <w:rFonts w:hint="default" w:ascii="Times New Roman" w:hAnsi="Times New Roman" w:eastAsia="仿宋_GB2312" w:cs="Times New Roman"/>
                <w:snapToGrid w:val="0"/>
                <w:color w:val="000000"/>
                <w:kern w:val="0"/>
                <w:sz w:val="21"/>
                <w:szCs w:val="21"/>
                <w:highlight w:val="none"/>
                <w:lang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（1）负责衔接资金、光伏资金开发的乡村公益性岗位开发和管理工作；（2）负责衔接资金、光伏资金开发的乡村公益性岗位人员的选派工作</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（3）负责对资金、光伏资金开发的乡村公益性岗位人员在岗情况、岗位补贴申报缴费情况开展监督检查。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林业局：</w:t>
            </w:r>
            <w:r>
              <w:rPr>
                <w:rFonts w:hint="default" w:ascii="Times New Roman" w:hAnsi="Times New Roman" w:eastAsia="仿宋_GB2312" w:cs="Times New Roman"/>
                <w:snapToGrid w:val="0"/>
                <w:color w:val="000000"/>
                <w:kern w:val="0"/>
                <w:sz w:val="21"/>
                <w:szCs w:val="21"/>
                <w:highlight w:val="none"/>
                <w:lang w:bidi="ar"/>
              </w:rPr>
              <w:t>（1）负责生态护林员补助资金开发的乡村公益性岗位开发和管理工作；（2）负责生态护林员补助资金开发的乡村公益性岗位人员的选派工作</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（3）负责对生态护林员补助资金开发的乡村公益性岗位人员在岗情况、岗位补贴申报缴费情况开展监督检查。</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F4BF">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（1）开发公益性岗位工作，配合人社部门发布岗位招聘信息；</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（2）开展公益性岗位补贴材料收集、整理、审核、公示工作，报人社部门申报补贴；</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（3）做好公益性岗位人员培训和日常管理。</w:t>
            </w:r>
          </w:p>
        </w:tc>
      </w:tr>
      <w:tr w14:paraId="04C58C86">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FEC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37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F26C">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705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开展土地综合整治及后期管护工作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94BCF">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123B">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（1）制定实施方案并组织开展；</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（2）开展日常管理维护；</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（3）提升整治项目使用效力；</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（4）督促施工方做好项目建设工作；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（5）协调施工方、项目业主加快项目施工进度、拨款。</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D17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（1）做好群众动员工作；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（2）项目施工过程中纠纷协调解决工作；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（3）存在问题上报县自然资源局，配合做好后期管护。</w:t>
            </w:r>
          </w:p>
        </w:tc>
      </w:tr>
      <w:tr w14:paraId="7EB2223A">
        <w:tblPrEx>
          <w:tblCellMar>
            <w:top w:w="0" w:type="dxa"/>
            <w:left w:w="108" w:type="dxa"/>
            <w:bottom w:w="0" w:type="dxa"/>
            <w:right w:w="108" w:type="dxa"/>
          </w:tblCellMar>
        </w:tblPrEx>
        <w:trPr>
          <w:trHeight w:val="194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290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38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6F1C">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65B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开展矿产资源保护和监管工作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64D2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70A7">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（1）维护国有矿山企业和其他矿山企业矿区范围内的正常秩序；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（2）检查发现和收到的违法线索进行初步核实、劝告制止及处置，严厉打击污染环境、破坏生态、无证勘查开采、越界勘查开采等各种违反资源环境法律法规的行为；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（3）负责上级自然资源部门委托的普通建筑材料用砂石土采矿权出让、登记。</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E6D8">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（1）对矿产资源开发活动开展日常巡查；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（2）对发现和收到的违法线索进行初步核实、劝告制止及上报；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（3）协助采矿权出让前期相关工作。</w:t>
            </w:r>
          </w:p>
        </w:tc>
      </w:tr>
      <w:tr w14:paraId="4BF1B033">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D6AC">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7F4B">
            <w:pPr>
              <w:widowControl/>
              <w:kinsoku w:val="0"/>
              <w:autoSpaceDE w:val="0"/>
              <w:autoSpaceDN w:val="0"/>
              <w:adjustRightInd w:val="0"/>
              <w:snapToGrid w:val="0"/>
              <w:jc w:val="center"/>
              <w:textAlignment w:val="center"/>
              <w:rPr>
                <w:rFonts w:hint="default"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E2A8">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53AA2">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9918">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8E99">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5C4BF5DF">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040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39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F84A">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8E4D">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开展水利工程建设管理和运行维护工作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50B98">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农业农村局（水利局）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30C0">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（1）规划编制相关水利工程方案，组织水利工程项目申报；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（2）开展水库、堤防、大中型灌区、中小河流治理等相关水利工程建设；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（3）开展水利工程项目阶段验收、竣工验收及移交，前期勘察设计、建设验收等建设工作；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（4）开展水利工程检查、 排查、运行维护，水利工程项目后期运行管理指导监督等工作；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（5）做好水利工程质量和安全监督。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D88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（1）收集各村水利建设或维修需求，上报上级部门；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（2）协助做好水利工程前期勘察设计、建设、验收等建设工作；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（3）水利工程项目申报以及项目后期运行维护管理，发现问题及时处理整改并上报；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（4）做好政府投资建设项目阶段验收和竣工验收工作；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（5）做好防洪堤安全管护工作；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（6）做好水利工程质量和安全巡查上报。</w:t>
            </w:r>
          </w:p>
        </w:tc>
      </w:tr>
      <w:tr w14:paraId="6A4DD19A">
        <w:tblPrEx>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B2B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40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211">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B1F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开展古树名木保护管理工作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256F5">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林业局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3BF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（1）组织有关专家对全县古树名木进行鉴定，并将鉴定结果予以公示；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（2）对古树名木养护情况进行定期检查；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（3）对破坏古树名木的行为处罚。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16A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（1）开展古树名木保护巡查工作，发现异常或违法情况及时上报；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（2）对规定养护范围内的古树名木进行养护。</w:t>
            </w:r>
          </w:p>
        </w:tc>
      </w:tr>
      <w:tr w14:paraId="215648CE">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4C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41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1C55">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D13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开展野生动植物保护工作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5FF47">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林业局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7A5A">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（1）牵头开展野生动植物保护法律法规宣传；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（2）对执法、巡查相关人员开展知识培训和业务指导；</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（3）建立巡查机制，开展定期巡查，受理投诉举报并及时查证、处理；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（4）组织开展野生动植物救助工作。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2B2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（1）向辖区群众发放宣传资料，普及野生动物保护知识；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（2）组织相关人员参加法律法规和专业知识培训；</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（3）组织开展日常巡查，发现捕猎、偷盗野生动植物及时劝阻并上报行业主管部门；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（4）协助有关部门开展野生动物收容救护。</w:t>
            </w:r>
          </w:p>
        </w:tc>
      </w:tr>
      <w:tr w14:paraId="3C35AC50">
        <w:tblPrEx>
          <w:tblCellMar>
            <w:top w:w="0" w:type="dxa"/>
            <w:left w:w="108" w:type="dxa"/>
            <w:bottom w:w="0" w:type="dxa"/>
            <w:right w:w="108" w:type="dxa"/>
          </w:tblCellMar>
        </w:tblPrEx>
        <w:trPr>
          <w:trHeight w:val="159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5ED7">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42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251A">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1C23">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落实森林生态效益补偿基金发放</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1C1CB">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自然资源局、林业局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1F9A">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（1）负责公益林与天然商品林保护、管理和经营情况检查；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（2）负责森林生态效益补偿基金、天然商品林停伐管护补助资金的审核和发放工作。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68A2">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（1）负责森林生态效益补偿基金申请初审；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（2）负责公益林保护法律法规政策宣传。</w:t>
            </w:r>
          </w:p>
        </w:tc>
      </w:tr>
      <w:tr w14:paraId="3CFF3EDE">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AD3C">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895F">
            <w:pPr>
              <w:widowControl/>
              <w:kinsoku w:val="0"/>
              <w:autoSpaceDE w:val="0"/>
              <w:autoSpaceDN w:val="0"/>
              <w:adjustRightInd w:val="0"/>
              <w:snapToGrid w:val="0"/>
              <w:jc w:val="center"/>
              <w:textAlignment w:val="center"/>
              <w:rPr>
                <w:rFonts w:hint="default"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8B12">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63031">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B239">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1B66">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7F61C38C">
        <w:tblPrEx>
          <w:tblCellMar>
            <w:top w:w="0" w:type="dxa"/>
            <w:left w:w="108" w:type="dxa"/>
            <w:bottom w:w="0" w:type="dxa"/>
            <w:right w:w="108" w:type="dxa"/>
          </w:tblCellMar>
        </w:tblPrEx>
        <w:trPr>
          <w:trHeight w:val="277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827E">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43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3A7F">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738C">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防治农作物病虫害</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CE1A7">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FEF">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（3）负责农药安全使用，农业新技术的引进、试验、推广及培训等。</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D20B">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（1）开展农作物病虫害的监测，指导农民开展农作物病虫害防治；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（2）上报农业生产及灾害调查统计情况，协助开展有害生物调查和防治工作；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（3）配合实施重大农作物病虫害的扑灭和预防控制工作。</w:t>
            </w:r>
          </w:p>
        </w:tc>
      </w:tr>
      <w:tr w14:paraId="075CA70B">
        <w:tblPrEx>
          <w:tblCellMar>
            <w:top w:w="0" w:type="dxa"/>
            <w:left w:w="108" w:type="dxa"/>
            <w:bottom w:w="0" w:type="dxa"/>
            <w:right w:w="108" w:type="dxa"/>
          </w:tblCellMar>
        </w:tblPrEx>
        <w:trPr>
          <w:trHeight w:val="274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48CC">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44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D22A">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C416">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开展水土保持工作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267F8">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农业农村局（水利局）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47C5">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（1）开展水土保持宣传工作；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（2）制定水土保持工作措施并组织实施；</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（3）做好水土保持监测工作，督促做好水土流失预防和治理；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（4）开展本行政区域内水土保持工作；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（5）编制本行政区水土保持规划，公告水土流失重点预防区和重点治理区。</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EAF5">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（1）开展水土保持宣传工作；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（2）组织动员单位和个人开展植树、种草等封育保护、自然修复建设工作；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（3）加强对取土、挖砂、采石等行为的管理。禁止在崩塌、滑坡危险区和泥石流易发区从事取土、挖砂、采石等可能造成水土流失的活动。</w:t>
            </w:r>
          </w:p>
        </w:tc>
      </w:tr>
      <w:tr w14:paraId="4A5E57A1">
        <w:tblPrEx>
          <w:tblCellMar>
            <w:top w:w="0" w:type="dxa"/>
            <w:left w:w="108" w:type="dxa"/>
            <w:bottom w:w="0" w:type="dxa"/>
            <w:right w:w="108" w:type="dxa"/>
          </w:tblCellMar>
        </w:tblPrEx>
        <w:trPr>
          <w:trHeight w:val="226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8E00">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45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4B12">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0D5F">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做好畜禽养殖污染防治工作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0CEFC">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生态环境局、农业农村局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6E9F">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生态环境局：</w:t>
            </w:r>
            <w:r>
              <w:rPr>
                <w:rFonts w:hint="default" w:ascii="Times New Roman" w:hAnsi="Times New Roman" w:eastAsia="仿宋_GB2312" w:cs="Times New Roman"/>
                <w:snapToGrid w:val="0"/>
                <w:color w:val="000000"/>
                <w:kern w:val="0"/>
                <w:sz w:val="21"/>
                <w:szCs w:val="21"/>
                <w:highlight w:val="none"/>
                <w:lang w:bidi="ar"/>
              </w:rPr>
              <w:t>（1）负责畜禽养殖污染防治的统一监督管理；（2）对违反畜禽养殖规定行为的处罚和跟踪整改。</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（1）负责日常巡查；（2）负责畜禽养殖废弃物综合利用的指导和服务；（3）负责畜禽养殖循环经济工作的组织协调。</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D16D">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（1）负责畜禽养殖污染防治法律法规宣传；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（2）发现畜禽养殖环境污染行为的，应当及时制止和报告。</w:t>
            </w:r>
          </w:p>
        </w:tc>
      </w:tr>
      <w:tr w14:paraId="584F999D">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AC3A">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9585">
            <w:pPr>
              <w:widowControl/>
              <w:kinsoku w:val="0"/>
              <w:autoSpaceDE w:val="0"/>
              <w:autoSpaceDN w:val="0"/>
              <w:adjustRightInd w:val="0"/>
              <w:snapToGrid w:val="0"/>
              <w:jc w:val="center"/>
              <w:textAlignment w:val="center"/>
              <w:rPr>
                <w:rFonts w:hint="default"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59E0">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4162C">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D756">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B2DF">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500A1EFB">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29F7">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46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2BC7">
            <w:pPr>
              <w:keepNext w:val="0"/>
              <w:keepLines w:val="0"/>
              <w:pageBreakBefore w:val="0"/>
              <w:widowControl/>
              <w:kinsoku w:val="0"/>
              <w:wordWrap/>
              <w:overflowPunct/>
              <w:topLinePunct w:val="0"/>
              <w:autoSpaceDE w:val="0"/>
              <w:autoSpaceDN w:val="0"/>
              <w:bidi w:val="0"/>
              <w:adjustRightInd w:val="0"/>
              <w:snapToGrid w:val="0"/>
              <w:spacing w:line="25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10E5">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做好大气污染防治工作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BB695">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发展改革局、公安局、生态环境局、住房城乡建设局、交通运输局、农业农村局（水利局）、市场监督管理局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122F">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发展改革局：</w:t>
            </w:r>
            <w:r>
              <w:rPr>
                <w:rFonts w:hint="default" w:ascii="Times New Roman" w:hAnsi="Times New Roman" w:eastAsia="仿宋_GB2312" w:cs="Times New Roman"/>
                <w:snapToGrid w:val="0"/>
                <w:color w:val="000000"/>
                <w:kern w:val="0"/>
                <w:sz w:val="21"/>
                <w:szCs w:val="21"/>
                <w:highlight w:val="none"/>
                <w:lang w:bidi="ar"/>
              </w:rPr>
              <w:t>负责清洁能源保障工作。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公安局：</w:t>
            </w:r>
            <w:r>
              <w:rPr>
                <w:rFonts w:hint="default" w:ascii="Times New Roman" w:hAnsi="Times New Roman" w:eastAsia="仿宋_GB2312" w:cs="Times New Roman"/>
                <w:snapToGrid w:val="0"/>
                <w:color w:val="000000"/>
                <w:kern w:val="0"/>
                <w:sz w:val="21"/>
                <w:szCs w:val="21"/>
                <w:highlight w:val="none"/>
                <w:lang w:bidi="ar"/>
              </w:rPr>
              <w:t>负责机动车大气污染防治。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生态环境局：</w:t>
            </w:r>
            <w:r>
              <w:rPr>
                <w:rFonts w:hint="default" w:ascii="Times New Roman" w:hAnsi="Times New Roman" w:eastAsia="仿宋_GB2312" w:cs="Times New Roman"/>
                <w:snapToGrid w:val="0"/>
                <w:color w:val="000000"/>
                <w:kern w:val="0"/>
                <w:sz w:val="21"/>
                <w:szCs w:val="21"/>
                <w:highlight w:val="none"/>
                <w:lang w:bidi="ar"/>
              </w:rPr>
              <w:t>负责制定年度大气污染防治计划，制定重污染天气的应对方案，确定大气污染物减排目标及具体实施方案，协调推进大气污染联防联控机制，推进重点企业行业大气污染防治整治提升。</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住房城乡建设局：</w:t>
            </w:r>
            <w:r>
              <w:rPr>
                <w:rFonts w:hint="default" w:ascii="Times New Roman" w:hAnsi="Times New Roman" w:eastAsia="仿宋_GB2312" w:cs="Times New Roman"/>
                <w:snapToGrid w:val="0"/>
                <w:color w:val="000000"/>
                <w:kern w:val="0"/>
                <w:sz w:val="21"/>
                <w:szCs w:val="21"/>
                <w:highlight w:val="none"/>
                <w:lang w:bidi="ar"/>
              </w:rPr>
              <w:t>负责建筑工程扬尘污染防治。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交通运输局：</w:t>
            </w:r>
            <w:r>
              <w:rPr>
                <w:rFonts w:hint="default" w:ascii="Times New Roman" w:hAnsi="Times New Roman" w:eastAsia="仿宋_GB2312" w:cs="Times New Roman"/>
                <w:snapToGrid w:val="0"/>
                <w:color w:val="000000"/>
                <w:kern w:val="0"/>
                <w:sz w:val="21"/>
                <w:szCs w:val="21"/>
                <w:highlight w:val="none"/>
                <w:lang w:bidi="ar"/>
              </w:rPr>
              <w:t>负责道路扬尘污染防治。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b/>
                <w:snapToGrid w:val="0"/>
                <w:color w:val="000000"/>
                <w:kern w:val="0"/>
                <w:sz w:val="21"/>
                <w:szCs w:val="21"/>
                <w:highlight w:val="none"/>
                <w:lang w:bidi="ar"/>
              </w:rPr>
              <w:t>农业农村局（水利局）：</w:t>
            </w:r>
            <w:r>
              <w:rPr>
                <w:rFonts w:hint="default" w:ascii="Times New Roman" w:hAnsi="Times New Roman" w:eastAsia="仿宋_GB2312" w:cs="Times New Roman"/>
                <w:snapToGrid w:val="0"/>
                <w:color w:val="000000"/>
                <w:kern w:val="0"/>
                <w:sz w:val="21"/>
                <w:szCs w:val="21"/>
                <w:highlight w:val="none"/>
                <w:lang w:bidi="ar"/>
              </w:rPr>
              <w:t>负责水利工程扬尘污染防治。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市场监督管理局：</w:t>
            </w:r>
            <w:r>
              <w:rPr>
                <w:rFonts w:hint="default" w:ascii="Times New Roman" w:hAnsi="Times New Roman" w:eastAsia="仿宋_GB2312" w:cs="Times New Roman"/>
                <w:snapToGrid w:val="0"/>
                <w:color w:val="000000"/>
                <w:kern w:val="0"/>
                <w:sz w:val="21"/>
                <w:szCs w:val="21"/>
                <w:highlight w:val="none"/>
                <w:lang w:bidi="ar"/>
              </w:rPr>
              <w:t>会同生态环境局对锅炉生产、进口、销售和使用环节执行环境保护标准或者要求的情况进行监督检查。</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9D90">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（1）负责加强大气环境保护宣传，普及大气污染防治法律法规和科学知识；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（2）对大气污染防治开展非专业性巡查；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（3）及时制止、处置环境污染和生态破坏行为，及时上报涉嫌环境违法情况。</w:t>
            </w:r>
          </w:p>
        </w:tc>
      </w:tr>
      <w:tr w14:paraId="1B318959">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D5C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47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68D9">
            <w:pPr>
              <w:keepNext w:val="0"/>
              <w:keepLines w:val="0"/>
              <w:pageBreakBefore w:val="0"/>
              <w:widowControl/>
              <w:kinsoku w:val="0"/>
              <w:wordWrap/>
              <w:overflowPunct/>
              <w:topLinePunct w:val="0"/>
              <w:autoSpaceDE w:val="0"/>
              <w:autoSpaceDN w:val="0"/>
              <w:bidi w:val="0"/>
              <w:adjustRightInd w:val="0"/>
              <w:snapToGrid w:val="0"/>
              <w:spacing w:line="25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DF3E">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开展土壤污染防治工作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327F8">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自然资源局、生态环境局、农业农村局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1770">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自然资源局：</w:t>
            </w:r>
            <w:r>
              <w:rPr>
                <w:rFonts w:hint="default" w:ascii="Times New Roman" w:hAnsi="Times New Roman" w:eastAsia="仿宋_GB2312" w:cs="Times New Roman"/>
                <w:snapToGrid w:val="0"/>
                <w:color w:val="000000"/>
                <w:kern w:val="0"/>
                <w:sz w:val="21"/>
                <w:szCs w:val="21"/>
                <w:highlight w:val="none"/>
                <w:lang w:bidi="ar"/>
              </w:rPr>
              <w:t>根据土壤污染程度和相关标准，对土地实施分类管理。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生态环境局：</w:t>
            </w:r>
            <w:r>
              <w:rPr>
                <w:rFonts w:hint="default" w:ascii="Times New Roman" w:hAnsi="Times New Roman" w:eastAsia="仿宋_GB2312" w:cs="Times New Roman"/>
                <w:snapToGrid w:val="0"/>
                <w:color w:val="000000"/>
                <w:kern w:val="0"/>
                <w:sz w:val="21"/>
                <w:szCs w:val="21"/>
                <w:highlight w:val="none"/>
                <w:lang w:bidi="ar"/>
              </w:rPr>
              <w:t>（1）对本行政区域土壤污染防治工作实施统一监督管理；（2）监管建设用地土壤污染风险管控和修复名录中的地块；（3）监管土壤污染重点监管单位。</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（1）开展政策宣传、培训和引导；（2）组织、协调、督促有关部门依法履行土壤污染防治监督管理职责；（3）对受污染耕地开展分类管控，调整种植结构。</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7384">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（1）开展土壤污染防治环境宣传，引导公众参与土壤污染防治工作；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（2）开展土壤污染防治非专业性排查，对排查发现的土壤污染情况及时劝阻，劝阻无效及时上报相关业务主管部门。</w:t>
            </w:r>
          </w:p>
        </w:tc>
      </w:tr>
      <w:tr w14:paraId="334B732D">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68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48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D61">
            <w:pPr>
              <w:keepNext w:val="0"/>
              <w:keepLines w:val="0"/>
              <w:pageBreakBefore w:val="0"/>
              <w:widowControl/>
              <w:kinsoku w:val="0"/>
              <w:wordWrap/>
              <w:overflowPunct/>
              <w:topLinePunct w:val="0"/>
              <w:autoSpaceDE w:val="0"/>
              <w:autoSpaceDN w:val="0"/>
              <w:bidi w:val="0"/>
              <w:adjustRightInd w:val="0"/>
              <w:snapToGrid w:val="0"/>
              <w:spacing w:line="25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2A5">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开展水污染防治工作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C95DF">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生态环境局、农业农村局（水利局）、农业农村局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B015">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生态环境局：</w:t>
            </w:r>
            <w:r>
              <w:rPr>
                <w:rFonts w:hint="default" w:ascii="Times New Roman" w:hAnsi="Times New Roman" w:eastAsia="仿宋_GB2312" w:cs="Times New Roman"/>
                <w:snapToGrid w:val="0"/>
                <w:color w:val="000000"/>
                <w:kern w:val="0"/>
                <w:sz w:val="21"/>
                <w:szCs w:val="21"/>
                <w:highlight w:val="none"/>
                <w:lang w:bidi="ar"/>
              </w:rPr>
              <w:t>（1）对疑似水污染进行监测，组织行业管理部门进行处置；（2）行业主管部门负责调查评估、责任认定和督促整改。</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b/>
                <w:snapToGrid w:val="0"/>
                <w:color w:val="000000"/>
                <w:kern w:val="0"/>
                <w:sz w:val="21"/>
                <w:szCs w:val="21"/>
                <w:highlight w:val="none"/>
                <w:lang w:bidi="ar"/>
              </w:rPr>
              <w:t>农业农村局（水利局）：</w:t>
            </w:r>
            <w:r>
              <w:rPr>
                <w:rFonts w:hint="default" w:ascii="Times New Roman" w:hAnsi="Times New Roman" w:eastAsia="仿宋_GB2312" w:cs="Times New Roman"/>
                <w:snapToGrid w:val="0"/>
                <w:color w:val="000000"/>
                <w:kern w:val="0"/>
                <w:sz w:val="21"/>
                <w:szCs w:val="21"/>
                <w:highlight w:val="none"/>
                <w:lang w:bidi="ar"/>
              </w:rPr>
              <w:t>（1）负责水资源保护；（2）开展水污染问题整改；（3）推进河长制各项工作任务落实，明确河长工作职责，建立河长制相关制度；（4）饮用水水源保护区或者保护范围的边界设立明确的地理界标、护栏围网和明显的警示标志、宣传标语。</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FD5">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（1）开展水污染防治宣传教育，引导公众依法参与水污染防治；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（2）开展非专业性排查，发现疑似水污染问题及时劝阻，劝阻无效的及时上报生态及相关行业主管部门。</w:t>
            </w:r>
          </w:p>
        </w:tc>
      </w:tr>
      <w:tr w14:paraId="012EBAA8">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D1D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DF61">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A36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ACD57">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5AB">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613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77F8109E">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867B">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49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1B27">
            <w:pPr>
              <w:keepNext w:val="0"/>
              <w:keepLines w:val="0"/>
              <w:pageBreakBefore w:val="0"/>
              <w:widowControl/>
              <w:kinsoku w:val="0"/>
              <w:wordWrap/>
              <w:overflowPunct/>
              <w:topLinePunct w:val="0"/>
              <w:autoSpaceDE w:val="0"/>
              <w:autoSpaceDN w:val="0"/>
              <w:bidi w:val="0"/>
              <w:adjustRightInd w:val="0"/>
              <w:snapToGrid w:val="0"/>
              <w:spacing w:line="25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A6A5">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开展噪声污染防治工作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AF220">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公安局、生态环境局、住房城乡建设局、交通运输局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2B39">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公安局：</w:t>
            </w:r>
            <w:r>
              <w:rPr>
                <w:rFonts w:hint="default" w:ascii="Times New Roman" w:hAnsi="Times New Roman" w:eastAsia="仿宋_GB2312" w:cs="Times New Roman"/>
                <w:snapToGrid w:val="0"/>
                <w:color w:val="000000"/>
                <w:kern w:val="0"/>
                <w:sz w:val="21"/>
                <w:szCs w:val="21"/>
                <w:highlight w:val="none"/>
                <w:lang w:bidi="ar"/>
              </w:rPr>
              <w:t>对产生社会生活噪声的违法违规行为 ，区分情况依法予以查处。</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生态环境局：</w:t>
            </w:r>
            <w:r>
              <w:rPr>
                <w:rFonts w:hint="default" w:ascii="Times New Roman" w:hAnsi="Times New Roman" w:eastAsia="仿宋_GB2312" w:cs="Times New Roman"/>
                <w:snapToGrid w:val="0"/>
                <w:color w:val="000000"/>
                <w:kern w:val="0"/>
                <w:sz w:val="21"/>
                <w:szCs w:val="21"/>
                <w:highlight w:val="none"/>
                <w:lang w:bidi="ar"/>
              </w:rPr>
              <w:t>负责噪声污染防治宣传教育，对工业噪声污染防治实施监督管理。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住房城乡建设局：</w:t>
            </w:r>
            <w:r>
              <w:rPr>
                <w:rFonts w:hint="default" w:ascii="Times New Roman" w:hAnsi="Times New Roman" w:eastAsia="仿宋_GB2312" w:cs="Times New Roman"/>
                <w:snapToGrid w:val="0"/>
                <w:color w:val="000000"/>
                <w:kern w:val="0"/>
                <w:sz w:val="21"/>
                <w:szCs w:val="21"/>
                <w:highlight w:val="none"/>
                <w:lang w:bidi="ar"/>
              </w:rPr>
              <w:t>对住建部门许可的建筑工程产生噪音的行为进行认定。</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交通运输局：</w:t>
            </w:r>
            <w:r>
              <w:rPr>
                <w:rFonts w:hint="default" w:ascii="Times New Roman" w:hAnsi="Times New Roman" w:eastAsia="仿宋_GB2312" w:cs="Times New Roman"/>
                <w:snapToGrid w:val="0"/>
                <w:color w:val="000000"/>
                <w:kern w:val="0"/>
                <w:sz w:val="21"/>
                <w:szCs w:val="21"/>
                <w:highlight w:val="none"/>
                <w:lang w:bidi="ar"/>
              </w:rPr>
              <w:t>对交通运输部门许可的道路工程建设单位的违法违规行为造成的噪声污染，依法予以查处。</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C6E4">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（1）开展噪声污染防治宣传教育；</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（2）统筹网格监管力量，开展日常巡查，发现或收到辖区内群众举报噪声扰民问题及时劝告制止并上报。</w:t>
            </w:r>
          </w:p>
        </w:tc>
      </w:tr>
      <w:tr w14:paraId="4420B485">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AA6D">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50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581F">
            <w:pPr>
              <w:keepNext w:val="0"/>
              <w:keepLines w:val="0"/>
              <w:pageBreakBefore w:val="0"/>
              <w:widowControl/>
              <w:kinsoku w:val="0"/>
              <w:wordWrap/>
              <w:overflowPunct/>
              <w:topLinePunct w:val="0"/>
              <w:autoSpaceDE w:val="0"/>
              <w:autoSpaceDN w:val="0"/>
              <w:bidi w:val="0"/>
              <w:adjustRightInd w:val="0"/>
              <w:snapToGrid w:val="0"/>
              <w:spacing w:line="25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8240">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开展固体废物污染防治工作</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4398E">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生态环境局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502B">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（1）负责制定固体废物污染防治宣传方案；</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（2）拟订固体废弃物以及化学品的污染防治规划，并组织实施；</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（3）对固体废物污染环境工作实施统一监督管理，并对违法行为依法进行立案查处。</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F9C8">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（1）开展固体废物污染防治宣传工作；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（2）协助生态环境部门指导企业完成新化学污染物、一般固废（危废）等系统填报及申报备案；</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（3）开展非专业性巡查，发现固体废物污染环境违法行为及时上报。</w:t>
            </w:r>
          </w:p>
        </w:tc>
      </w:tr>
      <w:tr w14:paraId="5DDBFFBC">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5BF8">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6FCD">
            <w:pPr>
              <w:keepNext w:val="0"/>
              <w:keepLines w:val="0"/>
              <w:pageBreakBefore w:val="0"/>
              <w:widowControl/>
              <w:kinsoku w:val="0"/>
              <w:wordWrap/>
              <w:overflowPunct/>
              <w:topLinePunct w:val="0"/>
              <w:autoSpaceDE w:val="0"/>
              <w:autoSpaceDN w:val="0"/>
              <w:bidi w:val="0"/>
              <w:adjustRightInd w:val="0"/>
              <w:snapToGrid w:val="0"/>
              <w:spacing w:line="25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CC9F">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开展自建房安全管理</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3AD01">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住房城乡建设局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3A9B">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（1）负责常态化开展自建房安全隐患排查；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（2）负责对存在安全隐患的房屋，聘请专业机构进行安全鉴定；</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（3）负责组织开展专项整治工作；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（4）负责建设城镇、农村房屋管理信息平台，推进信息共享，建立健全全链条监管机制。</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775A">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（1）开展自建房日常安全宣传、巡查排查和问题上报；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（2）负责房屋管理信息平台录入工作；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（3）协助开展自建房安全整治销号。</w:t>
            </w:r>
          </w:p>
        </w:tc>
      </w:tr>
      <w:tr w14:paraId="43B16D04">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831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52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99DE">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396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开展农村危房改造</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D84E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民政局、财政局、住房城乡建设局、农业农村局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C3D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民政局：</w:t>
            </w:r>
            <w:r>
              <w:rPr>
                <w:rFonts w:hint="default" w:ascii="Times New Roman" w:hAnsi="Times New Roman" w:eastAsia="仿宋_GB2312" w:cs="Times New Roman"/>
                <w:snapToGrid w:val="0"/>
                <w:color w:val="000000"/>
                <w:kern w:val="0"/>
                <w:sz w:val="21"/>
                <w:szCs w:val="21"/>
                <w:highlight w:val="none"/>
                <w:lang w:bidi="ar"/>
              </w:rPr>
              <w:t>负责认定农村低保户、农村分散供养特困人员、农村低保边缘家庭、农村刚性支出困难家庭。</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财政局：</w:t>
            </w:r>
            <w:r>
              <w:rPr>
                <w:rFonts w:hint="default" w:ascii="Times New Roman" w:hAnsi="Times New Roman" w:eastAsia="仿宋_GB2312" w:cs="Times New Roman"/>
                <w:snapToGrid w:val="0"/>
                <w:color w:val="000000"/>
                <w:kern w:val="0"/>
                <w:sz w:val="21"/>
                <w:szCs w:val="21"/>
                <w:highlight w:val="none"/>
                <w:lang w:bidi="ar"/>
              </w:rPr>
              <w:t>负责安排农村危房改造补助资金，加强资金使用监管。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住房城乡建设局：</w:t>
            </w:r>
            <w:r>
              <w:rPr>
                <w:rFonts w:hint="default" w:ascii="Times New Roman" w:hAnsi="Times New Roman" w:eastAsia="仿宋_GB2312" w:cs="Times New Roman"/>
                <w:snapToGrid w:val="0"/>
                <w:color w:val="000000"/>
                <w:kern w:val="0"/>
                <w:sz w:val="21"/>
                <w:szCs w:val="21"/>
                <w:highlight w:val="none"/>
                <w:lang w:bidi="ar"/>
              </w:rPr>
              <w:t>负责统筹推进农村危房改造工作，组织开展房屋安全性鉴定、农房建设管理和培训等工作，组织开展危房改造项目验收。</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会同有关部门负责认定因病因灾因意外事故等刚性支出较大或收入大幅缩减导致基本生活出现严重困难家庭，认定易返贫致贫户（即防止返贫监测对象）和符合条件的其他脱贫户。</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260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（1）开展农村危房政策宣传、做好危房非专业性排查；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（2）负责农村危房改造项目申请初审；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（3）指导监督农村危房改造项目建设；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（4）参与农村危房改造项目验收。</w:t>
            </w:r>
          </w:p>
        </w:tc>
      </w:tr>
      <w:tr w14:paraId="36AF316D">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C57B">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500E">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264C">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BDDB8">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879B">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C9C4">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38B2E5FA">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75DB">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53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E76A">
            <w:pPr>
              <w:keepNext w:val="0"/>
              <w:keepLines w:val="0"/>
              <w:pageBreakBefore w:val="0"/>
              <w:widowControl/>
              <w:kinsoku w:val="0"/>
              <w:wordWrap/>
              <w:overflowPunct/>
              <w:topLinePunct w:val="0"/>
              <w:autoSpaceDE w:val="0"/>
              <w:autoSpaceDN w:val="0"/>
              <w:bidi w:val="0"/>
              <w:adjustRightInd w:val="0"/>
              <w:snapToGrid w:val="0"/>
              <w:spacing w:line="27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F26F">
            <w:pPr>
              <w:keepNext w:val="0"/>
              <w:keepLines w:val="0"/>
              <w:pageBreakBefore w:val="0"/>
              <w:widowControl/>
              <w:kinsoku w:val="0"/>
              <w:wordWrap/>
              <w:overflowPunct/>
              <w:topLinePunct w:val="0"/>
              <w:autoSpaceDE w:val="0"/>
              <w:autoSpaceDN w:val="0"/>
              <w:bidi w:val="0"/>
              <w:adjustRightInd w:val="0"/>
              <w:snapToGrid w:val="0"/>
              <w:spacing w:line="27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办理农用地转用审批</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41BCD">
            <w:pPr>
              <w:keepNext w:val="0"/>
              <w:keepLines w:val="0"/>
              <w:pageBreakBefore w:val="0"/>
              <w:widowControl/>
              <w:kinsoku w:val="0"/>
              <w:wordWrap/>
              <w:overflowPunct/>
              <w:topLinePunct w:val="0"/>
              <w:autoSpaceDE w:val="0"/>
              <w:autoSpaceDN w:val="0"/>
              <w:bidi w:val="0"/>
              <w:adjustRightInd w:val="0"/>
              <w:snapToGrid w:val="0"/>
              <w:spacing w:line="27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自然资源局、林业局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6328">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自然资源局：</w:t>
            </w:r>
            <w:r>
              <w:rPr>
                <w:rFonts w:hint="default" w:ascii="Times New Roman" w:hAnsi="Times New Roman" w:eastAsia="仿宋_GB2312" w:cs="Times New Roman"/>
                <w:snapToGrid w:val="0"/>
                <w:color w:val="000000"/>
                <w:kern w:val="0"/>
                <w:sz w:val="21"/>
                <w:szCs w:val="21"/>
                <w:highlight w:val="none"/>
                <w:lang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林业局：</w:t>
            </w:r>
            <w:r>
              <w:rPr>
                <w:rFonts w:hint="default" w:ascii="Times New Roman" w:hAnsi="Times New Roman" w:eastAsia="仿宋_GB2312" w:cs="Times New Roman"/>
                <w:snapToGrid w:val="0"/>
                <w:color w:val="000000"/>
                <w:kern w:val="0"/>
                <w:sz w:val="21"/>
                <w:szCs w:val="21"/>
                <w:highlight w:val="none"/>
                <w:lang w:bidi="ar"/>
              </w:rPr>
              <w:t>负责审核农用地转用占用林地情况进行审核，出具审核意见。</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06A3">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（1）收集需要建房农户办理建设用地农用地转用的材料，并初步审核地类；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（2）组织完善用地报批材料，报自然资源部门进行审查；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（3）获得批准后，做好用地建设的跟踪服务。</w:t>
            </w:r>
          </w:p>
        </w:tc>
      </w:tr>
      <w:tr w14:paraId="758F3C42">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0AB7">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54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620">
            <w:pPr>
              <w:keepNext w:val="0"/>
              <w:keepLines w:val="0"/>
              <w:pageBreakBefore w:val="0"/>
              <w:widowControl/>
              <w:kinsoku w:val="0"/>
              <w:wordWrap/>
              <w:overflowPunct/>
              <w:topLinePunct w:val="0"/>
              <w:autoSpaceDE w:val="0"/>
              <w:autoSpaceDN w:val="0"/>
              <w:bidi w:val="0"/>
              <w:adjustRightInd w:val="0"/>
              <w:snapToGrid w:val="0"/>
              <w:spacing w:line="27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545C">
            <w:pPr>
              <w:keepNext w:val="0"/>
              <w:keepLines w:val="0"/>
              <w:pageBreakBefore w:val="0"/>
              <w:widowControl/>
              <w:kinsoku w:val="0"/>
              <w:wordWrap/>
              <w:overflowPunct/>
              <w:topLinePunct w:val="0"/>
              <w:autoSpaceDE w:val="0"/>
              <w:autoSpaceDN w:val="0"/>
              <w:bidi w:val="0"/>
              <w:adjustRightInd w:val="0"/>
              <w:snapToGrid w:val="0"/>
              <w:spacing w:line="27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开展行政区划、界线、地名管理</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F0542">
            <w:pPr>
              <w:keepNext w:val="0"/>
              <w:keepLines w:val="0"/>
              <w:pageBreakBefore w:val="0"/>
              <w:widowControl/>
              <w:kinsoku w:val="0"/>
              <w:wordWrap/>
              <w:overflowPunct/>
              <w:topLinePunct w:val="0"/>
              <w:autoSpaceDE w:val="0"/>
              <w:autoSpaceDN w:val="0"/>
              <w:bidi w:val="0"/>
              <w:adjustRightInd w:val="0"/>
              <w:snapToGrid w:val="0"/>
              <w:spacing w:line="27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民政局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E8D2">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（1）承担行政区划管理工作，负责乡级行政区划调整，以及乡镇人民政府驻地迁移变更的组织申报；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（2）负责行政区域界线的勘定和管理，指导乡级行政区域界线联检；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（3）负责地名管理工作，依法加强对地名的命名、更名、使用、文化保护的监督检查；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（4）对未使用或者未规范使用标准地名，擅自设置、拆除、移动、涂改、遮挡、损毁地名标志，故意损毁或者擅自移动界桩或者其他行政区域界线标志物等行为进行处罚。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D0C9">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（1）协助做好实施行政区划、行政区域界线和地名管理的有关政策落实；</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（2）配合做好界桩管护、变更、乡驻地迁移以及乡的设立和调处行政界线争议；</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（3）定期对行政区域界线、界桩进行巡查，发现问题及时上报。</w:t>
            </w:r>
          </w:p>
        </w:tc>
      </w:tr>
      <w:tr w14:paraId="1D4BB6BB">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144F">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55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9233">
            <w:pPr>
              <w:keepNext w:val="0"/>
              <w:keepLines w:val="0"/>
              <w:pageBreakBefore w:val="0"/>
              <w:widowControl/>
              <w:kinsoku w:val="0"/>
              <w:wordWrap/>
              <w:overflowPunct/>
              <w:topLinePunct w:val="0"/>
              <w:autoSpaceDE w:val="0"/>
              <w:autoSpaceDN w:val="0"/>
              <w:bidi w:val="0"/>
              <w:adjustRightInd w:val="0"/>
              <w:snapToGrid w:val="0"/>
              <w:spacing w:line="27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0957">
            <w:pPr>
              <w:keepNext w:val="0"/>
              <w:keepLines w:val="0"/>
              <w:pageBreakBefore w:val="0"/>
              <w:widowControl/>
              <w:kinsoku w:val="0"/>
              <w:wordWrap/>
              <w:overflowPunct/>
              <w:topLinePunct w:val="0"/>
              <w:autoSpaceDE w:val="0"/>
              <w:autoSpaceDN w:val="0"/>
              <w:bidi w:val="0"/>
              <w:adjustRightInd w:val="0"/>
              <w:snapToGrid w:val="0"/>
              <w:spacing w:line="27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实施农田水利建设和管理</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61AF">
            <w:pPr>
              <w:keepNext w:val="0"/>
              <w:keepLines w:val="0"/>
              <w:pageBreakBefore w:val="0"/>
              <w:widowControl/>
              <w:kinsoku w:val="0"/>
              <w:wordWrap/>
              <w:overflowPunct/>
              <w:topLinePunct w:val="0"/>
              <w:autoSpaceDE w:val="0"/>
              <w:autoSpaceDN w:val="0"/>
              <w:bidi w:val="0"/>
              <w:adjustRightInd w:val="0"/>
              <w:snapToGrid w:val="0"/>
              <w:spacing w:line="27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w:t>
            </w:r>
          </w:p>
        </w:tc>
        <w:tc>
          <w:tcPr>
            <w:tcW w:w="5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B3030">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（1）负责编制本行政区域农田水利建设规划，统筹管理农田水利建设工作；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（3）负责组织实施农田水利工程建设工作，加强对农田水利建设的监督管理；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（4）负责对破坏农田水利建设违法行为进行查处。</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2E85">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（1）负责农田水利工程法规制度宣传；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（2）参与农田水利工程建设和运行维护，指导村级组织做好所属农田水利设施管护；</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（3）发现破坏农田水利设施的问题及时上报；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（4）协助做好农田水利工程验收。</w:t>
            </w:r>
          </w:p>
        </w:tc>
      </w:tr>
      <w:tr w14:paraId="73BE1B1F">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D3E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56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8297">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2D38">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开展农村厕所革命</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1626">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w:t>
            </w:r>
          </w:p>
        </w:tc>
        <w:tc>
          <w:tcPr>
            <w:tcW w:w="5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185BD">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（1）负责农村无害化卫生户厕建设、改造和复核验收；</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（2）负责奖补对象审核、资金发放；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（3）负责业务指导、督导落实、抽查复核。</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1253">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（1）做好农村</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厕所革命</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政策宣传；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（2）开展农村厕所实地入户摸排登记、数据录入建库、问题梳理分类、台账建立完善等；</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（3）开展农村户厕改造奖补申请与验收。</w:t>
            </w:r>
          </w:p>
        </w:tc>
      </w:tr>
      <w:tr w14:paraId="2BC05858">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3102">
            <w:pPr>
              <w:widowControl/>
              <w:kinsoku w:val="0"/>
              <w:autoSpaceDE w:val="0"/>
              <w:autoSpaceDN w:val="0"/>
              <w:adjustRightInd w:val="0"/>
              <w:snapToGrid w:val="0"/>
              <w:jc w:val="center"/>
              <w:textAlignment w:val="center"/>
              <w:rPr>
                <w:rFonts w:hint="eastAsia"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eastAsia="en-US"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0A43">
            <w:pPr>
              <w:widowControl/>
              <w:kinsoku w:val="0"/>
              <w:autoSpaceDE w:val="0"/>
              <w:autoSpaceDN w:val="0"/>
              <w:adjustRightInd w:val="0"/>
              <w:snapToGrid w:val="0"/>
              <w:jc w:val="center"/>
              <w:textAlignment w:val="center"/>
              <w:rPr>
                <w:rFonts w:hint="default"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3241">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810BC">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BFA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2B7C">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2AAAC5F4">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E2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57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71BE">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6D50">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预防非职业性一氧化碳中毒</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5749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公安局、住房城乡建设局、卫生健康局、教育局、文化广电体育和旅游局、应急管理局、市场监督管理局、气象局</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AD29">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公安局：</w:t>
            </w:r>
            <w:r>
              <w:rPr>
                <w:rFonts w:hint="default" w:ascii="Times New Roman" w:hAnsi="Times New Roman" w:eastAsia="仿宋_GB2312" w:cs="Times New Roman"/>
                <w:snapToGrid w:val="0"/>
                <w:color w:val="000000"/>
                <w:kern w:val="0"/>
                <w:sz w:val="21"/>
                <w:szCs w:val="21"/>
                <w:highlight w:val="none"/>
                <w:lang w:bidi="ar"/>
              </w:rPr>
              <w:t>与有关部门做好相关处置工作。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住房城乡建设局：</w:t>
            </w:r>
            <w:r>
              <w:rPr>
                <w:rFonts w:hint="default" w:ascii="Times New Roman" w:hAnsi="Times New Roman" w:eastAsia="仿宋_GB2312" w:cs="Times New Roman"/>
                <w:snapToGrid w:val="0"/>
                <w:color w:val="000000"/>
                <w:kern w:val="0"/>
                <w:sz w:val="21"/>
                <w:szCs w:val="21"/>
                <w:highlight w:val="none"/>
                <w:lang w:bidi="ar"/>
              </w:rPr>
              <w:t>（1）开展对使用燃煤取暖的建筑施工工地、民工宿舍等场所燃气安全隐患排查整治；（2）负责燃气安全监管工作，开展罐装燃气充气等站点的执法检查，加大打非治违力度，取缔不合格燃气用具和黑燃气经销点。</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卫生健康局：</w:t>
            </w:r>
            <w:r>
              <w:rPr>
                <w:rFonts w:hint="default" w:ascii="Times New Roman" w:hAnsi="Times New Roman" w:eastAsia="仿宋_GB2312" w:cs="Times New Roman"/>
                <w:snapToGrid w:val="0"/>
                <w:color w:val="000000"/>
                <w:kern w:val="0"/>
                <w:sz w:val="21"/>
                <w:szCs w:val="21"/>
                <w:highlight w:val="none"/>
                <w:lang w:bidi="ar"/>
              </w:rPr>
              <w:t>非职业性一氧化碳中毒事件的救治和信息报告工作并会同有关部门开展科普宣教工作。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教育局：</w:t>
            </w:r>
            <w:r>
              <w:rPr>
                <w:rFonts w:hint="default" w:ascii="Times New Roman" w:hAnsi="Times New Roman" w:eastAsia="仿宋_GB2312" w:cs="Times New Roman"/>
                <w:snapToGrid w:val="0"/>
                <w:color w:val="000000"/>
                <w:kern w:val="0"/>
                <w:sz w:val="21"/>
                <w:szCs w:val="21"/>
                <w:highlight w:val="none"/>
                <w:lang w:bidi="ar"/>
              </w:rPr>
              <w:t>指导各类学校做好相关教育和防范工作。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文化广电体育和旅游局：</w:t>
            </w:r>
            <w:r>
              <w:rPr>
                <w:rFonts w:hint="default" w:ascii="Times New Roman" w:hAnsi="Times New Roman" w:eastAsia="仿宋_GB2312" w:cs="Times New Roman"/>
                <w:snapToGrid w:val="0"/>
                <w:color w:val="000000"/>
                <w:kern w:val="0"/>
                <w:sz w:val="21"/>
                <w:szCs w:val="21"/>
                <w:highlight w:val="none"/>
                <w:lang w:bidi="ar"/>
              </w:rPr>
              <w:t>利用广播电视等媒体积极开展科普宣传和警示教育工作。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应急管理局：</w:t>
            </w:r>
            <w:r>
              <w:rPr>
                <w:rFonts w:hint="default" w:ascii="Times New Roman" w:hAnsi="Times New Roman" w:eastAsia="仿宋_GB2312" w:cs="Times New Roman"/>
                <w:snapToGrid w:val="0"/>
                <w:color w:val="000000"/>
                <w:kern w:val="0"/>
                <w:sz w:val="21"/>
                <w:szCs w:val="21"/>
                <w:highlight w:val="none"/>
                <w:lang w:bidi="ar"/>
              </w:rPr>
              <w:t>对有关生产经营单位的监管和统筹协调工作，做好事件发生后的应急救助工作。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市场监督管理局：</w:t>
            </w:r>
            <w:r>
              <w:rPr>
                <w:rFonts w:hint="default" w:ascii="Times New Roman" w:hAnsi="Times New Roman" w:eastAsia="仿宋_GB2312" w:cs="Times New Roman"/>
                <w:snapToGrid w:val="0"/>
                <w:color w:val="000000"/>
                <w:kern w:val="0"/>
                <w:sz w:val="21"/>
                <w:szCs w:val="21"/>
                <w:highlight w:val="none"/>
                <w:lang w:bidi="ar"/>
              </w:rPr>
              <w:t>负责有关产品的质量安全检查和执法打假工作，打击相关市场非法经营和销售假冒伪劣商品工作。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气象局：</w:t>
            </w:r>
            <w:r>
              <w:rPr>
                <w:rFonts w:hint="default" w:ascii="Times New Roman" w:hAnsi="Times New Roman" w:eastAsia="仿宋_GB2312" w:cs="Times New Roman"/>
                <w:snapToGrid w:val="0"/>
                <w:color w:val="000000"/>
                <w:kern w:val="0"/>
                <w:sz w:val="21"/>
                <w:szCs w:val="21"/>
                <w:highlight w:val="none"/>
                <w:lang w:bidi="ar"/>
              </w:rPr>
              <w:t>负责对易引起非职业性一氧化碳中毒天气的预测预警工作，并通过手机短信、气象大喇叭等渠道开展防范冬春一氧化碳中毒宣传。</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638C">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（1）负责居民防范非职业性一氧化碳中毒的科普宣传教育；</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（2）开展隐患排查，接到事件，通知医疗机构，赶赴现场，前期救援，并上报县级部门。</w:t>
            </w:r>
          </w:p>
        </w:tc>
      </w:tr>
      <w:tr w14:paraId="23EDF781">
        <w:tblPrEx>
          <w:tblCellMar>
            <w:top w:w="0" w:type="dxa"/>
            <w:left w:w="108" w:type="dxa"/>
            <w:bottom w:w="0" w:type="dxa"/>
            <w:right w:w="108" w:type="dxa"/>
          </w:tblCellMar>
        </w:tblPrEx>
        <w:trPr>
          <w:trHeight w:val="65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E1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0" w:lineRule="exact"/>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58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CA18">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交通运输</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3833">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开展道路交通安全管理</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427A8">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公安局、交通运输局、农业机械化服务中心</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83F2">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公安局：</w:t>
            </w:r>
            <w:r>
              <w:rPr>
                <w:rFonts w:hint="default" w:ascii="Times New Roman" w:hAnsi="Times New Roman" w:eastAsia="仿宋_GB2312" w:cs="Times New Roman"/>
                <w:snapToGrid w:val="0"/>
                <w:color w:val="000000"/>
                <w:kern w:val="0"/>
                <w:sz w:val="21"/>
                <w:szCs w:val="21"/>
                <w:highlight w:val="none"/>
                <w:lang w:bidi="ar"/>
              </w:rPr>
              <w:t>（1）负责路面执法管理，优化执法措施；（2）开展道路交通安全宣传教育，对道路交通安全违法行为进行劝导、处罚；（3）纠正和处罚交通违法行为。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交通运输局：</w:t>
            </w:r>
            <w:r>
              <w:rPr>
                <w:rFonts w:hint="default" w:ascii="Times New Roman" w:hAnsi="Times New Roman" w:eastAsia="仿宋_GB2312" w:cs="Times New Roman"/>
                <w:snapToGrid w:val="0"/>
                <w:color w:val="000000"/>
                <w:kern w:val="0"/>
                <w:sz w:val="21"/>
                <w:szCs w:val="21"/>
                <w:highlight w:val="none"/>
                <w:lang w:bidi="ar"/>
              </w:rPr>
              <w:t>（1）组织开展道路交通相关基础数据摸排；（2）开展安全隐患消除和保障道路安全的相关工作。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 xml:space="preserve"> 农业机械化服务中心：</w:t>
            </w:r>
            <w:r>
              <w:rPr>
                <w:rFonts w:hint="default" w:ascii="Times New Roman" w:hAnsi="Times New Roman" w:eastAsia="仿宋_GB2312" w:cs="Times New Roman"/>
                <w:snapToGrid w:val="0"/>
                <w:color w:val="000000"/>
                <w:kern w:val="0"/>
                <w:sz w:val="21"/>
                <w:szCs w:val="21"/>
                <w:highlight w:val="none"/>
                <w:lang w:bidi="ar"/>
              </w:rPr>
              <w:t>（1）按照有关安全技术标准或检验技术规范，按规定期限对农业机械进行安全技术检验；（2）农业机械事故现场及善后处理，农业机械事故责任认定和调解处理。</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3A9A">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（1）开展道路交通安全宣传教育；</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（2）配合开展道路交通相关基础数据收集整理；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（3）劝导道路交通安全违法行为，排查上报各类道路交通安全隐患；</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（4）协助开展安全隐患消除和保障道路安全的相关工作；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（5）发生致1人以上（含）死亡或三人以上受伤（含）道路交通事故的，乡主要负责人或分管领导到现场协调处置。</w:t>
            </w:r>
          </w:p>
        </w:tc>
      </w:tr>
    </w:tbl>
    <w:p w14:paraId="0D01BA42">
      <w:pPr>
        <w:widowControl/>
        <w:kinsoku w:val="0"/>
        <w:autoSpaceDE w:val="0"/>
        <w:autoSpaceDN w:val="0"/>
        <w:adjustRightInd w:val="0"/>
        <w:snapToGrid w:val="0"/>
        <w:ind w:left="425" w:leftChars="0" w:hanging="425" w:firstLineChars="0"/>
        <w:jc w:val="center"/>
        <w:textAlignment w:val="center"/>
        <w:rPr>
          <w:rFonts w:eastAsia="方正公文仿宋" w:cs="Arial"/>
          <w:snapToGrid w:val="0"/>
          <w:color w:val="000000"/>
          <w:kern w:val="0"/>
          <w:sz w:val="21"/>
          <w:szCs w:val="21"/>
          <w:highlight w:val="none"/>
          <w:lang w:bidi="ar"/>
        </w:rPr>
      </w:pPr>
      <w:r>
        <w:rPr>
          <w:rFonts w:eastAsia="方正公文仿宋" w:cs="Arial"/>
          <w:snapToGrid w:val="0"/>
          <w:color w:val="000000"/>
          <w:kern w:val="0"/>
          <w:sz w:val="21"/>
          <w:szCs w:val="21"/>
          <w:highlight w:val="none"/>
          <w:lang w:bidi="ar"/>
        </w:rPr>
        <w:br w:type="page"/>
      </w:r>
    </w:p>
    <w:tbl>
      <w:tblPr>
        <w:tblStyle w:val="15"/>
        <w:tblW w:w="4996" w:type="pct"/>
        <w:tblInd w:w="0" w:type="dxa"/>
        <w:tblLayout w:type="autofit"/>
        <w:tblCellMar>
          <w:top w:w="0" w:type="dxa"/>
          <w:left w:w="108" w:type="dxa"/>
          <w:bottom w:w="0" w:type="dxa"/>
          <w:right w:w="108" w:type="dxa"/>
        </w:tblCellMar>
      </w:tblPr>
      <w:tblGrid>
        <w:gridCol w:w="597"/>
        <w:gridCol w:w="1063"/>
        <w:gridCol w:w="1359"/>
        <w:gridCol w:w="1092"/>
        <w:gridCol w:w="5726"/>
        <w:gridCol w:w="4361"/>
        <w:gridCol w:w="11"/>
      </w:tblGrid>
      <w:tr w14:paraId="1AEBB106">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A6D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A3CE">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111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8CD1">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AF1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5BAC">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32BF92E8">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025F">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59</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EC70">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文化旅游</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3C34">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做好对娱乐场所经营活动的监管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39D9">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文化广电体育和旅游局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8F95">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（1）负责互联网上网服务营业场所经营单位设立审批；</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（2）开展网吧经营场所巡查，对未经许可擅自从事互联网上网服务营业场所活动的查处；</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（3）负责营业性演出、娱乐场所设立的申请、审批；</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（4）对营业性演出监督管理；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（5）对擅自从事娱乐场所经营活动的查处。</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6735">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（1）开展网吧经营场所巡查；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（2）发现未经许可擅自从事互联网上网服务的营业场所及时报告；</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（3）发现未经许可擅自从事娱乐经营活动行为的及时报告；</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（4）发现擅自从事营业性演出行为及时报告。</w:t>
            </w:r>
          </w:p>
        </w:tc>
      </w:tr>
      <w:tr w14:paraId="7672CB31">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63AE">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60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182E">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文化旅游</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B158">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做好旅游业发展和监督管理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B2A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文化广电体育和旅游局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E5F5">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（1）对本行政区域的旅游业发展和监督管理进行统筹协调；</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（2）对酒店、旅行社经营与服务行为监督管理；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（3）组织有关部门开展本行政区域内的旅游资源普查、评估，建立旅游资源数据库，实行动态管理，协调旅游资源开发和保护工作。</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C52B">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（1）开展辖区内文化旅游市场政策宣传；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（2）协助开展旅游资源摸底、开发、保护工作；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（3）开展辖区内旅行社、酒店日常巡查，发现问题督促整改，并及时报告上级部门。</w:t>
            </w:r>
          </w:p>
        </w:tc>
      </w:tr>
      <w:tr w14:paraId="45C1317A">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577B">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61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C14A">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文化旅游</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6B2A">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开展文旅综合执法工作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DFBA">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文化广电体育和旅游局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1D25">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（1）开展文旅法律法规的宣传；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（2）负责涉文化旅游场所安全生产检查；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（3）开展旅行社、导游（景区讲解员）日常监管，打击文旅市场中的违法行为；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（4）负责景区日常监管与服务，加强信息报送与业务衔接；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（5）指导涉文旅场所治理脏、乱、差现象，进一步美化卫生环境；</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（6）开展旅游景区、乡村旅游区（农家乐）、民宿客栈等文化旅游场所消防安全检查；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（7）开展旅游咨询、投诉、举报、纠纷的受理和处置。</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76E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（1）开展文旅法律法规的普及宣传工作；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（2）参与涉文化旅游场所安全生产检查；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（3）参与辖区内旅游秩序整治、管理；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（4）配合开展旅行社、导游（景区讲解员）日常管理；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（5）开展辖区内景区综合环境整治；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（6）协助做好辖区内旅游咨询、投诉、举报、纠纷的受理和处置。</w:t>
            </w:r>
          </w:p>
        </w:tc>
      </w:tr>
      <w:tr w14:paraId="3419848C">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EB4B">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62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2409">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文化旅游</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BC77">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开展文物保护监督管理工作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381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文化广电体育和旅游局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D6FB">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（1）开展文物保护的宣传教育；</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（2）统筹指导文物的抢救、考古调查、勘探发掘文物修复、征集、鉴定、登编、收藏和保管、安全等工作；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（3）统筹指导推进文物普查工作，协调解决普查中的重大问题；</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（4）履行文物行政执法督察职责，依法查处本行政区域内的文物违法行为。</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1BB4">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（1）协助做好文物保护法律法规宣传；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（2）开展文物保护单位周边环境治理；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（3）参与文物普查工作。</w:t>
            </w:r>
          </w:p>
        </w:tc>
      </w:tr>
      <w:tr w14:paraId="20BB2147">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E7A0">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888F">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470B">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A0A0">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B0E1">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A98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7BACB076">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C35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63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CDCC">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文化旅游</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E1D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非物质文化遗产保护传承</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227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文化广电体育和旅游局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4AB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（1）开展非物质文化遗产的保护、传承和管理工作；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（2）组织开展非物质文化遗产普查工作，对非物质文化遗产进行真实、系统和全面地记录，建立档案；</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（3）负责落实非物质文化遗产代表作名录和传承人的申报工作。</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D68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（1）开展非物质文化遗产法律法规政策宣传；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（2）做好每年全国文化和自然遗产日的非遗宣传活动；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（3）协助非物质文化遗产调查、申报和保护工作。</w:t>
            </w:r>
          </w:p>
        </w:tc>
      </w:tr>
      <w:tr w14:paraId="0EE074BD">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97A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64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9C76">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文化旅游</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A08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负责应急广播终端设施管理工作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1F6B">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文化广电体育和旅游局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D33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（1）负责全县应急广播建设、运行和管理；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（2）负责应急广播日常播发内容的制作和安全审核。</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EE17">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配合上级部门开展广播体系建设、使用、维护、管理工作。</w:t>
            </w:r>
          </w:p>
        </w:tc>
      </w:tr>
      <w:tr w14:paraId="106B60DF">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851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65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B6E5">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10B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开展疾病预防及传染病防控工作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A00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A68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（2）负责职业病防治的监督管理工作，定期开展职业病预防和检测；</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（4）制定并组织实施艾滋病防治行动计划，定期对艾滋病防治工作进行监督。</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53C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（1）开展职业病、传染病等疾病预防知识宣传工作；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（2）向疾病预防控制部门提供本辖区用人单位、用人规模、单位地址等涉及职业病、传染病预防的相关信息；</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（3）发现突发疾病、疫情及时上报疾控部门，做好社区防控工作；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（4）公共卫生事件解除后，帮助群众恢复正常的生产生活秩序。</w:t>
            </w:r>
          </w:p>
        </w:tc>
      </w:tr>
      <w:tr w14:paraId="2FFDA361">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51F8">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66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4590">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F71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处置突发公共卫生事件</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8E2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3179">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（1）建立突发公共卫生事件应急处置机制，制定突发事件应急预案，开展处置演练；</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（2）开展预防突发公共卫生事件知识宣传，加强突发事件应急处理专业队伍的建设和培训；</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（3）负责开展突发公共卫生事件的日常监测，应对突发公共卫生事件组织开展医疗卫生救治；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（4）对突发公共卫生事件现场采取控制措施，开展事件原因调查。</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12D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（1）开展预防突发公共卫生事件知识宣传，制定本辖区突发事件应急预案，结合实际组织开展演练；</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（2）接到上级部门发出的突发公共卫生事件预警后，按要求采取相应的预防控制措施；</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（3）配合做好突发公共卫生事件信息的收集和报告、人员分散隔离和公共卫生措施的落实；</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（4）配合开展突发事件的前期应对，排查、上报和管控工作。</w:t>
            </w:r>
          </w:p>
        </w:tc>
      </w:tr>
      <w:tr w14:paraId="5E7BF6FD">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2BD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8EE1">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472F">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419B">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4296">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E215">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272C422B">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37D5">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AD8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9EB4">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开展卫生监督工作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C3E7">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8227">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（2）负责采供血和临床用血质量的监督；</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（3）健全卫生健康综合监督体系；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（4）对违法违规行为进行查处。</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B210">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（1）开展辖区内卫生健康知识及法律法规宣传；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（2）发现违法问题线索及时上报；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（3）协助做好饮用水卫生安全巡查、学校卫生服务、非法行医和非法采供血、计划生育、职业卫生等方面的卫生监管工作。</w:t>
            </w:r>
          </w:p>
        </w:tc>
      </w:tr>
      <w:tr w14:paraId="2D2DEF6E">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7D23">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68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DD7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ED30">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组织参与</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红十字</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相关活动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020D">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红十字会</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D35A">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（1）负责红十字会基层组织建设工作；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（2）负责发展会员、志愿者，开展人道主义的救助活动；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（3）开展应急救护培训、群众性健康知识普</w:t>
            </w:r>
            <w:bookmarkStart w:id="3" w:name="_GoBack"/>
            <w:bookmarkEnd w:id="3"/>
            <w:r>
              <w:rPr>
                <w:rFonts w:hint="default" w:ascii="Times New Roman" w:hAnsi="Times New Roman" w:eastAsia="仿宋_GB2312" w:cs="Times New Roman"/>
                <w:snapToGrid w:val="0"/>
                <w:color w:val="000000"/>
                <w:kern w:val="0"/>
                <w:sz w:val="21"/>
                <w:szCs w:val="21"/>
                <w:highlight w:val="none"/>
                <w:lang w:bidi="ar"/>
              </w:rPr>
              <w:t>及其他符合红十字宗旨的活动。</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584F">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红十字</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知识宣传普及；</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（2）组织开展无偿献血、应急救援培训等活动；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（3）协助开展人道主义救助；</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（4）组织人员参加红十字救护员培训。</w:t>
            </w:r>
          </w:p>
        </w:tc>
      </w:tr>
      <w:tr w14:paraId="45FF3731">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46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exact"/>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69</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D24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4BC6">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开展防汛、防台、防震、防雨雪冰冻、防地质灾害等自然灾害防范处置工作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7E1D">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财政局、自然资源局、住房城乡建设局、交通运输局、农业农村局、卫生健康局、应急管理局、农业农村局（水利局）、气象局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4495">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应急管理局：</w:t>
            </w:r>
            <w:r>
              <w:rPr>
                <w:rFonts w:hint="default" w:ascii="Times New Roman" w:hAnsi="Times New Roman" w:eastAsia="仿宋_GB2312" w:cs="Times New Roman"/>
                <w:snapToGrid w:val="0"/>
                <w:color w:val="000000"/>
                <w:kern w:val="0"/>
                <w:sz w:val="21"/>
                <w:szCs w:val="21"/>
                <w:highlight w:val="none"/>
                <w:lang w:bidi="ar"/>
              </w:rPr>
              <w:t>（1）建立县级党委和政府指挥协调灾害事故抢险救援工作机制和防汛防台抗旱组织指挥体系，及时启动防汛、防台、防震等自然灾害防范处置应急预案，统筹相关部门做好灾害事故抢险救援工作。（2）统筹做好隐患排查和整治、灾害应急处置、受灾人员转移安置、灾情信息报送、保障经费物资；（3）负责灾情统计报送，灾害救助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自然资源局：</w:t>
            </w:r>
            <w:r>
              <w:rPr>
                <w:rFonts w:hint="default" w:ascii="Times New Roman" w:hAnsi="Times New Roman" w:eastAsia="仿宋_GB2312" w:cs="Times New Roman"/>
                <w:snapToGrid w:val="0"/>
                <w:color w:val="000000"/>
                <w:kern w:val="0"/>
                <w:sz w:val="21"/>
                <w:szCs w:val="21"/>
                <w:highlight w:val="none"/>
                <w:lang w:bidi="ar"/>
              </w:rPr>
              <w:t>负责地质灾害防治的组织、协调、指导和监督工作。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住房城乡建设局：</w:t>
            </w:r>
            <w:r>
              <w:rPr>
                <w:rFonts w:hint="default" w:ascii="Times New Roman" w:hAnsi="Times New Roman" w:eastAsia="仿宋_GB2312" w:cs="Times New Roman"/>
                <w:snapToGrid w:val="0"/>
                <w:color w:val="000000"/>
                <w:kern w:val="0"/>
                <w:sz w:val="21"/>
                <w:szCs w:val="21"/>
                <w:highlight w:val="none"/>
                <w:lang w:bidi="ar"/>
              </w:rPr>
              <w:t>（1）负责建筑工地防御预警发布；（2）负责自建房屋隐患整治监测，督促检查物业小区防涝。</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农业农村局（水利局）：</w:t>
            </w:r>
            <w:r>
              <w:rPr>
                <w:rFonts w:hint="default" w:ascii="Times New Roman" w:hAnsi="Times New Roman" w:eastAsia="仿宋_GB2312" w:cs="Times New Roman"/>
                <w:snapToGrid w:val="0"/>
                <w:color w:val="000000"/>
                <w:kern w:val="0"/>
                <w:sz w:val="21"/>
                <w:szCs w:val="21"/>
                <w:highlight w:val="none"/>
                <w:lang w:bidi="ar"/>
              </w:rPr>
              <w:t>（1）负责水位监测、工程调度，组织力量对河湖堤坝进行巡查；（2）负责抗旱应急水源、应急设施和基础设施建设。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（1）及时掌握农业洪涝、干旱受灾情况， 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卫生健康局：</w:t>
            </w:r>
            <w:r>
              <w:rPr>
                <w:rFonts w:hint="default" w:ascii="Times New Roman" w:hAnsi="Times New Roman" w:eastAsia="仿宋_GB2312" w:cs="Times New Roman"/>
                <w:snapToGrid w:val="0"/>
                <w:color w:val="000000"/>
                <w:kern w:val="0"/>
                <w:sz w:val="21"/>
                <w:szCs w:val="21"/>
                <w:highlight w:val="none"/>
                <w:lang w:bidi="ar"/>
              </w:rPr>
              <w:t xml:space="preserve">负责灾害发生地区疾病预防控制、医疗救护和卫生监督执法。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交通运输局：</w:t>
            </w:r>
            <w:r>
              <w:rPr>
                <w:rFonts w:hint="default" w:ascii="Times New Roman" w:hAnsi="Times New Roman" w:eastAsia="仿宋_GB2312" w:cs="Times New Roman"/>
                <w:snapToGrid w:val="0"/>
                <w:color w:val="000000"/>
                <w:kern w:val="0"/>
                <w:sz w:val="21"/>
                <w:szCs w:val="21"/>
                <w:highlight w:val="none"/>
                <w:lang w:bidi="ar"/>
              </w:rPr>
              <w:t>负责开展救灾物资、人员运输与重要通道快速修复。</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财政局：</w:t>
            </w:r>
            <w:r>
              <w:rPr>
                <w:rFonts w:hint="default" w:ascii="Times New Roman" w:hAnsi="Times New Roman" w:eastAsia="仿宋_GB2312" w:cs="Times New Roman"/>
                <w:snapToGrid w:val="0"/>
                <w:color w:val="000000"/>
                <w:kern w:val="0"/>
                <w:sz w:val="21"/>
                <w:szCs w:val="21"/>
                <w:highlight w:val="none"/>
                <w:lang w:bidi="ar"/>
              </w:rPr>
              <w:t>（1）负责启动救灾资金核拨机制，预拨救灾资金；（2）会同有关部门对灾情核定情况进行清算保障经费，下达灾后恢复重建补助资金。</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气象局：</w:t>
            </w:r>
            <w:r>
              <w:rPr>
                <w:rFonts w:hint="default" w:ascii="Times New Roman" w:hAnsi="Times New Roman" w:eastAsia="仿宋_GB2312" w:cs="Times New Roman"/>
                <w:snapToGrid w:val="0"/>
                <w:color w:val="000000"/>
                <w:kern w:val="0"/>
                <w:sz w:val="21"/>
                <w:szCs w:val="21"/>
                <w:highlight w:val="none"/>
                <w:lang w:bidi="ar"/>
              </w:rPr>
              <w:t>（1）负责做好气象监测和预报工作；（2）负责实施人工增雨作业。</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767B">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（1）开展宣传教育，提升群众自救能力，制定应急预案和调度方案，建立辖区风险隐患点清单；</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（2）组建乡抢险救援力量，组织开展日常演练，做好人防、物防等准备工作；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（3）开展辖区内低洼易涝点、江河堤防、山塘水库、山洪和地质灾害危险区等风险隐患点巡查巡护、隐患排查；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（4）做好值班值守、信息报送、转发气象预警信息；</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（5）出现险情时，及时组织受灾害威胁的居民及其他人员转移到安全地带；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（6）发生灾情时，组织转移安置受灾群众，做好受灾群众生活安排，及时发放上级下拨的救助经费和物资；</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（7）组织开展灾后受灾群众的生产生活恢复工作。</w:t>
            </w:r>
          </w:p>
        </w:tc>
      </w:tr>
      <w:tr w14:paraId="1ECFDFFC">
        <w:tblPrEx>
          <w:tblCellMar>
            <w:top w:w="0" w:type="dxa"/>
            <w:left w:w="108" w:type="dxa"/>
            <w:bottom w:w="0" w:type="dxa"/>
            <w:right w:w="108" w:type="dxa"/>
          </w:tblCellMar>
        </w:tblPrEx>
        <w:trPr>
          <w:gridAfter w:val="1"/>
          <w:wAfter w:w="3" w:type="pct"/>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1F00">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86BC">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9092">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FCE9">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83CB">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2162">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21BE2C4B">
        <w:tblPrEx>
          <w:tblCellMar>
            <w:top w:w="0" w:type="dxa"/>
            <w:left w:w="108" w:type="dxa"/>
            <w:bottom w:w="0" w:type="dxa"/>
            <w:right w:w="108" w:type="dxa"/>
          </w:tblCellMar>
        </w:tblPrEx>
        <w:trPr>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9F01">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70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3341">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AFF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开展安全生产工作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325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应急管理局</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71E9">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（1）负责编制突发事件应急处置预案；</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（2）负责教育、培训、规划、安全生产综合监管工作；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（3）负责辖区各行业生产经营事故的统计上报工作；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（4）负责安全生产信用体系建设、安全生产隐患举报投诉查处工作；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（5）负责应急值守和信息报送工作。</w:t>
            </w:r>
          </w:p>
        </w:tc>
        <w:tc>
          <w:tcPr>
            <w:tcW w:w="1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3CC6B">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（1）组织开展安全生产知识普及，按照镇综合应急预案组织开展演练；</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（2）配合相关部门定期开展重点检查，着重开展 </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九小场所</w:t>
            </w:r>
            <w:r>
              <w:rPr>
                <w:rFonts w:hint="eastAsia"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、农家乐、经营性自建房等风险隐患排查，推动落实生产经营单位主动自查等制度，发现安全隐患及时上报；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（3）安全生产事故发生后，迅速启动应急预案，并组织群众疏散撤离；</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（4）指导村民委员会开展安全生产相关工作。</w:t>
            </w:r>
          </w:p>
        </w:tc>
      </w:tr>
      <w:tr w14:paraId="3D444FDB">
        <w:tblPrEx>
          <w:tblCellMar>
            <w:top w:w="0" w:type="dxa"/>
            <w:left w:w="108" w:type="dxa"/>
            <w:bottom w:w="0" w:type="dxa"/>
            <w:right w:w="108" w:type="dxa"/>
          </w:tblCellMar>
        </w:tblPrEx>
        <w:trPr>
          <w:trHeight w:val="65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D67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71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2BD7">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976B">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开展森林防火灭火工作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811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应急管理局、林业局、公安局、民政局、财政局、气象局、消防救援大队</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B758">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应急管理局：</w:t>
            </w:r>
            <w:r>
              <w:rPr>
                <w:rFonts w:hint="default" w:ascii="Times New Roman" w:hAnsi="Times New Roman" w:eastAsia="仿宋_GB2312" w:cs="Times New Roman"/>
                <w:snapToGrid w:val="0"/>
                <w:color w:val="000000"/>
                <w:kern w:val="0"/>
                <w:sz w:val="21"/>
                <w:szCs w:val="21"/>
                <w:highlight w:val="none"/>
                <w:lang w:bidi="ar"/>
              </w:rPr>
              <w:t>（1）负责综合指导森林（草原）火灾防控工作；（2）负责牵头开展火灾预警监测和信息发布；（3）负责组织指导协调火灾扑救。</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林业局：</w:t>
            </w:r>
            <w:r>
              <w:rPr>
                <w:rFonts w:hint="default" w:ascii="Times New Roman" w:hAnsi="Times New Roman" w:eastAsia="仿宋_GB2312" w:cs="Times New Roman"/>
                <w:snapToGrid w:val="0"/>
                <w:color w:val="000000"/>
                <w:kern w:val="0"/>
                <w:sz w:val="21"/>
                <w:szCs w:val="21"/>
                <w:highlight w:val="none"/>
                <w:lang w:bidi="ar"/>
              </w:rPr>
              <w:t>（1）负责火灾预防，编制本行政区域森林防火规划；（2）负责防火巡护、火源管理、日常检查、宣传教育、防火设施建设和火情早期处理等。</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公安局：</w:t>
            </w:r>
            <w:r>
              <w:rPr>
                <w:rFonts w:hint="default" w:ascii="Times New Roman" w:hAnsi="Times New Roman" w:eastAsia="仿宋_GB2312" w:cs="Times New Roman"/>
                <w:snapToGrid w:val="0"/>
                <w:color w:val="000000"/>
                <w:kern w:val="0"/>
                <w:sz w:val="21"/>
                <w:szCs w:val="21"/>
                <w:highlight w:val="none"/>
                <w:lang w:bidi="ar"/>
              </w:rPr>
              <w:t>负责火场警戒、交通疏导、治安维护、火案侦破。</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民政局：</w:t>
            </w:r>
            <w:r>
              <w:rPr>
                <w:rFonts w:hint="default" w:ascii="Times New Roman" w:hAnsi="Times New Roman" w:eastAsia="仿宋_GB2312" w:cs="Times New Roman"/>
                <w:snapToGrid w:val="0"/>
                <w:color w:val="000000"/>
                <w:kern w:val="0"/>
                <w:sz w:val="21"/>
                <w:szCs w:val="21"/>
                <w:highlight w:val="none"/>
                <w:lang w:bidi="ar"/>
              </w:rPr>
              <w:t>（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财政局：</w:t>
            </w:r>
            <w:r>
              <w:rPr>
                <w:rFonts w:hint="default" w:ascii="Times New Roman" w:hAnsi="Times New Roman" w:eastAsia="仿宋_GB2312" w:cs="Times New Roman"/>
                <w:snapToGrid w:val="0"/>
                <w:color w:val="000000"/>
                <w:kern w:val="0"/>
                <w:sz w:val="21"/>
                <w:szCs w:val="21"/>
                <w:highlight w:val="none"/>
                <w:lang w:bidi="ar"/>
              </w:rPr>
              <w:t>负责对森林（草原）火灾预防和扑救、增强森林（草原）防火能力所需经费给予必要保障。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气象局：</w:t>
            </w:r>
            <w:r>
              <w:rPr>
                <w:rFonts w:hint="default" w:ascii="Times New Roman" w:hAnsi="Times New Roman" w:eastAsia="仿宋_GB2312" w:cs="Times New Roman"/>
                <w:snapToGrid w:val="0"/>
                <w:color w:val="000000"/>
                <w:kern w:val="0"/>
                <w:sz w:val="21"/>
                <w:szCs w:val="21"/>
                <w:highlight w:val="none"/>
                <w:lang w:bidi="ar"/>
              </w:rPr>
              <w:t>负责组织开展人工影响天气作业，降低森林火险等级。</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消防救援大队：</w:t>
            </w:r>
            <w:r>
              <w:rPr>
                <w:rFonts w:hint="default" w:ascii="Times New Roman" w:hAnsi="Times New Roman" w:eastAsia="仿宋_GB2312" w:cs="Times New Roman"/>
                <w:snapToGrid w:val="0"/>
                <w:color w:val="000000"/>
                <w:kern w:val="0"/>
                <w:sz w:val="21"/>
                <w:szCs w:val="21"/>
                <w:highlight w:val="none"/>
                <w:lang w:bidi="ar"/>
              </w:rPr>
              <w:t>承担森林火灾扑救任务和预防相关工作。</w:t>
            </w:r>
          </w:p>
        </w:tc>
        <w:tc>
          <w:tcPr>
            <w:tcW w:w="1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AC32C">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（1）负责森林防火的宣传，组织参加防火救火培训，执行森林草原防火巡查，发现问题及时上报；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（2）制定森林防灭火应急预案，开展演练，做好值班值守；</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（3）划分网格，组建护林员队伍和防火灭火力量，储备必要的灭火物资；</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（4）发现火情，立即上报火灾地点、火势大小以及是否有人被困等信息；</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（5）在火势较小、保证安全的前提下，先行组织进行初期扑救。</w:t>
            </w:r>
          </w:p>
        </w:tc>
      </w:tr>
    </w:tbl>
    <w:p w14:paraId="44DDE3A6">
      <w:pPr>
        <w:widowControl/>
        <w:kinsoku w:val="0"/>
        <w:autoSpaceDE w:val="0"/>
        <w:autoSpaceDN w:val="0"/>
        <w:adjustRightInd w:val="0"/>
        <w:snapToGrid w:val="0"/>
        <w:ind w:left="425" w:leftChars="0" w:hanging="425" w:firstLineChars="0"/>
        <w:jc w:val="center"/>
        <w:textAlignment w:val="center"/>
        <w:rPr>
          <w:rFonts w:eastAsia="方正公文黑体" w:cs="Arial"/>
          <w:snapToGrid w:val="0"/>
          <w:kern w:val="0"/>
          <w:sz w:val="21"/>
          <w:szCs w:val="21"/>
          <w:highlight w:val="none"/>
          <w:lang w:bidi="ar"/>
        </w:rPr>
      </w:pPr>
      <w:r>
        <w:rPr>
          <w:rFonts w:eastAsia="方正公文黑体" w:cs="Arial"/>
          <w:snapToGrid w:val="0"/>
          <w:kern w:val="0"/>
          <w:sz w:val="21"/>
          <w:szCs w:val="21"/>
          <w:highlight w:val="none"/>
          <w:lang w:bidi="ar"/>
        </w:rPr>
        <w:br w:type="page"/>
      </w:r>
    </w:p>
    <w:tbl>
      <w:tblPr>
        <w:tblStyle w:val="15"/>
        <w:tblW w:w="14215" w:type="dxa"/>
        <w:tblInd w:w="0" w:type="dxa"/>
        <w:tblLayout w:type="autofit"/>
        <w:tblCellMar>
          <w:top w:w="0" w:type="dxa"/>
          <w:left w:w="108" w:type="dxa"/>
          <w:bottom w:w="0" w:type="dxa"/>
          <w:right w:w="108" w:type="dxa"/>
        </w:tblCellMar>
      </w:tblPr>
      <w:tblGrid>
        <w:gridCol w:w="559"/>
        <w:gridCol w:w="1118"/>
        <w:gridCol w:w="1362"/>
        <w:gridCol w:w="1056"/>
        <w:gridCol w:w="5774"/>
        <w:gridCol w:w="4346"/>
      </w:tblGrid>
      <w:tr w14:paraId="27212676">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35E2">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0A98">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97B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BCDD">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B88E">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A588">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1C3D4DA7">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AD74">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72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D0C7">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CECA">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开展消防安全工作</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490D">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消防救援大队</w:t>
            </w:r>
          </w:p>
        </w:tc>
        <w:tc>
          <w:tcPr>
            <w:tcW w:w="5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B45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（1）组织开展火灾隐患排查和宣传教育，开展消防安全检查和专项治理；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（2）组织有关部门制定整改措施，督促限期消除；</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（3）组织灭火救援；</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（4）开展微型消防站日常管理工作。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04B9">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（1）开展有针对性的消防宣传教育，预防火灾发生，发现问题并上报；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（2）按照乡综合应急预案，开展消防演练；</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（3）对易发现、易处置的公共场所消防安全隐患开展日常排查，发现问题及时制止，并上报消防救援部门；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（4）发生火情及时组织群众疏散；</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（5）指导村民委员会开展群众性的消防工作。</w:t>
            </w:r>
          </w:p>
        </w:tc>
      </w:tr>
      <w:tr w14:paraId="29CAD95D">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5512">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73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1878">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496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开展燃气安全排查整治</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3E5B">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住房城乡建设局、市场监督管理局、应急管理局、消防救援大队</w:t>
            </w:r>
          </w:p>
        </w:tc>
        <w:tc>
          <w:tcPr>
            <w:tcW w:w="5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166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住房城乡建设局：</w:t>
            </w:r>
            <w:r>
              <w:rPr>
                <w:rFonts w:hint="default" w:ascii="Times New Roman" w:hAnsi="Times New Roman" w:eastAsia="仿宋_GB2312" w:cs="Times New Roman"/>
                <w:snapToGrid w:val="0"/>
                <w:color w:val="000000"/>
                <w:kern w:val="0"/>
                <w:sz w:val="21"/>
                <w:szCs w:val="21"/>
                <w:highlight w:val="none"/>
                <w:lang w:bidi="ar"/>
              </w:rPr>
              <w:t>（1）负责燃气安全宣传工作；（2）建立健全燃气管理工作机制；（3）统筹解决燃气事业发展、加气站点等的规划布局；（4）指导督促乡镇对燃气配送网点的经营安全监督管理、餐饮行业、居民用户使用燃气安全的隐患排查整改等；（5）组织开展联合执法，打击非法运输、经营、储存黑气等违法违规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市场监督管理局：</w:t>
            </w:r>
            <w:r>
              <w:rPr>
                <w:rFonts w:hint="default" w:ascii="Times New Roman" w:hAnsi="Times New Roman" w:eastAsia="仿宋_GB2312" w:cs="Times New Roman"/>
                <w:snapToGrid w:val="0"/>
                <w:color w:val="000000"/>
                <w:kern w:val="0"/>
                <w:sz w:val="21"/>
                <w:szCs w:val="21"/>
                <w:highlight w:val="none"/>
                <w:lang w:bidi="ar"/>
              </w:rPr>
              <w:t>负责加强对瓶装液化石油气瓶产品质量的监督检查，依法实施气瓶充装许可，依法查处无照经营、销售假冒伪劣燃气器具等违法行为。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应急管理局：</w:t>
            </w:r>
            <w:r>
              <w:rPr>
                <w:rFonts w:hint="default" w:ascii="Times New Roman" w:hAnsi="Times New Roman" w:eastAsia="仿宋_GB2312" w:cs="Times New Roman"/>
                <w:snapToGrid w:val="0"/>
                <w:color w:val="000000"/>
                <w:kern w:val="0"/>
                <w:sz w:val="21"/>
                <w:szCs w:val="21"/>
                <w:highlight w:val="none"/>
                <w:lang w:bidi="ar"/>
              </w:rPr>
              <w:t>负责对燃气行业的安全工作实施综合监管。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消防救援大队：</w:t>
            </w:r>
            <w:r>
              <w:rPr>
                <w:rFonts w:hint="default" w:ascii="Times New Roman" w:hAnsi="Times New Roman" w:eastAsia="仿宋_GB2312" w:cs="Times New Roman"/>
                <w:snapToGrid w:val="0"/>
                <w:color w:val="000000"/>
                <w:kern w:val="0"/>
                <w:sz w:val="21"/>
                <w:szCs w:val="21"/>
                <w:highlight w:val="none"/>
                <w:lang w:bidi="ar"/>
              </w:rPr>
              <w:t>负责协助开展紧急排险，承担燃气事故消防救援工作。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6119">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（1）做好燃气安全宣传工作；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（2）协调村民委员会和物业服务等相关单位配合燃气经营企业入户安全检查；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（4）配合开展打击非法存储、充装、运输、经营燃气等各类专项整治行动。</w:t>
            </w:r>
          </w:p>
        </w:tc>
      </w:tr>
    </w:tbl>
    <w:p w14:paraId="0323BC30">
      <w:pPr>
        <w:widowControl/>
        <w:kinsoku w:val="0"/>
        <w:autoSpaceDE w:val="0"/>
        <w:autoSpaceDN w:val="0"/>
        <w:adjustRightInd w:val="0"/>
        <w:snapToGrid w:val="0"/>
        <w:ind w:left="425" w:leftChars="0" w:hanging="425" w:firstLineChars="0"/>
        <w:jc w:val="center"/>
        <w:textAlignment w:val="center"/>
        <w:rPr>
          <w:rFonts w:eastAsia="方正公文黑体" w:cs="Arial"/>
          <w:snapToGrid w:val="0"/>
          <w:kern w:val="0"/>
          <w:sz w:val="21"/>
          <w:szCs w:val="21"/>
          <w:highlight w:val="none"/>
          <w:lang w:bidi="ar"/>
        </w:rPr>
      </w:pPr>
      <w:r>
        <w:rPr>
          <w:rFonts w:eastAsia="方正公文黑体" w:cs="Arial"/>
          <w:snapToGrid w:val="0"/>
          <w:kern w:val="0"/>
          <w:sz w:val="21"/>
          <w:szCs w:val="21"/>
          <w:highlight w:val="none"/>
          <w:lang w:bidi="ar"/>
        </w:rPr>
        <w:br w:type="page"/>
      </w:r>
    </w:p>
    <w:tbl>
      <w:tblPr>
        <w:tblStyle w:val="15"/>
        <w:tblW w:w="14215" w:type="dxa"/>
        <w:tblInd w:w="0" w:type="dxa"/>
        <w:tblLayout w:type="autofit"/>
        <w:tblCellMar>
          <w:top w:w="0" w:type="dxa"/>
          <w:left w:w="108" w:type="dxa"/>
          <w:bottom w:w="0" w:type="dxa"/>
          <w:right w:w="108" w:type="dxa"/>
        </w:tblCellMar>
      </w:tblPr>
      <w:tblGrid>
        <w:gridCol w:w="559"/>
        <w:gridCol w:w="1118"/>
        <w:gridCol w:w="1347"/>
        <w:gridCol w:w="1086"/>
        <w:gridCol w:w="5759"/>
        <w:gridCol w:w="4346"/>
      </w:tblGrid>
      <w:tr w14:paraId="34417600">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28C1">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B073">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A67F">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BB67">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0D39">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38DF">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105987D5">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D1E">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74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E6BA">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D23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开展农药、种子、肥料监督管理工作</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096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农业农村局、市场监督管理局、林业局</w:t>
            </w:r>
          </w:p>
        </w:tc>
        <w:tc>
          <w:tcPr>
            <w:tcW w:w="5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C0F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市场监督管理局：</w:t>
            </w:r>
            <w:r>
              <w:rPr>
                <w:rFonts w:hint="default" w:ascii="Times New Roman" w:hAnsi="Times New Roman" w:eastAsia="仿宋_GB2312" w:cs="Times New Roman"/>
                <w:snapToGrid w:val="0"/>
                <w:color w:val="000000"/>
                <w:kern w:val="0"/>
                <w:sz w:val="21"/>
                <w:szCs w:val="21"/>
                <w:highlight w:val="none"/>
                <w:lang w:bidi="ar"/>
              </w:rPr>
              <w:t>协同林业局、农业农村局依法打击生产经营假、劣种子、化肥、农药的违法行为。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林业局：</w:t>
            </w:r>
            <w:r>
              <w:rPr>
                <w:rFonts w:hint="default" w:ascii="Times New Roman" w:hAnsi="Times New Roman" w:eastAsia="仿宋_GB2312" w:cs="Times New Roman"/>
                <w:snapToGrid w:val="0"/>
                <w:color w:val="000000"/>
                <w:kern w:val="0"/>
                <w:sz w:val="21"/>
                <w:szCs w:val="21"/>
                <w:highlight w:val="none"/>
                <w:lang w:bidi="ar"/>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1E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（2）在相关抽检工作中，需要驻地其他单位配合的，予以协调；</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（3）受理农作物（林木）种子、肥料等假劣农资投诉举报并及时上报上级主管部门；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（4）发放宣传材料，定期组织农户参加县部门安排的种植技术培训与讲座，邀请农业专家或技术人员进行现场指导，同时利用各种媒体形式做好果树种苗信息宣传工作。</w:t>
            </w:r>
          </w:p>
        </w:tc>
      </w:tr>
      <w:tr w14:paraId="1B0B9C26">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FD58">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75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8177">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067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开展农产品质量安全监管工作</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7AE8">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农业农村局、市场监督管理局</w:t>
            </w:r>
          </w:p>
        </w:tc>
        <w:tc>
          <w:tcPr>
            <w:tcW w:w="5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906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农业农村局：</w:t>
            </w:r>
            <w:r>
              <w:rPr>
                <w:rFonts w:hint="default" w:ascii="Times New Roman" w:hAnsi="Times New Roman" w:eastAsia="仿宋_GB2312" w:cs="Times New Roman"/>
                <w:snapToGrid w:val="0"/>
                <w:color w:val="000000"/>
                <w:kern w:val="0"/>
                <w:sz w:val="21"/>
                <w:szCs w:val="21"/>
                <w:highlight w:val="none"/>
                <w:lang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市场监督管理局：</w:t>
            </w:r>
            <w:r>
              <w:rPr>
                <w:rFonts w:hint="default" w:ascii="Times New Roman" w:hAnsi="Times New Roman" w:eastAsia="仿宋_GB2312" w:cs="Times New Roman"/>
                <w:snapToGrid w:val="0"/>
                <w:color w:val="000000"/>
                <w:kern w:val="0"/>
                <w:sz w:val="21"/>
                <w:szCs w:val="21"/>
                <w:highlight w:val="none"/>
                <w:lang w:bidi="ar"/>
              </w:rPr>
              <w:t>（1）负责食用农产品、食用畜禽及其产品进入批发、零售市场或者生产加工企业后的质量安全监督管理；（2）负责农产品销售企业、农产品批发市场销售的农产品违法的处理、处罚工作。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2407">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（1）开展农产品质量安全知识宣传；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（2）开展农产品质量安全快速检测；</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（3）开展农产品质量安全日常巡查监管工作，发现问题及时上报处理；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（4）配合开展农产品种植养殖环节监管；</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（5）对发生农产品安全事故进行初步处置并上报；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（6）配合开展农村假冒伪劣食品线索大追查、综合治理大行动等工作，在日常业务检查工作中发现涉及假冒伪劣食品案件线索及时上报城区主管部门。</w:t>
            </w:r>
          </w:p>
        </w:tc>
      </w:tr>
    </w:tbl>
    <w:p w14:paraId="3EB29495">
      <w:pPr>
        <w:widowControl/>
        <w:kinsoku w:val="0"/>
        <w:autoSpaceDE w:val="0"/>
        <w:autoSpaceDN w:val="0"/>
        <w:adjustRightInd w:val="0"/>
        <w:snapToGrid w:val="0"/>
        <w:ind w:left="425" w:leftChars="0" w:hanging="425" w:firstLineChars="0"/>
        <w:jc w:val="center"/>
        <w:textAlignment w:val="center"/>
        <w:rPr>
          <w:rFonts w:eastAsia="方正公文黑体" w:cs="Arial"/>
          <w:snapToGrid w:val="0"/>
          <w:kern w:val="0"/>
          <w:sz w:val="21"/>
          <w:szCs w:val="21"/>
          <w:highlight w:val="none"/>
          <w:lang w:bidi="ar"/>
        </w:rPr>
      </w:pPr>
      <w:r>
        <w:rPr>
          <w:rFonts w:eastAsia="方正公文黑体" w:cs="Arial"/>
          <w:snapToGrid w:val="0"/>
          <w:kern w:val="0"/>
          <w:sz w:val="21"/>
          <w:szCs w:val="21"/>
          <w:highlight w:val="none"/>
          <w:lang w:bidi="ar"/>
        </w:rPr>
        <w:br w:type="page"/>
      </w:r>
    </w:p>
    <w:tbl>
      <w:tblPr>
        <w:tblStyle w:val="15"/>
        <w:tblW w:w="14215" w:type="dxa"/>
        <w:tblInd w:w="0" w:type="dxa"/>
        <w:tblLayout w:type="autofit"/>
        <w:tblCellMar>
          <w:top w:w="0" w:type="dxa"/>
          <w:left w:w="108" w:type="dxa"/>
          <w:bottom w:w="0" w:type="dxa"/>
          <w:right w:w="108" w:type="dxa"/>
        </w:tblCellMar>
      </w:tblPr>
      <w:tblGrid>
        <w:gridCol w:w="559"/>
        <w:gridCol w:w="1133"/>
        <w:gridCol w:w="1316"/>
        <w:gridCol w:w="1087"/>
        <w:gridCol w:w="5774"/>
        <w:gridCol w:w="4346"/>
      </w:tblGrid>
      <w:tr w14:paraId="79620586">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0169">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9038">
            <w:pPr>
              <w:widowControl/>
              <w:kinsoku w:val="0"/>
              <w:autoSpaceDE w:val="0"/>
              <w:autoSpaceDN w:val="0"/>
              <w:adjustRightInd w:val="0"/>
              <w:snapToGrid w:val="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2ED4">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940C">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A8B5">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2233">
            <w:pPr>
              <w:widowControl/>
              <w:kinsoku w:val="0"/>
              <w:autoSpaceDE w:val="0"/>
              <w:autoSpaceDN w:val="0"/>
              <w:adjustRightInd w:val="0"/>
              <w:snapToGrid w:val="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411202E5">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4D6E">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76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A800">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ACC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开展农贸市场监督管理工作</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B942">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科技工信和商贸局、市场监督管理局</w:t>
            </w:r>
          </w:p>
        </w:tc>
        <w:tc>
          <w:tcPr>
            <w:tcW w:w="5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8735">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科技工信和商贸局：</w:t>
            </w:r>
            <w:r>
              <w:rPr>
                <w:rFonts w:hint="default" w:ascii="Times New Roman" w:hAnsi="Times New Roman" w:eastAsia="仿宋_GB2312" w:cs="Times New Roman"/>
                <w:snapToGrid w:val="0"/>
                <w:color w:val="000000"/>
                <w:kern w:val="0"/>
                <w:sz w:val="21"/>
                <w:szCs w:val="21"/>
                <w:highlight w:val="none"/>
                <w:lang w:bidi="ar"/>
              </w:rPr>
              <w:t>（1）负责市场开发规划、建设；（2）负责商品交易市场商品流通的监督管理。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w:t>
            </w:r>
            <w:r>
              <w:rPr>
                <w:rFonts w:hint="default" w:ascii="Times New Roman" w:hAnsi="Times New Roman" w:eastAsia="仿宋_GB2312" w:cs="Times New Roman"/>
                <w:b/>
                <w:snapToGrid w:val="0"/>
                <w:color w:val="000000"/>
                <w:kern w:val="0"/>
                <w:sz w:val="21"/>
                <w:szCs w:val="21"/>
                <w:highlight w:val="none"/>
                <w:lang w:bidi="ar"/>
              </w:rPr>
              <w:t>市场监督管理局：</w:t>
            </w:r>
            <w:r>
              <w:rPr>
                <w:rFonts w:hint="default" w:ascii="Times New Roman" w:hAnsi="Times New Roman" w:eastAsia="仿宋_GB2312" w:cs="Times New Roman"/>
                <w:snapToGrid w:val="0"/>
                <w:color w:val="000000"/>
                <w:kern w:val="0"/>
                <w:sz w:val="21"/>
                <w:szCs w:val="21"/>
                <w:highlight w:val="none"/>
                <w:lang w:bidi="ar"/>
              </w:rPr>
              <w:t>（1）负责保障商品交易市场开办者、经营者和消费者的合法权益；（2）打击制售假冒伪劣商品和其他扰乱市场交易秩序的行为，保护消费者的合法权益。</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FE1E">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（1）协调农贸市场的规划、建设和管理工作；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（2）配合维护市场秩序。</w:t>
            </w:r>
          </w:p>
        </w:tc>
      </w:tr>
      <w:tr w14:paraId="3D9C3929">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686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77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F877">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6AF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开展消费者权益保护工作</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77A9">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市场监督管理局</w:t>
            </w:r>
          </w:p>
        </w:tc>
        <w:tc>
          <w:tcPr>
            <w:tcW w:w="5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114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（1）开展监督预防危害消费者人身、财产安全行为的发生，及时制止危害消费者人身、财产安全的行为；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（2）受理消费者和消费者协会等组织对经营者交易行为、商品和服务质量问题的举报，及时调查处理；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（3）定期或者不定期对经营者提供的商品和服务进行抽查检验，并向社会公布抽查检验结果；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（4）依法惩处经营者在提供商品和服务中侵害消费者合法权益的违法犯罪行为。</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BC20">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（1）开展消费者权益保护相关的法律法规和政策宣传工作；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（2）发现危害消费者权益情况及时上报，并协助上级部门化解纠纷；</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（3）协助处置市场监督领域投诉举报案件。</w:t>
            </w:r>
          </w:p>
        </w:tc>
      </w:tr>
      <w:tr w14:paraId="5691D5A2">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9336">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78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E4D5">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2154">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开展食品安全监督管理工作</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6061">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市场监督管理局</w:t>
            </w:r>
          </w:p>
        </w:tc>
        <w:tc>
          <w:tcPr>
            <w:tcW w:w="5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0B16">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（3）做好对农村聚餐（50人以上）现场卫生、菜肴、厨师健康、原料等检查工作；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（4）负责食品小作坊、小餐饮和食品摊贩登记备案，对违法经营行为进行处罚。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EE3">
            <w:pPr>
              <w:widowControl/>
              <w:kinsoku w:val="0"/>
              <w:autoSpaceDE w:val="0"/>
              <w:autoSpaceDN w:val="0"/>
              <w:adjustRightInd w:val="0"/>
              <w:snapToGrid w:val="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（1）加强食品安全的宣传教育，普及食品安全知识；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（2）协助开展食品安全监督管理工作；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（3）协助对农村集体聚餐（50人以上）现场卫生等检查工作；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（4）开展食品摊贩集中经营区域（路段）、时段的规划工作；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（5）组织乡领导干部对C级主体开展包保工作，督促村（组）干部对D级主体开展包保工作。</w:t>
            </w:r>
          </w:p>
        </w:tc>
      </w:tr>
    </w:tbl>
    <w:p w14:paraId="0D0FBE33">
      <w:pPr>
        <w:widowControl/>
        <w:kinsoku w:val="0"/>
        <w:autoSpaceDE w:val="0"/>
        <w:autoSpaceDN w:val="0"/>
        <w:adjustRightInd w:val="0"/>
        <w:snapToGrid w:val="0"/>
        <w:ind w:left="425" w:leftChars="0" w:hanging="425" w:firstLineChars="0"/>
        <w:jc w:val="center"/>
        <w:textAlignment w:val="center"/>
        <w:rPr>
          <w:rFonts w:eastAsia="方正公文黑体" w:cs="Arial"/>
          <w:snapToGrid w:val="0"/>
          <w:kern w:val="0"/>
          <w:sz w:val="21"/>
          <w:szCs w:val="21"/>
          <w:highlight w:val="none"/>
          <w:lang w:bidi="ar"/>
        </w:rPr>
      </w:pPr>
      <w:r>
        <w:rPr>
          <w:rFonts w:eastAsia="方正公文黑体" w:cs="Arial"/>
          <w:snapToGrid w:val="0"/>
          <w:kern w:val="0"/>
          <w:sz w:val="21"/>
          <w:szCs w:val="21"/>
          <w:highlight w:val="none"/>
          <w:lang w:bidi="ar"/>
        </w:rPr>
        <w:br w:type="page"/>
      </w:r>
    </w:p>
    <w:tbl>
      <w:tblPr>
        <w:tblStyle w:val="15"/>
        <w:tblW w:w="14215" w:type="dxa"/>
        <w:tblInd w:w="0" w:type="dxa"/>
        <w:tblLayout w:type="autofit"/>
        <w:tblCellMar>
          <w:top w:w="0" w:type="dxa"/>
          <w:left w:w="108" w:type="dxa"/>
          <w:bottom w:w="0" w:type="dxa"/>
          <w:right w:w="108" w:type="dxa"/>
        </w:tblCellMar>
      </w:tblPr>
      <w:tblGrid>
        <w:gridCol w:w="559"/>
        <w:gridCol w:w="1133"/>
        <w:gridCol w:w="1316"/>
        <w:gridCol w:w="1118"/>
        <w:gridCol w:w="5743"/>
        <w:gridCol w:w="4346"/>
      </w:tblGrid>
      <w:tr w14:paraId="0B4C38E0">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300E">
            <w:pPr>
              <w:widowControl/>
              <w:numPr>
                <w:ilvl w:val="0"/>
                <w:numId w:val="0"/>
              </w:numPr>
              <w:kinsoku w:val="0"/>
              <w:autoSpaceDE w:val="0"/>
              <w:autoSpaceDN w:val="0"/>
              <w:adjustRightInd w:val="0"/>
              <w:snapToGrid w:val="0"/>
              <w:ind w:leftChars="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序号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69B4">
            <w:pPr>
              <w:widowControl/>
              <w:numPr>
                <w:ilvl w:val="0"/>
                <w:numId w:val="0"/>
              </w:numPr>
              <w:kinsoku w:val="0"/>
              <w:autoSpaceDE w:val="0"/>
              <w:autoSpaceDN w:val="0"/>
              <w:adjustRightInd w:val="0"/>
              <w:snapToGrid w:val="0"/>
              <w:ind w:leftChars="0"/>
              <w:jc w:val="center"/>
              <w:textAlignment w:val="center"/>
              <w:rPr>
                <w:rFonts w:hint="eastAsia" w:ascii="黑体" w:hAnsi="黑体" w:eastAsia="黑体" w:cs="黑体"/>
                <w:snapToGrid w:val="0"/>
                <w:kern w:val="0"/>
                <w:sz w:val="21"/>
                <w:szCs w:val="21"/>
                <w:highlight w:val="none"/>
                <w:lang w:val="en-US" w:eastAsia="zh-CN" w:bidi="ar"/>
              </w:rPr>
            </w:pPr>
            <w:r>
              <w:rPr>
                <w:rFonts w:hint="eastAsia" w:ascii="黑体" w:hAnsi="黑体" w:eastAsia="黑体" w:cs="黑体"/>
                <w:snapToGrid w:val="0"/>
                <w:kern w:val="0"/>
                <w:sz w:val="21"/>
                <w:szCs w:val="21"/>
                <w:highlight w:val="none"/>
                <w:lang w:eastAsia="en-US" w:bidi="ar"/>
              </w:rPr>
              <w:t>事项</w:t>
            </w:r>
            <w:r>
              <w:rPr>
                <w:rFonts w:hint="eastAsia" w:ascii="黑体" w:hAnsi="黑体" w:eastAsia="黑体" w:cs="黑体"/>
                <w:snapToGrid w:val="0"/>
                <w:kern w:val="0"/>
                <w:sz w:val="21"/>
                <w:szCs w:val="21"/>
                <w:highlight w:val="none"/>
                <w:lang w:bidi="ar"/>
              </w:rPr>
              <w:t>类别</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9B54">
            <w:pPr>
              <w:widowControl/>
              <w:numPr>
                <w:ilvl w:val="0"/>
                <w:numId w:val="0"/>
              </w:numPr>
              <w:kinsoku w:val="0"/>
              <w:autoSpaceDE w:val="0"/>
              <w:autoSpaceDN w:val="0"/>
              <w:adjustRightInd w:val="0"/>
              <w:snapToGrid w:val="0"/>
              <w:ind w:leftChars="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事项名称</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0AF9">
            <w:pPr>
              <w:widowControl/>
              <w:numPr>
                <w:ilvl w:val="0"/>
                <w:numId w:val="0"/>
              </w:numPr>
              <w:kinsoku w:val="0"/>
              <w:autoSpaceDE w:val="0"/>
              <w:autoSpaceDN w:val="0"/>
              <w:adjustRightInd w:val="0"/>
              <w:snapToGrid w:val="0"/>
              <w:ind w:leftChars="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县级主责部门</w:t>
            </w:r>
          </w:p>
        </w:tc>
        <w:tc>
          <w:tcPr>
            <w:tcW w:w="5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BAA3">
            <w:pPr>
              <w:widowControl/>
              <w:numPr>
                <w:ilvl w:val="0"/>
                <w:numId w:val="0"/>
              </w:numPr>
              <w:kinsoku w:val="0"/>
              <w:autoSpaceDE w:val="0"/>
              <w:autoSpaceDN w:val="0"/>
              <w:adjustRightInd w:val="0"/>
              <w:snapToGrid w:val="0"/>
              <w:ind w:leftChars="0"/>
              <w:jc w:val="center"/>
              <w:textAlignment w:val="center"/>
              <w:rPr>
                <w:rFonts w:hint="default" w:ascii="黑体" w:hAnsi="黑体" w:eastAsia="黑体" w:cs="黑体"/>
                <w:snapToGrid w:val="0"/>
                <w:color w:val="000000"/>
                <w:kern w:val="0"/>
                <w:sz w:val="21"/>
                <w:szCs w:val="21"/>
                <w:highlight w:val="none"/>
                <w:lang w:val="en-US" w:eastAsia="en-US" w:bidi="ar-SA"/>
              </w:rPr>
            </w:pPr>
            <w:r>
              <w:rPr>
                <w:rFonts w:hint="eastAsia" w:ascii="黑体" w:hAnsi="黑体" w:eastAsia="黑体" w:cs="黑体"/>
                <w:snapToGrid w:val="0"/>
                <w:kern w:val="0"/>
                <w:sz w:val="21"/>
                <w:szCs w:val="21"/>
                <w:highlight w:val="none"/>
                <w:lang w:eastAsia="en-US" w:bidi="ar"/>
              </w:rPr>
              <w:t>县级主要职责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F29C">
            <w:pPr>
              <w:widowControl/>
              <w:numPr>
                <w:ilvl w:val="0"/>
                <w:numId w:val="0"/>
              </w:numPr>
              <w:kinsoku w:val="0"/>
              <w:autoSpaceDE w:val="0"/>
              <w:autoSpaceDN w:val="0"/>
              <w:adjustRightInd w:val="0"/>
              <w:snapToGrid w:val="0"/>
              <w:ind w:leftChars="0"/>
              <w:jc w:val="center"/>
              <w:textAlignment w:val="center"/>
              <w:rPr>
                <w:rFonts w:hint="default" w:ascii="黑体" w:hAnsi="黑体" w:eastAsia="黑体" w:cs="黑体"/>
                <w:snapToGrid w:val="0"/>
                <w:color w:val="000000"/>
                <w:kern w:val="0"/>
                <w:sz w:val="21"/>
                <w:szCs w:val="21"/>
                <w:highlight w:val="none"/>
                <w:lang w:val="en-US" w:eastAsia="zh-CN" w:bidi="ar-SA"/>
              </w:rPr>
            </w:pPr>
            <w:r>
              <w:rPr>
                <w:rFonts w:hint="eastAsia" w:ascii="黑体" w:hAnsi="黑体" w:eastAsia="黑体" w:cs="黑体"/>
                <w:snapToGrid w:val="0"/>
                <w:kern w:val="0"/>
                <w:sz w:val="21"/>
                <w:szCs w:val="21"/>
                <w:highlight w:val="none"/>
                <w:lang w:bidi="ar"/>
              </w:rPr>
              <w:t>乡配合职责</w:t>
            </w:r>
          </w:p>
        </w:tc>
      </w:tr>
      <w:tr w14:paraId="1882F4C5">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713A">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79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812E">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22C8">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开展对商铺和流动摊点占道经营行为的监管</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B180">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住房城乡建设局</w:t>
            </w:r>
          </w:p>
        </w:tc>
        <w:tc>
          <w:tcPr>
            <w:tcW w:w="5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0A36">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（1）指导乡镇在非主要街道规划设置临时便民摊点；</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（2）指导乡镇做好摊点经营管理工作；              （3）负责流动摊点占道经营的监管执法。</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101D">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（1）配合对辖区内商铺和流动摊点经营情况进行日常巡查；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（2）发现占道经营等非法经营行为及时劝告制止，并及时上报相关部门予以查处。</w:t>
            </w:r>
          </w:p>
        </w:tc>
      </w:tr>
      <w:tr w14:paraId="0A3AB911">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5114">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80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587">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投资促进</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5CCB">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促进农村电子商务发展</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A1AD">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科技工信和商贸局</w:t>
            </w:r>
          </w:p>
        </w:tc>
        <w:tc>
          <w:tcPr>
            <w:tcW w:w="5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4727">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（1）负责辖区农村电子商务服务体系建设工作；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（2）负责整合资源组织开展电子商务培训、节庆推广等活动；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（3）负责培育壮大农村电子商务人才队伍；</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（4）统筹建设农村寄递物流、冷链物流、电子商务、物流支撑</w:t>
            </w:r>
            <w:r>
              <w:rPr>
                <w:rFonts w:hint="default" w:ascii="Times New Roman" w:hAnsi="Times New Roman"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四大</w:t>
            </w:r>
            <w:r>
              <w:rPr>
                <w:rFonts w:hint="default" w:ascii="Times New Roman" w:hAnsi="Times New Roman" w:eastAsia="仿宋_GB2312" w:cs="Times New Roman"/>
                <w:snapToGrid w:val="0"/>
                <w:color w:val="000000"/>
                <w:kern w:val="0"/>
                <w:sz w:val="21"/>
                <w:szCs w:val="21"/>
                <w:highlight w:val="none"/>
                <w:lang w:eastAsia="zh-CN" w:bidi="ar"/>
              </w:rPr>
              <w:t>”</w:t>
            </w:r>
            <w:r>
              <w:rPr>
                <w:rFonts w:hint="default" w:ascii="Times New Roman" w:hAnsi="Times New Roman" w:eastAsia="仿宋_GB2312" w:cs="Times New Roman"/>
                <w:snapToGrid w:val="0"/>
                <w:color w:val="000000"/>
                <w:kern w:val="0"/>
                <w:sz w:val="21"/>
                <w:szCs w:val="21"/>
                <w:highlight w:val="none"/>
                <w:lang w:bidi="ar"/>
              </w:rPr>
              <w:t>体系，按照应建尽建的要求，建设村级寄递物流综合服务站、中心乡镇寄递物流中转站。</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951D">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（1）开展辖区内电商消费产品资源调查；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（2）参与农村电商服务站点建设；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（3）动员群众参加培训，组织开展产销对接、节庆推广等活动。</w:t>
            </w:r>
          </w:p>
        </w:tc>
      </w:tr>
      <w:tr w14:paraId="75A48914">
        <w:tblPrEx>
          <w:tblCellMar>
            <w:top w:w="0" w:type="dxa"/>
            <w:left w:w="108" w:type="dxa"/>
            <w:bottom w:w="0" w:type="dxa"/>
            <w:right w:w="108" w:type="dxa"/>
          </w:tblCellMar>
        </w:tblPrEx>
        <w:trPr>
          <w:trHeight w:val="658"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DA6B">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kern w:val="0"/>
                <w:sz w:val="21"/>
                <w:szCs w:val="21"/>
                <w:highlight w:val="none"/>
                <w:lang w:val="en-US" w:eastAsia="zh-CN" w:bidi="ar"/>
              </w:rPr>
            </w:pPr>
            <w:r>
              <w:rPr>
                <w:rFonts w:hint="eastAsia" w:eastAsia="仿宋_GB2312" w:cs="Times New Roman"/>
                <w:snapToGrid w:val="0"/>
                <w:kern w:val="0"/>
                <w:sz w:val="21"/>
                <w:szCs w:val="21"/>
                <w:highlight w:val="none"/>
                <w:lang w:val="en-US" w:eastAsia="zh-CN" w:bidi="ar"/>
              </w:rPr>
              <w:t>81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BFC0">
            <w:pPr>
              <w:widowControl/>
              <w:numPr>
                <w:ilvl w:val="0"/>
                <w:numId w:val="0"/>
              </w:numPr>
              <w:kinsoku w:val="0"/>
              <w:autoSpaceDE w:val="0"/>
              <w:autoSpaceDN w:val="0"/>
              <w:adjustRightInd w:val="0"/>
              <w:snapToGrid w:val="0"/>
              <w:ind w:leftChars="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投资促进</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F9F6">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做好招商引资工作</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83E2">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投资促进局</w:t>
            </w:r>
          </w:p>
        </w:tc>
        <w:tc>
          <w:tcPr>
            <w:tcW w:w="5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3FB4">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（1）统筹协调和组织推进招商引资工作；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（2）指导做好项目编制及对接洽谈工作；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（3）做好项目评审及签约和到位资金统计工作；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（4）负责招商引资项目动态管理，收集、整理、汇总招商引资工作信息，完成招商引资工作目标。</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D0A0">
            <w:pPr>
              <w:widowControl/>
              <w:numPr>
                <w:ilvl w:val="0"/>
                <w:numId w:val="0"/>
              </w:numPr>
              <w:kinsoku w:val="0"/>
              <w:autoSpaceDE w:val="0"/>
              <w:autoSpaceDN w:val="0"/>
              <w:adjustRightInd w:val="0"/>
              <w:snapToGrid w:val="0"/>
              <w:ind w:leftChars="0"/>
              <w:jc w:val="left"/>
              <w:textAlignment w:val="center"/>
              <w:rPr>
                <w:rFonts w:hint="default" w:ascii="Times New Roman" w:hAnsi="Times New Roman" w:eastAsia="仿宋_GB2312" w:cs="Times New Roman"/>
                <w:snapToGrid w:val="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    （1）做好本辖区招商引资宣传服务工作；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（2）参与涉及本辖区的招商引资项目洽谈工作；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    （3）落实招商引资项目落地后期服务工作。</w:t>
            </w:r>
          </w:p>
        </w:tc>
      </w:tr>
    </w:tbl>
    <w:p w14:paraId="3747FC81">
      <w:pPr>
        <w:spacing w:line="570" w:lineRule="exact"/>
        <w:jc w:val="center"/>
        <w:rPr>
          <w:rFonts w:hint="eastAsia" w:ascii="方正小标宋_GBK" w:hAnsi="宋体" w:eastAsia="方正小标宋_GBK"/>
          <w:sz w:val="44"/>
          <w:szCs w:val="44"/>
          <w:highlight w:val="none"/>
        </w:rPr>
      </w:pPr>
      <w:r>
        <w:rPr>
          <w:rFonts w:ascii="方正仿宋_GBK" w:hAnsi="宋体"/>
          <w:highlight w:val="none"/>
        </w:rPr>
        <w:br w:type="page"/>
      </w:r>
    </w:p>
    <w:p w14:paraId="6D08DB94">
      <w:pPr>
        <w:pStyle w:val="4"/>
        <w:spacing w:before="0" w:after="0" w:line="240" w:lineRule="auto"/>
        <w:jc w:val="center"/>
        <w:rPr>
          <w:rFonts w:hint="eastAsia" w:ascii="方正小标宋_GBK" w:hAnsi="方正小标宋_GBK" w:eastAsia="方正小标宋_GBK" w:cs="方正小标宋_GBK"/>
          <w:b w:val="0"/>
          <w:bCs w:val="0"/>
          <w:highlight w:val="none"/>
        </w:rPr>
      </w:pPr>
      <w:bookmarkStart w:id="2" w:name="_Toc256000002"/>
      <w:r>
        <w:rPr>
          <w:rFonts w:hint="eastAsia" w:ascii="方正小标宋_GBK" w:hAnsi="方正小标宋_GBK" w:eastAsia="方正小标宋_GBK" w:cs="方正小标宋_GBK"/>
          <w:b w:val="0"/>
          <w:bCs w:val="0"/>
          <w:highlight w:val="none"/>
        </w:rPr>
        <w:t>上级部门收回事项清单（</w:t>
      </w:r>
      <w:r>
        <w:rPr>
          <w:rFonts w:hint="eastAsia" w:ascii="方正小标宋_GBK" w:hAnsi="方正小标宋_GBK" w:eastAsia="方正小标宋_GBK" w:cs="方正小标宋_GBK"/>
          <w:b w:val="0"/>
          <w:bCs w:val="0"/>
          <w:highlight w:val="none"/>
          <w:lang w:val="en-US" w:eastAsia="zh-CN"/>
        </w:rPr>
        <w:t>127</w:t>
      </w:r>
      <w:r>
        <w:rPr>
          <w:rFonts w:hint="eastAsia" w:ascii="方正小标宋_GBK" w:hAnsi="方正小标宋_GBK" w:eastAsia="方正小标宋_GBK" w:cs="方正小标宋_GBK"/>
          <w:b w:val="0"/>
          <w:bCs w:val="0"/>
          <w:highlight w:val="none"/>
        </w:rPr>
        <w:t>条）</w:t>
      </w:r>
      <w:bookmarkEnd w:id="2"/>
    </w:p>
    <w:tbl>
      <w:tblPr>
        <w:tblStyle w:val="15"/>
        <w:tblW w:w="14214" w:type="dxa"/>
        <w:tblInd w:w="0" w:type="dxa"/>
        <w:tblLayout w:type="autofit"/>
        <w:tblCellMar>
          <w:top w:w="0" w:type="dxa"/>
          <w:left w:w="108" w:type="dxa"/>
          <w:bottom w:w="0" w:type="dxa"/>
          <w:right w:w="108" w:type="dxa"/>
        </w:tblCellMar>
      </w:tblPr>
      <w:tblGrid>
        <w:gridCol w:w="542"/>
        <w:gridCol w:w="1126"/>
        <w:gridCol w:w="4680"/>
        <w:gridCol w:w="7866"/>
      </w:tblGrid>
      <w:tr w14:paraId="5AFD0956">
        <w:tblPrEx>
          <w:tblCellMar>
            <w:top w:w="0" w:type="dxa"/>
            <w:left w:w="108" w:type="dxa"/>
            <w:bottom w:w="0" w:type="dxa"/>
            <w:right w:w="108" w:type="dxa"/>
          </w:tblCellMar>
        </w:tblPrEx>
        <w:trPr>
          <w:cantSplit/>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8146">
            <w:pPr>
              <w:widowControl/>
              <w:kinsoku w:val="0"/>
              <w:autoSpaceDE w:val="0"/>
              <w:autoSpaceDN w:val="0"/>
              <w:adjustRightInd w:val="0"/>
              <w:snapToGrid w:val="0"/>
              <w:jc w:val="center"/>
              <w:textAlignment w:val="baseline"/>
              <w:rPr>
                <w:rFonts w:eastAsia="方正公文黑体" w:cs="Arial"/>
                <w:snapToGrid w:val="0"/>
                <w:color w:val="000000"/>
                <w:kern w:val="0"/>
                <w:sz w:val="21"/>
                <w:szCs w:val="21"/>
                <w:highlight w:val="none"/>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F8CF">
            <w:pPr>
              <w:widowControl/>
              <w:kinsoku w:val="0"/>
              <w:autoSpaceDE w:val="0"/>
              <w:autoSpaceDN w:val="0"/>
              <w:adjustRightInd w:val="0"/>
              <w:snapToGrid w:val="0"/>
              <w:jc w:val="center"/>
              <w:textAlignment w:val="baseline"/>
              <w:rPr>
                <w:rFonts w:eastAsia="方正公文黑体" w:cs="Arial"/>
                <w:snapToGrid w:val="0"/>
                <w:color w:val="000000"/>
                <w:kern w:val="0"/>
                <w:sz w:val="21"/>
                <w:szCs w:val="21"/>
                <w:highlight w:val="none"/>
                <w:lang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AA0">
            <w:pPr>
              <w:widowControl/>
              <w:kinsoku w:val="0"/>
              <w:autoSpaceDE w:val="0"/>
              <w:autoSpaceDN w:val="0"/>
              <w:adjustRightInd w:val="0"/>
              <w:snapToGrid w:val="0"/>
              <w:jc w:val="center"/>
              <w:textAlignment w:val="baseline"/>
              <w:rPr>
                <w:rFonts w:eastAsia="方正公文黑体" w:cs="Arial"/>
                <w:snapToGrid w:val="0"/>
                <w:color w:val="000000"/>
                <w:kern w:val="0"/>
                <w:sz w:val="21"/>
                <w:szCs w:val="21"/>
                <w:highlight w:val="none"/>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759C">
            <w:pPr>
              <w:widowControl/>
              <w:kinsoku w:val="0"/>
              <w:autoSpaceDE w:val="0"/>
              <w:autoSpaceDN w:val="0"/>
              <w:adjustRightInd w:val="0"/>
              <w:snapToGrid w:val="0"/>
              <w:jc w:val="center"/>
              <w:textAlignment w:val="baseline"/>
              <w:rPr>
                <w:rFonts w:eastAsia="方正公文黑体" w:cs="Arial"/>
                <w:snapToGrid w:val="0"/>
                <w:color w:val="000000"/>
                <w:kern w:val="0"/>
                <w:sz w:val="21"/>
                <w:szCs w:val="21"/>
                <w:highlight w:val="none"/>
              </w:rPr>
            </w:pPr>
            <w:r>
              <w:rPr>
                <w:rFonts w:eastAsia="方正公文黑体" w:cs="Arial"/>
                <w:snapToGrid w:val="0"/>
                <w:color w:val="000000"/>
                <w:kern w:val="0"/>
                <w:sz w:val="21"/>
                <w:szCs w:val="21"/>
                <w:highlight w:val="none"/>
                <w:lang w:bidi="ar"/>
              </w:rPr>
              <w:t>承接部门及工作方式</w:t>
            </w:r>
          </w:p>
        </w:tc>
      </w:tr>
      <w:tr w14:paraId="63368E62">
        <w:tblPrEx>
          <w:tblCellMar>
            <w:top w:w="0" w:type="dxa"/>
            <w:left w:w="108" w:type="dxa"/>
            <w:bottom w:w="0" w:type="dxa"/>
            <w:right w:w="108" w:type="dxa"/>
          </w:tblCellMar>
        </w:tblPrEx>
        <w:trPr>
          <w:cantSplit/>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3FF">
            <w:pPr>
              <w:widowControl/>
              <w:numPr>
                <w:ilvl w:val="0"/>
                <w:numId w:val="0"/>
              </w:numPr>
              <w:kinsoku w:val="0"/>
              <w:autoSpaceDE w:val="0"/>
              <w:autoSpaceDN w:val="0"/>
              <w:adjustRightInd w:val="0"/>
              <w:snapToGrid w:val="0"/>
              <w:ind w:leftChars="0"/>
              <w:jc w:val="center"/>
              <w:textAlignment w:val="baseline"/>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EBE9">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3A6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收养登记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010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承接部门：民政局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（1）开展收养法律法规宣传；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（2）受理申请材料、审核收养条件；</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（3）办理收养登记，发放收养登记证，管理收养档案。</w:t>
            </w:r>
          </w:p>
        </w:tc>
      </w:tr>
      <w:tr w14:paraId="2E24F2F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AB2C">
            <w:pPr>
              <w:widowControl/>
              <w:numPr>
                <w:ilvl w:val="0"/>
                <w:numId w:val="0"/>
              </w:numPr>
              <w:kinsoku w:val="0"/>
              <w:autoSpaceDE w:val="0"/>
              <w:autoSpaceDN w:val="0"/>
              <w:adjustRightInd w:val="0"/>
              <w:snapToGrid w:val="0"/>
              <w:ind w:leftChars="0"/>
              <w:jc w:val="center"/>
              <w:textAlignment w:val="baseline"/>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3D1D">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18E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对违规领取80岁以上高龄津贴的追缴</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B22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承接部门：民政局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（1）核查违规领取80岁以上高龄津贴行为，对错领或者重复领取的情况及时发放告知书；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（2）追缴违规资金并上缴国库。</w:t>
            </w:r>
          </w:p>
        </w:tc>
      </w:tr>
      <w:tr w14:paraId="7DF745B6">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BEA5">
            <w:pPr>
              <w:widowControl/>
              <w:numPr>
                <w:ilvl w:val="0"/>
                <w:numId w:val="0"/>
              </w:numPr>
              <w:kinsoku w:val="0"/>
              <w:autoSpaceDE w:val="0"/>
              <w:autoSpaceDN w:val="0"/>
              <w:adjustRightInd w:val="0"/>
              <w:snapToGrid w:val="0"/>
              <w:ind w:leftChars="0"/>
              <w:jc w:val="center"/>
              <w:textAlignment w:val="baseline"/>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CECD">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2DD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工伤认定调查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2BD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承接部门：人力资源社会保障局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履职方式：审核工伤认定申请材料，对事故现场进行调查核实，收集相关证据，依法作出认定决定。</w:t>
            </w:r>
          </w:p>
        </w:tc>
      </w:tr>
      <w:tr w14:paraId="394E6A6B">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167A">
            <w:pPr>
              <w:widowControl/>
              <w:numPr>
                <w:ilvl w:val="0"/>
                <w:numId w:val="0"/>
              </w:numPr>
              <w:kinsoku w:val="0"/>
              <w:autoSpaceDE w:val="0"/>
              <w:autoSpaceDN w:val="0"/>
              <w:adjustRightInd w:val="0"/>
              <w:snapToGrid w:val="0"/>
              <w:ind w:leftChars="0"/>
              <w:jc w:val="center"/>
              <w:textAlignment w:val="baseline"/>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0441">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920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保障农民工工资支付</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FE2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承接部门：人力资源社会保障局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履职方式：统筹协调保障农民工工资支付工作，监督检查用人单位工资支付情况，依法查处欠薪行为，推动落实工资支付保障制度，维护农民工合法权益。</w:t>
            </w:r>
          </w:p>
        </w:tc>
      </w:tr>
      <w:tr w14:paraId="4FEB8D1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C46A">
            <w:pPr>
              <w:widowControl/>
              <w:numPr>
                <w:ilvl w:val="0"/>
                <w:numId w:val="0"/>
              </w:numPr>
              <w:kinsoku w:val="0"/>
              <w:autoSpaceDE w:val="0"/>
              <w:autoSpaceDN w:val="0"/>
              <w:adjustRightInd w:val="0"/>
              <w:snapToGrid w:val="0"/>
              <w:ind w:leftChars="0"/>
              <w:jc w:val="center"/>
              <w:textAlignment w:val="baseline"/>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D245">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2FA0">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就业帮扶培训</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44A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承接部门：人力资源社会保障局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（1）制定就业帮扶培训政策与规划；</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（2）完善公共就业服务体系，统筹城乡劳动者职业技能培训；</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（3）加强就业政策宣传，推动就业援助和特殊群体就业，落实职业培训补贴政策。</w:t>
            </w:r>
          </w:p>
        </w:tc>
      </w:tr>
      <w:tr w14:paraId="4E985BEB">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3E33">
            <w:pPr>
              <w:widowControl/>
              <w:numPr>
                <w:ilvl w:val="0"/>
                <w:numId w:val="0"/>
              </w:numPr>
              <w:kinsoku w:val="0"/>
              <w:autoSpaceDE w:val="0"/>
              <w:autoSpaceDN w:val="0"/>
              <w:adjustRightInd w:val="0"/>
              <w:snapToGrid w:val="0"/>
              <w:ind w:leftChars="0"/>
              <w:jc w:val="center"/>
              <w:textAlignment w:val="baseline"/>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879">
            <w:pPr>
              <w:widowControl/>
              <w:kinsoku w:val="0"/>
              <w:autoSpaceDE w:val="0"/>
              <w:autoSpaceDN w:val="0"/>
              <w:adjustRightInd w:val="0"/>
              <w:snapToGrid w:val="0"/>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EC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就业务工信息统计</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5DF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承接部门：人力资源社会保障局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（1）开展劳动力就业失业信息采集、建立实名制数据库；</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（2）发布用工和求职信息。</w:t>
            </w:r>
          </w:p>
        </w:tc>
      </w:tr>
      <w:tr w14:paraId="4A2DDCE2">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6E87">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244B">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2520">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603E">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5C4AFAD4">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3B6E">
            <w:pPr>
              <w:widowControl/>
              <w:numPr>
                <w:ilvl w:val="0"/>
                <w:numId w:val="0"/>
              </w:numPr>
              <w:kinsoku w:val="0"/>
              <w:autoSpaceDE w:val="0"/>
              <w:autoSpaceDN w:val="0"/>
              <w:adjustRightInd w:val="0"/>
              <w:snapToGrid w:val="0"/>
              <w:ind w:leftChars="0"/>
              <w:jc w:val="center"/>
              <w:textAlignment w:val="baseline"/>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0D48">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67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负责农村公益性墓地管理工作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CDD2">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承接部门：民政局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履职方式：负责建设并推广开展农村公益性墓地建设与管理。</w:t>
            </w:r>
          </w:p>
        </w:tc>
      </w:tr>
      <w:tr w14:paraId="5052895A">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B7FB">
            <w:pPr>
              <w:widowControl/>
              <w:numPr>
                <w:ilvl w:val="0"/>
                <w:numId w:val="0"/>
              </w:numPr>
              <w:kinsoku w:val="0"/>
              <w:autoSpaceDE w:val="0"/>
              <w:autoSpaceDN w:val="0"/>
              <w:adjustRightInd w:val="0"/>
              <w:snapToGrid w:val="0"/>
              <w:ind w:leftChars="0"/>
              <w:jc w:val="center"/>
              <w:textAlignment w:val="baseline"/>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9F8F">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4EFA">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开展0-3岁婴幼儿</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照护服务工作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257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承接部门：卫生健康局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履职方式：依托公共服务机构负责开展0-3岁婴幼儿照护服务工作。</w:t>
            </w:r>
          </w:p>
        </w:tc>
      </w:tr>
      <w:tr w14:paraId="134D3006">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282E">
            <w:pPr>
              <w:widowControl/>
              <w:numPr>
                <w:ilvl w:val="0"/>
                <w:numId w:val="0"/>
              </w:numPr>
              <w:kinsoku w:val="0"/>
              <w:autoSpaceDE w:val="0"/>
              <w:autoSpaceDN w:val="0"/>
              <w:adjustRightInd w:val="0"/>
              <w:snapToGrid w:val="0"/>
              <w:ind w:leftChars="0"/>
              <w:jc w:val="center"/>
              <w:textAlignment w:val="baseline"/>
              <w:rPr>
                <w:rFonts w:hint="eastAsia"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BDB3">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C74F">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开展医疗服务队伍及设施建设工作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3078">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承接部门：卫生健康局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（1）开展家庭医生签约服务工作；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（2）负责村（居）卫生室建设；</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（3）做好村医队伍建设管理。</w:t>
            </w:r>
          </w:p>
        </w:tc>
      </w:tr>
      <w:tr w14:paraId="7FC79A99">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8A9A">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ED3A">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09C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医保领域欺诈骗保案件调查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DD7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承接部门：医疗保障局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履职方式：开展医保领域欺诈骗保案件调查并处理。</w:t>
            </w:r>
          </w:p>
        </w:tc>
      </w:tr>
      <w:tr w14:paraId="14875A1A">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0B3E">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C0A2">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民生服务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34C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出具婚姻状况证明（婚姻关系证明、分居证明）</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FBB">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落实中央精简优化基层考核要求，不再开展此项工作。</w:t>
            </w:r>
          </w:p>
        </w:tc>
      </w:tr>
      <w:tr w14:paraId="4DA281D8">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252">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050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平安法治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904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出具无犯罪记录证明</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04D2">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承接部门：公安局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履职方式：负责受理、审核和处理无犯罪记录查询申请，经核查无犯罪记录的，出具相关证明。</w:t>
            </w:r>
          </w:p>
        </w:tc>
      </w:tr>
      <w:tr w14:paraId="20C5E33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D1E5">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D103">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平安法治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B70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开展摩托车、人力三轮车、残疾人机动轮椅及装配动力装置的无牌无证车辆管理整治工作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346A">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承接部门：公安局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（1）开展交通安全教育；</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（2）查处无牌无证、非法改装、违规安装动力装置等行为，维护交通秩序。</w:t>
            </w:r>
          </w:p>
        </w:tc>
      </w:tr>
      <w:tr w14:paraId="027BBE1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FBF5">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3A07">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平安法治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148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电动自行车登记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4E5F">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承接部门：公安局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履职方式：组织开展电动自行车登记工作。</w:t>
            </w:r>
          </w:p>
        </w:tc>
      </w:tr>
      <w:tr w14:paraId="1A169560">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E2FF">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C6AA">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平安法治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3404">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法律援助指导监督和组织实施工作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38EB">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承接部门：司法局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（1）指导监督法律援助工作；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（2）组织实施法律援助项目；</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（3）审核援助申请；</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（4）指派法律服务人员；</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（5）管理援助经费。</w:t>
            </w:r>
          </w:p>
        </w:tc>
      </w:tr>
      <w:tr w14:paraId="70B33EF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527D">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3F5A">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0280">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E450">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70BA3DA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5A8B">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5AA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平安法治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999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单位之间发生的林木、林地所有权和使用权争议案件处理</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A4A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承接部门：自然资源局、林业局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（1）自然资源局负责调查核实林木、林地权属争议，提出处理意见；</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（2）林业局负责林权合同纠纷及承包经营权纠纷调处。</w:t>
            </w:r>
          </w:p>
        </w:tc>
      </w:tr>
      <w:tr w14:paraId="258D261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08BA">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1DB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1B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占用农业灌溉水源、灌排工程设施审批</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C5B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承接部门：农业农村局（水利局）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履职方式：受理申请、审查材料、现场查勘、征求相关部门意见、提出审查意见、作出审批决定等，并对审批后的项目进行监督检查。</w:t>
            </w:r>
          </w:p>
        </w:tc>
      </w:tr>
      <w:tr w14:paraId="1552E78C">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1A19">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ED3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679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种畜禽生产经营许可</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981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履职方式：受理申请、审核条件、现场检查、发放许可证及后续监督管理，确保生产经营活动符合法律法规。</w:t>
            </w:r>
          </w:p>
        </w:tc>
      </w:tr>
      <w:tr w14:paraId="2C123D1D">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6DA1">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FD5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194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收割机、拖拉机等农机技能操作培训</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44C0">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（1）开展农机安全宣传教育；</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（2）指导农机驾驶培训机构规范教学，组织理论与实操培训。</w:t>
            </w:r>
          </w:p>
        </w:tc>
      </w:tr>
      <w:tr w14:paraId="34900F59">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11B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4AC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A7EB">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水生动物疫病及渔业灾害病害的监测、预报和预防</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ECF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履职方式：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（1）开展水生动物疫病监测、水产养殖病害测报，掌握疫病分布和流行态势；</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（2）制定并实施本地水生动物疫病监测计划，发布预警预报信息；</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（3）指导动植物防疫体系建设，组织监督防疫检疫工作，依法发布疫情并组织扑灭。</w:t>
            </w:r>
          </w:p>
        </w:tc>
      </w:tr>
      <w:tr w14:paraId="03171ABD">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65E0">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BC8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50C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动物及动物产品检疫</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212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履职方式：实施产地检疫、屠宰检疫，监督动物防疫条件，查处违规行为，保障动物产品安全。</w:t>
            </w:r>
          </w:p>
        </w:tc>
      </w:tr>
      <w:tr w14:paraId="30FD19DD">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2E1E">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AC9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DCC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动物疫情信息采集</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922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履职方式：制定实施方案，采集送检样品，汇总分析数据，报告疫情信息，提出预警建议。</w:t>
            </w:r>
          </w:p>
        </w:tc>
      </w:tr>
      <w:tr w14:paraId="7030C349">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B41E">
            <w:pPr>
              <w:widowControl/>
              <w:numPr>
                <w:ilvl w:val="0"/>
                <w:numId w:val="0"/>
              </w:numPr>
              <w:kinsoku w:val="0"/>
              <w:autoSpaceDE w:val="0"/>
              <w:autoSpaceDN w:val="0"/>
              <w:adjustRightInd w:val="0"/>
              <w:snapToGrid w:val="0"/>
              <w:ind w:leftChars="0"/>
              <w:jc w:val="center"/>
              <w:textAlignment w:val="baseline"/>
              <w:rPr>
                <w:rFonts w:hint="default"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val="en-US" w:eastAsia="zh-CN" w:bidi="ar"/>
              </w:rPr>
              <w:t>23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131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09A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动物防疫条件合格证核发</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D6C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承接部门：农业农村局</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履职方式：受理申请并审核材料，组织现场核查，审查合格的颁发证书，不合格的书面通知并说明理由。</w:t>
            </w:r>
          </w:p>
        </w:tc>
      </w:tr>
      <w:tr w14:paraId="32426753">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0767">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71F">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DA22">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3DEB">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415558F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945F">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6D7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CCB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屠宰检疫</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6FD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履职方式：负责畜禽屠宰检疫，监督屠宰企业规范操作，严格实施入场查验、宰前检疫、同步检疫等流程。</w:t>
            </w:r>
          </w:p>
        </w:tc>
      </w:tr>
      <w:tr w14:paraId="1E15C9E8">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D12">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081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2D5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畜牧品种试验和推广应用</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E4C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（1）制定畜牧技术工作计划，开展畜禽品种选育改良及优良品种推广；</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（2）组织畜牧技术培训，提供良种推广服务。</w:t>
            </w:r>
          </w:p>
        </w:tc>
      </w:tr>
      <w:tr w14:paraId="43839910">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E4BE">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D1B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667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规模以下畜禽养殖废弃物综合利用指导和服务</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056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履职方式：负责规模以下畜禽养殖废弃物综合利用的指导与服务，指导建设粪污处理设施，推广资源化利用技术，推进种养结合。</w:t>
            </w:r>
          </w:p>
        </w:tc>
      </w:tr>
      <w:tr w14:paraId="78D43F22">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E445">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68B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D420">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外来入侵物种监督管理</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383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承接部门：农业农村局、林业局、生态环境局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（1）农业农村局负责农田生态系统、渔业水域等区域外来入侵物种的监督管理；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（2）林业局负责森林、草原、湿地生态系统和自然保护地等区域外来入侵物种的监督管理；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（3）生态环境局负责外来入侵物种对生物多样性影响的监督管理。</w:t>
            </w:r>
          </w:p>
        </w:tc>
      </w:tr>
      <w:tr w14:paraId="697E93C4">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EAF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269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ACE7">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外来入侵物种普查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453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履职方式：负责对外来入侵物种进行普查。</w:t>
            </w:r>
          </w:p>
        </w:tc>
      </w:tr>
      <w:tr w14:paraId="547BAC0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150E">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29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FDA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923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农作物种子质量纠纷田间现场鉴定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FEB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履职方式：负责农作物种子质量纠纷田间现场鉴定工作。</w:t>
            </w:r>
          </w:p>
        </w:tc>
      </w:tr>
      <w:tr w14:paraId="3F78C80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7499">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30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1DE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乡村振兴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567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农业机械安全监督检查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CF7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承接部门：农业农村局、市场监督管理局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（1）农业农村局负责农业机械安全监督检查，包括隐患排查、安全宣传、技术检验、违规查处等；</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（2）市场监督管理局负责农业机械产品质量监管，处理相关投诉。</w:t>
            </w:r>
          </w:p>
        </w:tc>
      </w:tr>
      <w:tr w14:paraId="60F4AF4D">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E2AC">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31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6F10">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社会管理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69B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对故意损毁或者擅自移动界桩或者其他行政区域界线标志物的处罚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A6C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承接部门：民政局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履职方式：对违法行为进行调查核实，责令违法者支付修复费用，并依法处以罚款。</w:t>
            </w:r>
          </w:p>
        </w:tc>
      </w:tr>
      <w:tr w14:paraId="0CD9152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4FE2">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C636">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4679">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407">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31DA8D7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7AC6">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auto"/>
                <w:kern w:val="0"/>
                <w:sz w:val="21"/>
                <w:szCs w:val="21"/>
                <w:highlight w:val="none"/>
                <w:lang w:val="en-US" w:eastAsia="zh-CN" w:bidi="ar"/>
              </w:rPr>
            </w:pPr>
            <w:r>
              <w:rPr>
                <w:rFonts w:hint="eastAsia" w:eastAsia="仿宋_GB2312" w:cs="Times New Roman"/>
                <w:snapToGrid w:val="0"/>
                <w:color w:val="auto"/>
                <w:kern w:val="0"/>
                <w:sz w:val="21"/>
                <w:szCs w:val="21"/>
                <w:highlight w:val="none"/>
                <w:lang w:val="en-US" w:eastAsia="zh-CN" w:bidi="ar"/>
              </w:rPr>
              <w:t>32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7E0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社会管理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2AF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地名信息数据核查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92FB">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承接部门：民政局</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履职方式：对地名信息数据进行审核、纠错、更新，确保信息准确规范。</w:t>
            </w:r>
          </w:p>
        </w:tc>
      </w:tr>
      <w:tr w14:paraId="49CC3BF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49AE">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auto"/>
                <w:kern w:val="0"/>
                <w:sz w:val="21"/>
                <w:szCs w:val="21"/>
                <w:highlight w:val="none"/>
                <w:lang w:val="en-US" w:eastAsia="zh-CN" w:bidi="ar"/>
              </w:rPr>
            </w:pPr>
            <w:r>
              <w:rPr>
                <w:rFonts w:hint="eastAsia" w:eastAsia="仿宋_GB2312" w:cs="Times New Roman"/>
                <w:snapToGrid w:val="0"/>
                <w:color w:val="auto"/>
                <w:kern w:val="0"/>
                <w:sz w:val="21"/>
                <w:szCs w:val="21"/>
                <w:highlight w:val="none"/>
                <w:lang w:val="en-US" w:eastAsia="zh-CN" w:bidi="ar"/>
              </w:rPr>
              <w:t>33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2212">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社会管理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11F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不规范地名清理整治</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C710">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承接部门：民政局</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履职方式：按法律规定开展不规范地名清理整治相关工作。</w:t>
            </w:r>
          </w:p>
        </w:tc>
      </w:tr>
      <w:tr w14:paraId="47AF444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D48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auto"/>
                <w:kern w:val="0"/>
                <w:sz w:val="21"/>
                <w:szCs w:val="21"/>
                <w:highlight w:val="none"/>
                <w:lang w:val="en-US" w:eastAsia="zh-CN" w:bidi="ar"/>
              </w:rPr>
            </w:pPr>
            <w:r>
              <w:rPr>
                <w:rFonts w:hint="eastAsia" w:eastAsia="仿宋_GB2312" w:cs="Times New Roman"/>
                <w:snapToGrid w:val="0"/>
                <w:color w:val="auto"/>
                <w:kern w:val="0"/>
                <w:sz w:val="21"/>
                <w:szCs w:val="21"/>
                <w:highlight w:val="none"/>
                <w:lang w:val="en-US" w:eastAsia="zh-CN" w:bidi="ar"/>
              </w:rPr>
              <w:t>34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B3F8">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社会管理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6683">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旅游纠纷行政调解</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89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承接部门：文化广电体育和旅游局</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履职方式：</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（1）受理旅游者损害其合法权益的投诉；</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（2）制止或纠正被投诉人损害旅游者合法权益的行为；</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（3）依法对旅游者与旅游经营者之间的纠纷进行调解。</w:t>
            </w:r>
          </w:p>
        </w:tc>
      </w:tr>
      <w:tr w14:paraId="38F3CF3C">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EE3D">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auto"/>
                <w:kern w:val="0"/>
                <w:sz w:val="21"/>
                <w:szCs w:val="21"/>
                <w:highlight w:val="none"/>
                <w:lang w:val="en-US" w:eastAsia="zh-CN" w:bidi="ar"/>
              </w:rPr>
            </w:pPr>
            <w:r>
              <w:rPr>
                <w:rFonts w:hint="eastAsia" w:eastAsia="仿宋_GB2312" w:cs="Times New Roman"/>
                <w:snapToGrid w:val="0"/>
                <w:color w:val="auto"/>
                <w:kern w:val="0"/>
                <w:sz w:val="21"/>
                <w:szCs w:val="21"/>
                <w:highlight w:val="none"/>
                <w:lang w:val="en-US" w:eastAsia="zh-CN" w:bidi="ar"/>
              </w:rPr>
              <w:t>35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0333">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社会管理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1974">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临时占用公共体育场地设施审批</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80E0">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承接部门：文化广电体育和旅游局</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履职方式：受理临时占用公共体育场地设施申请并审批。</w:t>
            </w:r>
          </w:p>
        </w:tc>
      </w:tr>
      <w:tr w14:paraId="0681FC9A">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59E4">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auto"/>
                <w:kern w:val="0"/>
                <w:sz w:val="21"/>
                <w:szCs w:val="21"/>
                <w:highlight w:val="none"/>
                <w:lang w:val="en-US" w:eastAsia="zh-CN" w:bidi="ar"/>
              </w:rPr>
            </w:pPr>
            <w:r>
              <w:rPr>
                <w:rFonts w:hint="eastAsia" w:eastAsia="仿宋_GB2312" w:cs="Times New Roman"/>
                <w:snapToGrid w:val="0"/>
                <w:color w:val="auto"/>
                <w:kern w:val="0"/>
                <w:sz w:val="21"/>
                <w:szCs w:val="21"/>
                <w:highlight w:val="none"/>
                <w:lang w:val="en-US" w:eastAsia="zh-CN" w:bidi="ar"/>
              </w:rPr>
              <w:t>36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E99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社会管理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D5E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社会团体成立、变更、注销登记及修改章程核准</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E5C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承办部门：民政局</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履职方式：负责社会团体成立、变更、注销登记及修改章程核准，依法审查申请材料，核实发起人、业务范围等信息，作出准予或不予许可决定，加强日常监管，规范社会团体运行。</w:t>
            </w:r>
          </w:p>
        </w:tc>
      </w:tr>
      <w:tr w14:paraId="1832B798">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452D">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auto"/>
                <w:kern w:val="0"/>
                <w:sz w:val="21"/>
                <w:szCs w:val="21"/>
                <w:highlight w:val="none"/>
                <w:lang w:val="en-US" w:eastAsia="zh-CN" w:bidi="ar"/>
              </w:rPr>
            </w:pPr>
            <w:r>
              <w:rPr>
                <w:rFonts w:hint="eastAsia" w:eastAsia="仿宋_GB2312" w:cs="Times New Roman"/>
                <w:snapToGrid w:val="0"/>
                <w:color w:val="auto"/>
                <w:kern w:val="0"/>
                <w:sz w:val="21"/>
                <w:szCs w:val="21"/>
                <w:highlight w:val="none"/>
                <w:lang w:val="en-US" w:eastAsia="zh-CN" w:bidi="ar"/>
              </w:rPr>
              <w:t>37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0E82">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社会管理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B777">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民办非企业单位成立、变更、注销登记及修改章程核准</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CE6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承接部门：民政局</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履职方式：负责民办非企业单位成立、变更、注销登记及修改章程核准，依法审查申请材料，核实发起人、业务范围等信息，作出准予或不予许可决定，加强日常监管，规范单位运行。</w:t>
            </w:r>
          </w:p>
        </w:tc>
      </w:tr>
      <w:tr w14:paraId="2C6C4302">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03B7">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auto"/>
                <w:kern w:val="0"/>
                <w:sz w:val="21"/>
                <w:szCs w:val="21"/>
                <w:highlight w:val="none"/>
                <w:lang w:val="en-US" w:eastAsia="zh-CN" w:bidi="ar"/>
              </w:rPr>
            </w:pPr>
            <w:r>
              <w:rPr>
                <w:rFonts w:hint="eastAsia" w:eastAsia="仿宋_GB2312" w:cs="Times New Roman"/>
                <w:snapToGrid w:val="0"/>
                <w:color w:val="auto"/>
                <w:kern w:val="0"/>
                <w:sz w:val="21"/>
                <w:szCs w:val="21"/>
                <w:highlight w:val="none"/>
                <w:lang w:val="en-US" w:eastAsia="zh-CN" w:bidi="ar"/>
              </w:rPr>
              <w:t>38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F8B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社会保障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CE93">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灵活就业人员社保补贴审核确认</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C5B6">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承接部门：人力资源社会保障局</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履职方式：受理申请、审核申报材料、核实就业登记和社保缴费情况，公示拟补贴人员名单，对符合条件的人员进行补贴确认。</w:t>
            </w:r>
          </w:p>
        </w:tc>
      </w:tr>
      <w:tr w14:paraId="1BAED5E0">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D27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auto"/>
                <w:kern w:val="0"/>
                <w:sz w:val="21"/>
                <w:szCs w:val="21"/>
                <w:highlight w:val="none"/>
                <w:lang w:val="en-US" w:eastAsia="zh-CN" w:bidi="ar"/>
              </w:rPr>
            </w:pPr>
            <w:r>
              <w:rPr>
                <w:rFonts w:hint="eastAsia" w:eastAsia="仿宋_GB2312" w:cs="Times New Roman"/>
                <w:snapToGrid w:val="0"/>
                <w:color w:val="auto"/>
                <w:kern w:val="0"/>
                <w:sz w:val="21"/>
                <w:szCs w:val="21"/>
                <w:highlight w:val="none"/>
                <w:lang w:val="en-US" w:eastAsia="zh-CN" w:bidi="ar"/>
              </w:rPr>
              <w:t>39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9A0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社会保障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012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医疗救助待遇审批</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FC4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承接部门：医疗保障局</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履职方式：</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（1）受理医疗救助待遇申请并进行审核；</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（2）对符合条件的发放救助待遇。</w:t>
            </w:r>
          </w:p>
        </w:tc>
      </w:tr>
      <w:tr w14:paraId="28CEE63F">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46F6">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auto"/>
                <w:kern w:val="0"/>
                <w:sz w:val="21"/>
                <w:szCs w:val="21"/>
                <w:highlight w:val="none"/>
                <w:lang w:val="en-US" w:eastAsia="zh-CN" w:bidi="ar"/>
              </w:rPr>
            </w:pPr>
            <w:r>
              <w:rPr>
                <w:rFonts w:hint="eastAsia" w:eastAsia="仿宋_GB2312" w:cs="Times New Roman"/>
                <w:snapToGrid w:val="0"/>
                <w:color w:val="auto"/>
                <w:kern w:val="0"/>
                <w:sz w:val="21"/>
                <w:szCs w:val="21"/>
                <w:highlight w:val="none"/>
                <w:lang w:val="en-US" w:eastAsia="zh-CN" w:bidi="ar"/>
              </w:rPr>
              <w:t>40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DB86">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社会保障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C9F4">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基本医疗保险参保人员享受门诊慢特病病种待遇认定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DB69">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auto"/>
                <w:kern w:val="0"/>
                <w:sz w:val="21"/>
                <w:szCs w:val="21"/>
                <w:highlight w:val="none"/>
                <w:lang w:bidi="ar"/>
              </w:rPr>
            </w:pPr>
            <w:r>
              <w:rPr>
                <w:rFonts w:hint="default" w:ascii="Times New Roman" w:hAnsi="Times New Roman" w:eastAsia="仿宋_GB2312" w:cs="Times New Roman"/>
                <w:snapToGrid w:val="0"/>
                <w:color w:val="auto"/>
                <w:kern w:val="0"/>
                <w:sz w:val="21"/>
                <w:szCs w:val="21"/>
                <w:highlight w:val="none"/>
                <w:lang w:bidi="ar"/>
              </w:rPr>
              <w:t>承接部门：医疗保障局</w:t>
            </w:r>
            <w:r>
              <w:rPr>
                <w:rFonts w:hint="default" w:ascii="Times New Roman" w:hAnsi="Times New Roman" w:eastAsia="仿宋_GB2312" w:cs="Times New Roman"/>
                <w:snapToGrid w:val="0"/>
                <w:color w:val="auto"/>
                <w:kern w:val="0"/>
                <w:sz w:val="21"/>
                <w:szCs w:val="21"/>
                <w:highlight w:val="none"/>
                <w:lang w:bidi="ar"/>
              </w:rPr>
              <w:br w:type="textWrapping"/>
            </w:r>
            <w:r>
              <w:rPr>
                <w:rFonts w:hint="default" w:ascii="Times New Roman" w:hAnsi="Times New Roman" w:eastAsia="仿宋_GB2312" w:cs="Times New Roman"/>
                <w:snapToGrid w:val="0"/>
                <w:color w:val="auto"/>
                <w:kern w:val="0"/>
                <w:sz w:val="21"/>
                <w:szCs w:val="21"/>
                <w:highlight w:val="none"/>
                <w:lang w:bidi="ar"/>
              </w:rPr>
              <w:t>履职方式：受理参保人员申请，审核病历、诊断证明等材料，组织专家进行认定，对符合条件的参保人员进行备案并录入医保信息系统，确保参保人员按规定享受待遇。</w:t>
            </w:r>
          </w:p>
        </w:tc>
      </w:tr>
      <w:tr w14:paraId="62A2B3CF">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CC2D">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4A25">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EDBB">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25E8">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02DFA9B7">
        <w:tblPrEx>
          <w:tblCellMar>
            <w:top w:w="0" w:type="dxa"/>
            <w:left w:w="108" w:type="dxa"/>
            <w:bottom w:w="0" w:type="dxa"/>
            <w:right w:w="108" w:type="dxa"/>
          </w:tblCellMar>
        </w:tblPrEx>
        <w:trPr>
          <w:trHeight w:val="106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611A">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41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6A9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06E7">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土地征收、征用</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FAC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承接部门：县级人民政府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统筹协调土地征收、征用工作，组织自然资源、财政、农业农村、人力资源社会保障等有关部门开展现状调查，拟定征地补偿安置方案，开展补偿安置、资金拨付等工作，确保土地征收程序合法、补偿到位。</w:t>
            </w:r>
          </w:p>
        </w:tc>
      </w:tr>
      <w:tr w14:paraId="65EDA49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8227">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0FB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6A4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对拒不履行土地复垦义务的处罚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737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履职方式：责令限期改正，逾期不改正的，责令缴纳复垦费，专项用于土地复垦，并依法处以罚款。</w:t>
            </w:r>
          </w:p>
        </w:tc>
      </w:tr>
      <w:tr w14:paraId="2BE32D8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FFF5">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43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056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6E2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非法采砂行为监管</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FF4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承接部门：自然资源局、农业农村局（水利局）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履职方式：对非法占用土地、矿产资源进行采砂的行为进行查处，责令停止违法行为，限期恢复土地原状，没收违法所得，并处以罚款。</w:t>
            </w:r>
          </w:p>
        </w:tc>
      </w:tr>
      <w:tr w14:paraId="0FCF7F9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B7F4">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44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408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552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4B4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（1）加强巡查，及时发现违法行为；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（2）发放整改告知书，责令限期改正或治理，逾期不改正的，依法处以罚款。</w:t>
            </w:r>
          </w:p>
        </w:tc>
      </w:tr>
      <w:tr w14:paraId="6692CB60">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005B">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45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6A6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D96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开展集体建设用地使用权及建筑物、构筑物所有权登记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CA4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履职方式：受理申请、审核权属来源材料、地籍调查成果、建设工程符合规划及竣工材料等，办理首次、变更、转移登记，核发不动产权证书。</w:t>
            </w:r>
          </w:p>
        </w:tc>
      </w:tr>
      <w:tr w14:paraId="442AD0A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D274">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46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95E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197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开展宅基地使用权及房屋所有权登记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3A5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履职方式：受理申请、审核申请人身份证明、权属来源材料、房屋符合规划或建设的相关材料以及地籍调查成果等，办理首次、变更、转移登记，核发不动产权证书。</w:t>
            </w:r>
          </w:p>
        </w:tc>
      </w:tr>
      <w:tr w14:paraId="3AA4605A">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4F13">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47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B3D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D5A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储备国有土地上的环境卫生整治</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AAB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（1）组织对储备土地进行清理整治，清除垃圾杂物、杂草及违法堆放物品；</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（2）对裸露土地进行覆盖、洒水降尘等防尘处理；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（3）监督储备土地租赁单位或个人履行环境卫生责任，对违规行为进行督促整改。</w:t>
            </w:r>
          </w:p>
        </w:tc>
      </w:tr>
      <w:tr w14:paraId="5296DDA9">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3C80">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48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89A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C3E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对未经批准或者采取欺骗手段骗取批准以及超过批准的数量，非法占用土地的处罚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FBF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履职方式：责令退还非法占用的土地，限期拆除或没收违法建设的建筑物和其他设施，恢复土地原状，对符合土地利用总体规划的可并处罚款。</w:t>
            </w:r>
          </w:p>
        </w:tc>
      </w:tr>
      <w:tr w14:paraId="437404A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6C66">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8154">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C2F8">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91F8">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3C281320">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6462">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49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CE80">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E8A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开展地质灾害隐患判定、治理工作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CAF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（1）组织地质灾害调查评价及隐患的普查、详查、排查；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（2）指导开展群测群防、专业监测和预报预警；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（3）组织实施地质灾害工程治理。</w:t>
            </w:r>
          </w:p>
        </w:tc>
      </w:tr>
      <w:tr w14:paraId="2E44088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38D3">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56B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2A6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对涉嫌违法建设和违法审批的自建房地质灾害处理</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77B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（1）组织地质灾害隐患排查，对违法建设引发的地质灾害隐患进行监测和治理；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（2）依法查处违法审批行为，督促相关责任人落实地质灾害防治措施。</w:t>
            </w:r>
          </w:p>
        </w:tc>
      </w:tr>
      <w:tr w14:paraId="0AF08E8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560A">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9B0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7B0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林木采伐许可证核发</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720">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承接部门：林业局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履职方式：审核采伐申请、林木权属证明、伐区调查设计材料等，核实采伐地点、树种、面积、蓄积等内容，符合规定的及时核发许可证，同时对采伐行为进行监管。</w:t>
            </w:r>
          </w:p>
        </w:tc>
      </w:tr>
      <w:tr w14:paraId="72C9A5B9">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F03">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B0F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63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公益林管护</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A8A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承接部门：林业局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（1）加强政策宣传；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（2）划定管护责任区，明确管护人员；</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（3）做好造林抚育、防火和病虫害防治等工作，依法查处各种破坏公益林的违法行为；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（4）做好公益林补偿资金兑现、监督。</w:t>
            </w:r>
          </w:p>
        </w:tc>
      </w:tr>
      <w:tr w14:paraId="7EFEB5F0">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24E1">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BE4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A1F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对森林资源的保护、修复、利用、更新等的监督检查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BB1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承接部门：林业局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履职方式：组织开展森林资源动态监测与评价，监督执行森林采伐限额，指导森林经营和利用，监督管理林地保护利用，依法查处破坏森林资源的行为。</w:t>
            </w:r>
          </w:p>
        </w:tc>
      </w:tr>
      <w:tr w14:paraId="2995525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3684">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FCD7">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2B7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森林防火期内森林防火区野外用火审批</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CC7">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承接部门：林业局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履职方式：受理申请、审查材料、核实用火条件，对符合条件的批准用火并备案；对不符合条件的不予批准并说明理由。</w:t>
            </w:r>
          </w:p>
        </w:tc>
      </w:tr>
      <w:tr w14:paraId="6C2E54AD">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DBE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2D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72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森林高火险期内进入森林高火险区审批</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13C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承接部门：林业局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履职方式：受理申请，审查必要性、防火措施及活动范围；作出许可或不予许可决定；对获准进入的活动进行监督管理。</w:t>
            </w:r>
          </w:p>
        </w:tc>
      </w:tr>
      <w:tr w14:paraId="4FED2933">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350C">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456D">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0001">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7B6B">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3FFE8BF0">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B924">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C59B">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9FA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对滥伐森林或者其他林木的处罚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500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承接部门：林业局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（1）加强巡查，及时发现违法行为；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（2）责令违法者限期在原地或异地补种，逾期不改正的，依法处以罚款。</w:t>
            </w:r>
          </w:p>
        </w:tc>
      </w:tr>
      <w:tr w14:paraId="40A383DB">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447E">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CAA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821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代为恢复植被和林业生产条件或代为补种树木</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47F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承接部门：林业局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履职方式：对违法者拒不履行恢复植被和林业生产条件或补种树木义务的行为，或履行不符合国家规定时，依法组织代为履行，所需费用由违法者承担。</w:t>
            </w:r>
          </w:p>
        </w:tc>
      </w:tr>
      <w:tr w14:paraId="188A1842">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8FA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10D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365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开展林业有害生物监测、检疫和防治</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645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承接部门：林业局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（1）组织监测预报，及时发布预警信息；</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（2）实施检疫监管，防止有害生物传入传出；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（3）指导防治工作，确保森林资源安全。</w:t>
            </w:r>
          </w:p>
        </w:tc>
      </w:tr>
      <w:tr w14:paraId="1521202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E9FA">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59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813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自然资源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DD9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国家二级保护野生植物（农业类）的采集审核</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49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履职方式：负责开展国家二级保护野生植物（农业类）的采集审核工作。</w:t>
            </w:r>
          </w:p>
        </w:tc>
      </w:tr>
      <w:tr w14:paraId="6FC9900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A5F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646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3D7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组织收集、处理并溯源在江河、湖泊、水库等水域发现的死亡畜禽</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D1C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履职方式：组织相关部门和人员对死亡畜禽进行收集清理，安排无害化处理，防止环境污染和疫病传播；同时开展溯源调查，明确责任主体，依法进行处理。</w:t>
            </w:r>
          </w:p>
        </w:tc>
      </w:tr>
      <w:tr w14:paraId="37EEE76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060C">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DC2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19A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取水许可</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F6E0">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承接部门：农业农村局（水利局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履职方式：对行政许可申请进行审查，并在法定期限内按照规定程序作出行政许可决定。</w:t>
            </w:r>
          </w:p>
        </w:tc>
      </w:tr>
      <w:tr w14:paraId="1BE12B1B">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F143">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F3E7">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53B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负责河道阻水障碍物的管理工作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8FC7">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承接部门：农业农村局（水利局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履职方式：负责河道阻水障碍物的统一管理和监督检查工作。</w:t>
            </w:r>
          </w:p>
        </w:tc>
      </w:tr>
      <w:tr w14:paraId="54CB514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F386">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B59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9B4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开展河道保洁监督检查工作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B08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承接部门：农业农村局（水利局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履职方式：负责河道保洁的监督检查工作。</w:t>
            </w:r>
          </w:p>
        </w:tc>
      </w:tr>
      <w:tr w14:paraId="12A9890D">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210">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E02B">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1A2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开展农村生活污水处理设施运行、维护、管理工作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56F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承接部门：生态环境局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履职方式：负责农村生活污水处理设施运行、维护、管理。</w:t>
            </w:r>
          </w:p>
        </w:tc>
      </w:tr>
      <w:tr w14:paraId="3749BCED">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C9AC">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B0B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C59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负责自然保护区（湿地）保护管理工作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6E6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承接部门：林业局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履职方式：负责做好自然保护区（湿地）保护和管理工作。</w:t>
            </w:r>
          </w:p>
        </w:tc>
      </w:tr>
      <w:tr w14:paraId="25DCE392">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CE36">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467E">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7C9E">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2B71">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7772203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7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4ABE">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FC85">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实施河堤建设项目工作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C3A1">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承接部门：农业农村局（水利局）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履职方式：负责河堤及设施的建设和维护。</w:t>
            </w:r>
          </w:p>
        </w:tc>
      </w:tr>
      <w:tr w14:paraId="0BB1665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BA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4698">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FBE9">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开展小水电站清理整改工作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6626">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承接部门：农业农村局（水利局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履职方式：负责小水电站清理整改工作。</w:t>
            </w:r>
          </w:p>
        </w:tc>
      </w:tr>
      <w:tr w14:paraId="5DD67946">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F6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BD99">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262C">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筹措公益性水库安全运行管理经费工作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4DD1">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承接部门：农业农村局（水利局）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履职方式：负责筹措公益性水库安全运行管理经费。</w:t>
            </w:r>
          </w:p>
        </w:tc>
      </w:tr>
      <w:tr w14:paraId="5FA1879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21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69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21FF">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C2D4">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对所属水库大坝进行注册登记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03DB">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承接部门：农业农村局（水利局）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履职方式：负责对所属水库大坝进行注册登记。</w:t>
            </w:r>
          </w:p>
        </w:tc>
      </w:tr>
      <w:tr w14:paraId="1FACAB33">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C4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105D">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生态环保</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78A2">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危险废物环境风险隐患排查整治</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2424">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承接部门：生态环境局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履职方式：负责危险废物环境风险隐患排查整治。</w:t>
            </w:r>
          </w:p>
        </w:tc>
      </w:tr>
      <w:tr w14:paraId="070E80C4">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D3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A7DF">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1CA6">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对建设单位或者个人未经批准进行临时建设、未按照批准内容进行临时建设，临时建筑物、构筑物超过批准权限不拆除的处罚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5ED6">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履职方式：对未依法取得乡村建设规划许可证或者未按照乡村建设规划许可证的规定进行建设的，责令停止建设、限期改正，并依法处以罚款。</w:t>
            </w:r>
          </w:p>
        </w:tc>
      </w:tr>
      <w:tr w14:paraId="2105B39F">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74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7B02">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BF83">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建设用地规划许可</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6AE">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履职方式：审核建设项目选址，出具规划条件，核发建设用地规划许可证；对建设项目用地进行批前公示和批后监督，确保符合国土空间规划和用途管制要求。</w:t>
            </w:r>
          </w:p>
        </w:tc>
      </w:tr>
      <w:tr w14:paraId="0CF02402">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6A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E05B">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2056">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建设工程规划许可</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3F3B">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履职方式：受理、审核建设工程规划许可申请材料，发放许可证。</w:t>
            </w:r>
          </w:p>
        </w:tc>
      </w:tr>
      <w:tr w14:paraId="05B56E4F">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84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7A8F">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FB88">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对建设工程是否符合规划条件予以核实</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F356">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（1）依据建设工程规划许可证及其附件、附图及相关政策规范，对竣工建设工程进行规划复核和确认；</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（2）组织开展建设项目竣工规划现场核实，出具现场核实意见；对符合规划条件的项目，出具竣工规划核实合格意见单。</w:t>
            </w:r>
          </w:p>
        </w:tc>
      </w:tr>
      <w:tr w14:paraId="3CC6F38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E7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3CBD">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24C2">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乡村企业、公共设施、公益事业使用集体建设用地审批</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B19C">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承接部门：自然资源局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（1）审核用地是否符合规划及用途管制；</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（2）审查申请材料并报县级人民政府批准，核发集体建设用地许可，监管用地合规性及登记发证，确保公益用途合法合规。</w:t>
            </w:r>
          </w:p>
        </w:tc>
      </w:tr>
      <w:tr w14:paraId="24D904C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91A0">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614">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FF33">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7372">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54E7846A">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80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435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BFEE">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房屋安全评估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AC3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承接部门：住房城乡建设局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履职方式：制定房屋安全管理措施，指导和监督房屋安全鉴定工作，牵头推进危房解危工作。</w:t>
            </w:r>
          </w:p>
        </w:tc>
      </w:tr>
      <w:tr w14:paraId="45C88D3F">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6B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A97F">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8D7C">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开展农村住房安全鉴定评定工作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469A">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承接部门：住房城乡建设局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履职方式：组织对重点对象开展住房安全性鉴定，确定危房等级，实行销号管理。</w:t>
            </w:r>
          </w:p>
        </w:tc>
      </w:tr>
      <w:tr w14:paraId="289D3DBF">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80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78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949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554E">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建筑工程施工许可</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5AB3">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承接部门：住房城乡建设局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履职方式：受理建设单位申请，审核用地批准、规划许可、施工场地、施工企业资质、施工图纸审查、质量安全措施等条件，核发施工许可证。</w:t>
            </w:r>
          </w:p>
        </w:tc>
      </w:tr>
      <w:tr w14:paraId="24781953">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B0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center"/>
              <w:textAlignment w:val="baseline"/>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79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3233">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C39F">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自建房安全等级鉴定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88A">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承接部门：住房城乡建设局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履职方式：负责自建房安全等级鉴定的监督管理，指导产权人选择有资质的鉴定机构进行鉴定，监督鉴定机构按标准流程实施鉴定并确保报告真实有效。</w:t>
            </w:r>
          </w:p>
        </w:tc>
      </w:tr>
      <w:tr w14:paraId="30A98D0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2E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ABF">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7FCE">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对辖区内房屋安全鉴定机构出具的房屋安全鉴定报告进行随机抽查和现场核查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1031">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承接部门：住房城乡建设局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（2）及时向社会公布监督检查情况。</w:t>
            </w:r>
          </w:p>
        </w:tc>
      </w:tr>
      <w:tr w14:paraId="1013A826">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E8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BED0">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9569">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开展物业管理工作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9565">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承接部门：住房城乡建设局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履职方式：负责指导成立物业组织，并加强物业管理工作。</w:t>
            </w:r>
          </w:p>
        </w:tc>
      </w:tr>
      <w:tr w14:paraId="213F21E3">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C7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CC8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9742">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开展农村能源建设工作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911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承接部门：农业农村局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（1）农村改灶节柴、沼气建设、太阳能安装等农村能源建设工作。</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（2）农村能源产业和服务体系建设指导的事务性、技术性工作，施行农村能源产品和设备、技术标准的质量、行业标准；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（3）申报、实施农村能源技术推广、技术改造等项目；</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（4）组织开展农村能源技术研究、推广普及应用和技术培训工作。</w:t>
            </w:r>
          </w:p>
        </w:tc>
      </w:tr>
      <w:tr w14:paraId="39802232">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ADD8">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91BB">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E6CB">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1E48">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452CC093">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7F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326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F801">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负责电力设施保护工作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750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承接部门：南方电网龙胜分公司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履职方式：负责电力设施的管理、保护工作。</w:t>
            </w:r>
          </w:p>
        </w:tc>
      </w:tr>
      <w:tr w14:paraId="1619157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8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4152">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3E4C">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开展电网规划、电力建设工作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7A33">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承接部门：南方电网龙胜分公司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履职方式：将电力线路规划纳入国土空间规划；负责电力设施的建设。</w:t>
            </w:r>
          </w:p>
        </w:tc>
      </w:tr>
      <w:tr w14:paraId="045F02D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E17D">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97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城乡建设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59EB">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对农村村民未经批准或者采取欺骗手段骗取批准，非法占用土地建住宅的行政处罚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7E4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承接部门：农业农村局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履职方式：责令退还非法占用土地，限期拆除新建房屋或依法进行处罚。</w:t>
            </w:r>
          </w:p>
        </w:tc>
      </w:tr>
      <w:tr w14:paraId="5662CDE4">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3766">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EF5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交通运输</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311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审批、设置非公路标志</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017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承接部门：交通运输局（或地方行政审批部门）自治区交通运输厅（按管理职责承接）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履职方式：受理申请并审核相关材料，组织现场勘查，征求相关部门意见；依法作出审批决定并公示结果。</w:t>
            </w:r>
          </w:p>
        </w:tc>
      </w:tr>
      <w:tr w14:paraId="1B81CC53">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4C96">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2BC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交通运输</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F62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在县道、乡道增设或改造平面交叉道口审批</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549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承接部门：交通运输局（或地方行政审批部门）</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履职方式：受理申请并审核设计、施工方案及技术评价报告；组织现场勘察，征求相关部门意见；依法作出审批决定并公示。</w:t>
            </w:r>
          </w:p>
        </w:tc>
      </w:tr>
      <w:tr w14:paraId="3F9827B6">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937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360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交通运输</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125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涉路施工活动许可</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4F2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承接部门：交通运输局（或地方行政审批部门）、自治区交通运输厅（按管理职责承接）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（1）受理涉路施工申请，审核设计和施工方案、技术评价报告及应急方案等材料；</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（2）组织现场勘验，征求相关部门意见；</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（3）依法作出许可决定并送达许可文书；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（4）对涉路施工活动的监督检查，制止并责令整改未按许可施工的行为。</w:t>
            </w:r>
          </w:p>
        </w:tc>
      </w:tr>
      <w:tr w14:paraId="54781FB9">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56D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89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52B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4E8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公共场所卫生许可</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291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承接部门：卫生健康局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（1）受理申请并审核相关材料，组织现场检查；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（2）对符合条件的单位发放卫生许可证，对不符合条件的依法作出不予许可决定并告知理由；</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（3）开展定期和不定期监督检查，依法处置违法违规行为。</w:t>
            </w:r>
          </w:p>
        </w:tc>
      </w:tr>
      <w:tr w14:paraId="0B9D09EA">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42BA">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7D1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AD9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计划生育家庭特别扶助金审核确认</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FE6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承接部门：卫生健康局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履职方式：受理个人申请，组织审批并公示，确保申报对象符合政策条件。</w:t>
            </w:r>
          </w:p>
        </w:tc>
      </w:tr>
      <w:tr w14:paraId="3652760A">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9D1C">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81F2">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11B0">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15F4">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5AC9B77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D612">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A18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E4C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农村部分计划生育家庭奖励扶助金审核确认</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252B">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承接部门：卫生健康局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履职方式：受理个人申请，组织审批并公示，确保申报对象符合政策条件。</w:t>
            </w:r>
          </w:p>
        </w:tc>
      </w:tr>
      <w:tr w14:paraId="2CF9E83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1194">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D0A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F470">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对新生儿在医疗保健机构以外地点死亡的核查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5B1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承接部门：卫生健康局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（1）受理监护人报告；</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（2）按照规定进行核查、处置；</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（3）及时向乡镇卫生院或社区卫生服务中心通报有关信息。</w:t>
            </w:r>
          </w:p>
        </w:tc>
      </w:tr>
      <w:tr w14:paraId="059C859F">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D1A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93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2A9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D5C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对辖区内托育机构的监督管理</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8B9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承接部门：卫生健康局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（1）依法开展托育机构的备案管理，督促落实卫生保健、疾病防控、安全管理等要求；</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（2）将托育机构纳入监督抽查范围，实施动态监管，依法查处违法违规行为。</w:t>
            </w:r>
          </w:p>
        </w:tc>
      </w:tr>
      <w:tr w14:paraId="28443D83">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C7CD">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473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795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追回超领、冒领计划生育各类扶助资金、补助资金</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48B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承接部门：卫生健康局、财政局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（1）卫生健康局负责核实超领、冒领计划生育扶助资金的情况，会同财政局追回资金；</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（2）财政局负责监督资金管理，确保资金专款专用，协助追回违规资金。</w:t>
            </w:r>
          </w:p>
        </w:tc>
      </w:tr>
      <w:tr w14:paraId="4A284218">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C8EB">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F73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205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开展农村饮水监测采集工作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C06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承接部门：卫生健康局（疾病预防控制局）、农业农村局（水利局）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履职方式：负责农村饮水监测采集。</w:t>
            </w:r>
          </w:p>
        </w:tc>
      </w:tr>
      <w:tr w14:paraId="01081BBA">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B13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C48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卫生健康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FBF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再生育审批</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DB90">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事项依据已失效，不再开展此项工作。</w:t>
            </w:r>
          </w:p>
        </w:tc>
      </w:tr>
      <w:tr w14:paraId="7F31324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31F1">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BFD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378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小型水库安全监督和防汛监督管理</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283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承接部门：农业农村局（水利局）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（1）落实水库安全运行管理，督促水库管理单位开展日常巡查、维护和安全鉴定；</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（2）落实防汛调度，制定防御洪水方案并组织实施，确保水库安全度汛。</w:t>
            </w:r>
          </w:p>
        </w:tc>
      </w:tr>
      <w:tr w14:paraId="2AC09E66">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381D">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05FA">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1E3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烟花爆竹经营（批发）许可证核发</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DB3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承接部门：市级应急管理局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履职方式：审查企业提交材料和经营场所，符合条件的核发烟花爆竹经营（批发）许可证，不符合的说明理由。</w:t>
            </w:r>
          </w:p>
        </w:tc>
      </w:tr>
      <w:tr w14:paraId="7376ABE7">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DBF2">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19FC">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60E9">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A76F">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229AF54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CC4">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99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6B1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5C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对非煤矿山外包工程安全生产的监督检查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EEE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承接部门：应急管理局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r>
      <w:tr w14:paraId="21CD3F48">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6FE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CDE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39D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开展加油站危险化学品、设备设施安全检查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2E1B">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承接部门：应急管理局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履职方式：对加油站危险化学品、设备设施等开展安全检查，对安全隐患问题及时督促整改。</w:t>
            </w:r>
          </w:p>
        </w:tc>
      </w:tr>
      <w:tr w14:paraId="0760204C">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9C6D">
            <w:pPr>
              <w:widowControl/>
              <w:kinsoku w:val="0"/>
              <w:autoSpaceDE w:val="0"/>
              <w:autoSpaceDN w:val="0"/>
              <w:adjustRightInd w:val="0"/>
              <w:snapToGrid w:val="0"/>
              <w:ind w:left="425" w:leftChars="0" w:hanging="425" w:firstLineChars="0"/>
              <w:jc w:val="center"/>
              <w:textAlignment w:val="baseline"/>
              <w:rPr>
                <w:rFonts w:hint="default" w:ascii="Times New Roman" w:hAnsi="Times New Roman" w:eastAsia="仿宋_GB2312" w:cs="Times New Roman"/>
                <w:sz w:val="21"/>
                <w:szCs w:val="21"/>
              </w:rPr>
            </w:pPr>
            <w:r>
              <w:rPr>
                <w:rFonts w:hint="eastAsia" w:eastAsia="仿宋_GB2312" w:cs="Times New Roman"/>
                <w:snapToGrid w:val="0"/>
                <w:color w:val="000000"/>
                <w:kern w:val="0"/>
                <w:sz w:val="21"/>
                <w:szCs w:val="21"/>
                <w:highlight w:val="none"/>
                <w:lang w:val="en-US" w:eastAsia="zh-CN" w:bidi="ar"/>
              </w:rPr>
              <w:t>101</w:t>
            </w:r>
            <w:r>
              <w:rPr>
                <w:rFonts w:hint="default" w:ascii="Times New Roman" w:hAnsi="Times New Roman" w:eastAsia="仿宋_GB2312" w:cs="Times New Roman"/>
                <w:snapToGrid w:val="0"/>
                <w:color w:val="000000"/>
                <w:kern w:val="0"/>
                <w:sz w:val="21"/>
                <w:szCs w:val="21"/>
                <w:highlight w:val="none"/>
                <w:lang w:bidi="ar"/>
              </w:rPr>
              <w:br w:type="page"/>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3CE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C60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对生产经营单位消除重大事故隐患的监督检查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391">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承接部门：应急管理局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（1）督促生产经营单位落实安全生产主体责任，建立健全隐患排查治理制度；</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（2）开展对生产经营单位消除重大事故隐患的监督检查，对发现的重大事故隐患，督促采取安全防范措施并整改到位。</w:t>
            </w:r>
          </w:p>
        </w:tc>
      </w:tr>
      <w:tr w14:paraId="65872412">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DEE5">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83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9327">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对安全生产评价、检验、检测机构的监督检查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D89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承接部门：应急管理局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履职方式：依法检查机构资质范围、技术服务合同、过程控制、报告公开等情况，查处违法违规行为。</w:t>
            </w:r>
          </w:p>
        </w:tc>
      </w:tr>
      <w:tr w14:paraId="3C681520">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32EA">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2769">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8B2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对非药品类易制毒化学品生产、经营的监督检查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96F5">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承接部门：应急管理局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履职方式：对非药品类易制毒化学品生产、经营的监督检查，严格审批许可，加强流向监管，督促企业落实管理责任，严厉打击非法行为。</w:t>
            </w:r>
          </w:p>
        </w:tc>
      </w:tr>
      <w:tr w14:paraId="6FEF2FB4">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F1F">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498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A8B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对存在重大危险源的危险化学品单位的监督检查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66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承接部门：应急管理局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履职方式：督促危险化学品单位做好重大危险源的辨识、安全评估及分级、登记建档、备案、监测监控、事故应急预案编制、核销和安全管理工作。</w:t>
            </w:r>
          </w:p>
        </w:tc>
      </w:tr>
      <w:tr w14:paraId="2E41C97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82E5">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FDB0">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D5D1">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对小型露天采石场安全生产情况、事故隐患排查情况的监督检查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DEE9">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承接部门：应急管理局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履职方式：负责对小型露天采石场安全生产情况及事故隐患排查情况进行监督检查，督促企业落实安全生产主体责任，依法查处违法违规行为，确保隐患整改到位。</w:t>
            </w:r>
          </w:p>
        </w:tc>
      </w:tr>
      <w:tr w14:paraId="22497E88">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0999">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12FF">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FE0E">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对地质勘探单位安全生产情况的监督检查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A389">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承接部门：应急管理局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履职方式：负责对地质勘探单位安全生产情况进行监督检查，督促落实安全管理制度、隐患排查治理和应急救援措施，确保从业人员安全。</w:t>
            </w:r>
          </w:p>
        </w:tc>
      </w:tr>
      <w:tr w14:paraId="28CFCBA9">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0177">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EE90">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586E">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对生产经营单位未采取措施消除事故隐患的处罚</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D87E">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承接部门：应急管理局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履职方式：对生产经营单位未采取措施消除事故隐患的，责令立即排除或限期整改，并依法处以罚款；对拒不执行的，责令停产停业整顿，对相关人员依法处以罚款。</w:t>
            </w:r>
          </w:p>
        </w:tc>
      </w:tr>
      <w:tr w14:paraId="0D957AB4">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9CD6">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195E">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CF39">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3047">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2E05012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D74D">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5C79">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D770">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烟花爆竹经营（零售）许可证核发</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2145">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承接部门：应急管理局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履职方式：审查申请材料，现场核查经营场所，符合条件的核发烟花爆竹经营（零售）许可证，不符合的说明理由。</w:t>
            </w:r>
          </w:p>
        </w:tc>
      </w:tr>
      <w:tr w14:paraId="095DF972">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5466">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109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0086">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6A6B">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烟花爆竹经营（零售）许可证换证现场核查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EAD9">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承接部门：应急管理局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（1）受理、审核有关申请材料；</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（2）对经营场所进行审查，对符合条件的，核发《烟花爆竹经营（零售）许可证》；对不符合条件的，说明理由。</w:t>
            </w:r>
          </w:p>
        </w:tc>
      </w:tr>
      <w:tr w14:paraId="44703CC8">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8B3D">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318B">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B9D0">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对非煤矿山企业、尾矿库日常安全生产监督检查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EE1A">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承接部门：应急管理局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履职方式：对非煤矿山企业、尾矿库安全生产责任制落实、安全设施运行、隐患排查治理等情况进行监督检查，并依法查处违法行为。</w:t>
            </w:r>
          </w:p>
        </w:tc>
      </w:tr>
      <w:tr w14:paraId="5C1DE5FC">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5CE1">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5366">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E74B">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生产经营单位生产安全事故应急预案备案</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956">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承接部门：应急管理局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履职方式：指导企业编制、评审预案，审核备案材料，对符合条件的予以备案。</w:t>
            </w:r>
          </w:p>
        </w:tc>
      </w:tr>
      <w:tr w14:paraId="78C6641F">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2A25">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9953">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CED7">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对粉尘涉爆企业实施安全监督管理</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CE81">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承接部门：应急管理局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履职方式：监督检查企业贯彻执行安全生产法律法规情况，督促落实粉尘防爆安全管理制度，开展专项整治，推动隐患整改，确保企业安全生产。</w:t>
            </w:r>
          </w:p>
        </w:tc>
      </w:tr>
      <w:tr w14:paraId="5639F8A8">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0FFA">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1600">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D1CC">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对危险化学品道路运输安全违法行为的监管</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EA73">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承接部门：公安局、交通运输局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（2）交通运输局负责危险化学品道路运输、水路运输的许可以及运输工具的安全管理和监督等。</w:t>
            </w:r>
          </w:p>
        </w:tc>
      </w:tr>
      <w:tr w14:paraId="0410F3F6">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2C02">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0606">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93C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对烟花爆竹经营企业的监督检查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260E">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承接部门：应急管理局、公安局、市场监督管理局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（1）应急管理局负责烟花爆竹经营安全监管，严格实施经营许可，严把安全准入关，查处未经许可经营行为，督促企业落实流向登记制度，规范储存和销售，开展隐患排查与整改；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（2）公安局负责烟花爆竹公共安全管理，严格审批烟花爆竹运输许可，审查运输资质，打击非法运输行为，协助应急部门打击非法经营；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（3）市场监督管理局负责烟花爆竹产品质量监管，开展质量监督抽查，查处销售假冒伪劣产品、不符合强制性标准产品等行为，督促经营者落实进货查验和索证索票制度。</w:t>
            </w:r>
          </w:p>
        </w:tc>
      </w:tr>
      <w:tr w14:paraId="350A7F6F">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FDA2">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4F85">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BE8E">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F3D9">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2E039B1B">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8BCE">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79B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EDB7">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对烟花爆竹生产企业的监督检查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D21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 xml:space="preserve">承接部门：应急管理局、公安局、市场监督管理局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（1）应急管理局负责烟花爆竹生产企业的安全生产监管，严格审查企业安全生产条件，督促落实安全生产责任制，规范生产流程，严查违法违规行为；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（2）公安局负责烟花爆竹公共安全管理，严格审批烟花爆竹运输许可，审查运输资质，打击非法运输行为，协助查处非法生产、经营烟花爆竹行为；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（3）市场监督管理局负责烟花爆竹产品质量监管，开展质量监督抽查，严查销售假冒伪劣产品、不符合国家标准产品等行为。</w:t>
            </w:r>
          </w:p>
        </w:tc>
      </w:tr>
      <w:tr w14:paraId="51236FD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0835">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8AB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4C0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对生产经营单位提取、使用和管理安全费用情况的监督检查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B1E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承接部门：应急管理局、财政局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 xml:space="preserve">（1）应急管理局负责监督检查生产经营单位是否按照规定提取和使用安全费用，督促企业落实安全生产主体责任，指导企业编制应急预案，依法查处未按规定提取和使用安全费用的行为； </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（2）财政局会同县应急管理局开展安全费用政策宣传，指导企业规范管理安全费用，监督企业足额提取并按规定用途使用安全费用，确保资金专款专用。</w:t>
            </w:r>
          </w:p>
        </w:tc>
      </w:tr>
      <w:tr w14:paraId="12C07254">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4BEB">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276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3552">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生产经营单位应急预案初审备案</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8A07">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减少审批环节，不再开展此项工作。</w:t>
            </w:r>
          </w:p>
        </w:tc>
      </w:tr>
      <w:tr w14:paraId="1D42E7D4">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1BF">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7F53">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54E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企业应急预案备案材料初审</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D91D">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减少审批环节，不再开展此项工作。</w:t>
            </w:r>
          </w:p>
        </w:tc>
      </w:tr>
      <w:tr w14:paraId="04BE0B95">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F415">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119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EFF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应急管理及消防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9162">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组织餐饮企业主要负责人进行燃气安全培训</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5DC0">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承接部门：住房城乡建设局、市场监督管理局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（1）住房城乡建设局负责建立健全燃气安全监督管理制度，宣传普及燃气法律、法规和安全知识；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（2）市场监督管理局负责组织餐饮企业开展燃气安全培训。</w:t>
            </w:r>
          </w:p>
        </w:tc>
      </w:tr>
      <w:tr w14:paraId="1DCF05D9">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73FA">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120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9646">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74C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特种设备事故调查处理</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0869">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承接部门：自治区、市级市场监督管理局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（1）自治区市场监督管理局负责组织调查处理较大特种设备事故，会同相关部门成立事故调查组，分析事故原因，认定责任，提出处理建议；</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（2）市级市场监督管理局负责一般事故的调查处理，会同有关部门组织事故调查组，开展现场调查，提出整改措施。</w:t>
            </w:r>
          </w:p>
        </w:tc>
      </w:tr>
      <w:tr w14:paraId="0D1589ED">
        <w:tblPrEx>
          <w:tblCellMar>
            <w:top w:w="0" w:type="dxa"/>
            <w:left w:w="108" w:type="dxa"/>
            <w:bottom w:w="0" w:type="dxa"/>
            <w:right w:w="108" w:type="dxa"/>
          </w:tblCellMar>
        </w:tblPrEx>
        <w:trPr>
          <w:trHeight w:val="587"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3E50">
            <w:pPr>
              <w:widowControl/>
              <w:kinsoku w:val="0"/>
              <w:autoSpaceDE w:val="0"/>
              <w:autoSpaceDN w:val="0"/>
              <w:adjustRightInd w:val="0"/>
              <w:snapToGrid w:val="0"/>
              <w:jc w:val="center"/>
              <w:textAlignment w:val="baseline"/>
              <w:rPr>
                <w:rFonts w:hint="eastAsia"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18D7">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
              </w:rPr>
            </w:pPr>
            <w:r>
              <w:rPr>
                <w:rFonts w:hint="eastAsia" w:eastAsia="方正公文黑体" w:cs="Arial"/>
                <w:snapToGrid w:val="0"/>
                <w:color w:val="000000"/>
                <w:kern w:val="0"/>
                <w:sz w:val="21"/>
                <w:szCs w:val="21"/>
                <w:highlight w:val="none"/>
                <w:lang w:bidi="ar"/>
              </w:rPr>
              <w:t>事项类别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FC9A">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事项名称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C08B">
            <w:pPr>
              <w:widowControl/>
              <w:kinsoku w:val="0"/>
              <w:autoSpaceDE w:val="0"/>
              <w:autoSpaceDN w:val="0"/>
              <w:adjustRightInd w:val="0"/>
              <w:snapToGrid w:val="0"/>
              <w:jc w:val="center"/>
              <w:textAlignment w:val="baseline"/>
              <w:rPr>
                <w:rFonts w:hint="default" w:ascii="Times New Roman" w:hAnsi="Times New Roman" w:eastAsia="方正公文黑体" w:cs="Arial"/>
                <w:snapToGrid w:val="0"/>
                <w:color w:val="000000"/>
                <w:kern w:val="0"/>
                <w:sz w:val="21"/>
                <w:szCs w:val="21"/>
                <w:highlight w:val="none"/>
                <w:lang w:val="en-US" w:eastAsia="zh-CN" w:bidi="ar-SA"/>
              </w:rPr>
            </w:pPr>
            <w:r>
              <w:rPr>
                <w:rFonts w:eastAsia="方正公文黑体" w:cs="Arial"/>
                <w:snapToGrid w:val="0"/>
                <w:color w:val="000000"/>
                <w:kern w:val="0"/>
                <w:sz w:val="21"/>
                <w:szCs w:val="21"/>
                <w:highlight w:val="none"/>
                <w:lang w:bidi="ar"/>
              </w:rPr>
              <w:t>承接部门及工作方式</w:t>
            </w:r>
          </w:p>
        </w:tc>
      </w:tr>
      <w:tr w14:paraId="1394DF42">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E7F5">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121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9900">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86AF">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消除重大药品安全隐患</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94EB">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承接部门：市场监督管理局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r>
      <w:tr w14:paraId="3021F2F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5A19">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122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440">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C9B4">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特种设备安全监督检查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0C7">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承接部门：市场监督管理局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（1）对特种设备生产、经营、使用单位和检验、检测机构实施监督检查，督促落实主体责任，开展隐患排查治理；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（2）对公众聚集场所的特种设备，实施重点安全监督检查；</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（3）依法查处违法违规行为，保障特种设备安全运行。</w:t>
            </w:r>
          </w:p>
        </w:tc>
      </w:tr>
      <w:tr w14:paraId="35ED563D">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0367">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123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F487">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2551">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电梯安全监督检查</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62F5">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承接部门：市场监督管理局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（1）督促使用单位落实安全责任，建立安全管理制度，配备安全管理人员，办理使用登记，及时申报定期检验；</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（2）加强对电梯维保单位的监督检查，确保维保工作落实到位。</w:t>
            </w:r>
          </w:p>
        </w:tc>
      </w:tr>
      <w:tr w14:paraId="50935483">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12E8">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124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A14E">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A5A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特种设备事故应急处置</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9369">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承接部门：市场监督管理局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（1）制定特种设备事故应急处置预案；</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（2）依法启动应急预案，采取应急处置措施；</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（3）负责现场救援协调、技术支撑。</w:t>
            </w:r>
          </w:p>
        </w:tc>
      </w:tr>
      <w:tr w14:paraId="79FA585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C806">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125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0A98">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51CC">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特种设备专项整治</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C1E">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承接部门：市场监督管理局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（1）制定专项整治方案，明确整治重点和标准；</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（2）督促特种设备生产、使用、维保等企业和单位，落实主体责任，开展自查自纠；</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（3）组织执法检查，严查违法违规行为，并总结经验形成长效机制。</w:t>
            </w:r>
          </w:p>
        </w:tc>
      </w:tr>
      <w:tr w14:paraId="3FFA73B1">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164A">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126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1C7E">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FD8F">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食品小作坊登记</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2157">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承接部门：市场监督管理局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履职方式：依法受理申请、审核材料、开展现场核查，并作出登记决定。</w:t>
            </w:r>
          </w:p>
        </w:tc>
      </w:tr>
      <w:tr w14:paraId="0C2AF95E">
        <w:tblPrEx>
          <w:tblCellMar>
            <w:top w:w="0" w:type="dxa"/>
            <w:left w:w="108" w:type="dxa"/>
            <w:bottom w:w="0" w:type="dxa"/>
            <w:right w:w="108" w:type="dxa"/>
          </w:tblCellMar>
        </w:tblPrEx>
        <w:trPr>
          <w:trHeight w:val="6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FF4E">
            <w:pPr>
              <w:widowControl/>
              <w:numPr>
                <w:ilvl w:val="0"/>
                <w:numId w:val="0"/>
              </w:numPr>
              <w:kinsoku w:val="0"/>
              <w:autoSpaceDE w:val="0"/>
              <w:autoSpaceDN w:val="0"/>
              <w:adjustRightInd w:val="0"/>
              <w:snapToGrid w:val="0"/>
              <w:ind w:leftChars="0"/>
              <w:jc w:val="center"/>
              <w:textAlignment w:val="baseline"/>
              <w:rPr>
                <w:rFonts w:hint="default" w:ascii="Times New Roman" w:hAnsi="Times New Roman" w:eastAsia="仿宋_GB2312" w:cs="Times New Roman"/>
                <w:snapToGrid w:val="0"/>
                <w:color w:val="000000"/>
                <w:kern w:val="0"/>
                <w:sz w:val="21"/>
                <w:szCs w:val="21"/>
                <w:highlight w:val="none"/>
                <w:lang w:val="en-US" w:eastAsia="zh-CN" w:bidi="ar"/>
              </w:rPr>
            </w:pPr>
            <w:r>
              <w:rPr>
                <w:rFonts w:hint="eastAsia" w:eastAsia="仿宋_GB2312" w:cs="Times New Roman"/>
                <w:snapToGrid w:val="0"/>
                <w:color w:val="000000"/>
                <w:kern w:val="0"/>
                <w:sz w:val="21"/>
                <w:szCs w:val="21"/>
                <w:highlight w:val="none"/>
                <w:lang w:val="en-US" w:eastAsia="zh-CN" w:bidi="ar"/>
              </w:rPr>
              <w:t>127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440B">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市场监管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A024">
            <w:pPr>
              <w:widowControl/>
              <w:kinsoku w:val="0"/>
              <w:autoSpaceDE w:val="0"/>
              <w:autoSpaceDN w:val="0"/>
              <w:adjustRightInd w:val="0"/>
              <w:snapToGrid w:val="0"/>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负责学校餐饮食品安全监管工作</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A692">
            <w:pPr>
              <w:keepNext w:val="0"/>
              <w:keepLines w:val="0"/>
              <w:pageBreakBefore w:val="0"/>
              <w:widowControl/>
              <w:kinsoku w:val="0"/>
              <w:wordWrap/>
              <w:overflowPunct/>
              <w:topLinePunct w:val="0"/>
              <w:autoSpaceDE w:val="0"/>
              <w:autoSpaceDN w:val="0"/>
              <w:bidi w:val="0"/>
              <w:adjustRightInd w:val="0"/>
              <w:snapToGrid w:val="0"/>
              <w:spacing w:line="250" w:lineRule="exact"/>
              <w:jc w:val="left"/>
              <w:textAlignment w:val="baseline"/>
              <w:rPr>
                <w:rFonts w:hint="default" w:ascii="Times New Roman" w:hAnsi="Times New Roman" w:eastAsia="仿宋_GB2312" w:cs="Times New Roman"/>
                <w:snapToGrid w:val="0"/>
                <w:color w:val="000000"/>
                <w:kern w:val="0"/>
                <w:sz w:val="21"/>
                <w:szCs w:val="21"/>
                <w:highlight w:val="none"/>
                <w:lang w:bidi="ar"/>
              </w:rPr>
            </w:pPr>
            <w:r>
              <w:rPr>
                <w:rFonts w:hint="default" w:ascii="Times New Roman" w:hAnsi="Times New Roman" w:eastAsia="仿宋_GB2312" w:cs="Times New Roman"/>
                <w:snapToGrid w:val="0"/>
                <w:color w:val="000000"/>
                <w:kern w:val="0"/>
                <w:sz w:val="21"/>
                <w:szCs w:val="21"/>
                <w:highlight w:val="none"/>
                <w:lang w:bidi="ar"/>
              </w:rPr>
              <w:t>承接部门：市场监督管理局</w:t>
            </w:r>
            <w:r>
              <w:rPr>
                <w:rFonts w:hint="default" w:ascii="Times New Roman" w:hAnsi="Times New Roman" w:eastAsia="仿宋_GB2312" w:cs="Times New Roman"/>
                <w:snapToGrid w:val="0"/>
                <w:color w:val="000000"/>
                <w:kern w:val="0"/>
                <w:sz w:val="21"/>
                <w:szCs w:val="21"/>
                <w:highlight w:val="none"/>
                <w:lang w:bidi="ar"/>
              </w:rPr>
              <w:br w:type="textWrapping"/>
            </w:r>
            <w:r>
              <w:rPr>
                <w:rFonts w:hint="default" w:ascii="Times New Roman" w:hAnsi="Times New Roman" w:eastAsia="仿宋_GB2312" w:cs="Times New Roman"/>
                <w:snapToGrid w:val="0"/>
                <w:color w:val="000000"/>
                <w:kern w:val="0"/>
                <w:sz w:val="21"/>
                <w:szCs w:val="21"/>
                <w:highlight w:val="none"/>
                <w:lang w:bidi="ar"/>
              </w:rPr>
              <w:t>履职方式：建立食品安全监督管理体制，负责对学校餐饮食品安全进行监督管理。</w:t>
            </w:r>
          </w:p>
        </w:tc>
      </w:tr>
    </w:tbl>
    <w:p w14:paraId="0B40D6CF">
      <w:pPr>
        <w:rPr>
          <w:rFonts w:hint="eastAsia" w:ascii="方正仿宋_GBK" w:hAnsi="宋体" w:eastAsia="方正仿宋_GBK"/>
          <w:highlight w:val="none"/>
          <w:lang w:val="en-US" w:eastAsia="zh-CN"/>
        </w:rPr>
      </w:pPr>
    </w:p>
    <w:sectPr>
      <w:footerReference r:id="rId4" w:type="default"/>
      <w:pgSz w:w="16838" w:h="11906" w:orient="landscape"/>
      <w:pgMar w:top="1418" w:right="1417" w:bottom="1417" w:left="1417"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公文仿宋">
    <w:altName w:val="仿宋"/>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F47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14:paraId="7ABA554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4E3B">
    <w:pPr>
      <w:pStyle w:val="10"/>
      <w:framePr w:wrap="around" w:vAnchor="text" w:hAnchor="margin" w:xAlign="center" w:y="1"/>
      <w:rPr>
        <w:rStyle w:val="18"/>
        <w:rFonts w:hint="eastAsia" w:ascii="仿宋_GB2312" w:hAnsi="仿宋_GB2312" w:eastAsia="仿宋_GB2312" w:cs="仿宋_GB2312"/>
        <w:sz w:val="24"/>
        <w:szCs w:val="24"/>
      </w:rPr>
    </w:pPr>
    <w:r>
      <w:rPr>
        <w:rStyle w:val="18"/>
        <w:rFonts w:hint="eastAsia" w:ascii="仿宋_GB2312" w:hAnsi="仿宋_GB2312" w:eastAsia="仿宋_GB2312" w:cs="仿宋_GB2312"/>
        <w:sz w:val="24"/>
        <w:szCs w:val="24"/>
      </w:rPr>
      <w:t xml:space="preserve">— </w:t>
    </w:r>
    <w:r>
      <w:rPr>
        <w:rStyle w:val="18"/>
        <w:rFonts w:hint="eastAsia" w:ascii="仿宋_GB2312" w:hAnsi="仿宋_GB2312" w:eastAsia="仿宋_GB2312" w:cs="仿宋_GB2312"/>
        <w:sz w:val="24"/>
        <w:szCs w:val="24"/>
      </w:rPr>
      <w:fldChar w:fldCharType="begin"/>
    </w:r>
    <w:r>
      <w:rPr>
        <w:rStyle w:val="18"/>
        <w:rFonts w:hint="eastAsia" w:ascii="仿宋_GB2312" w:hAnsi="仿宋_GB2312" w:eastAsia="仿宋_GB2312" w:cs="仿宋_GB2312"/>
        <w:sz w:val="24"/>
        <w:szCs w:val="24"/>
      </w:rPr>
      <w:instrText xml:space="preserve">PAGE  </w:instrText>
    </w:r>
    <w:r>
      <w:rPr>
        <w:rStyle w:val="18"/>
        <w:rFonts w:hint="eastAsia" w:ascii="仿宋_GB2312" w:hAnsi="仿宋_GB2312" w:eastAsia="仿宋_GB2312" w:cs="仿宋_GB2312"/>
        <w:sz w:val="24"/>
        <w:szCs w:val="24"/>
      </w:rPr>
      <w:fldChar w:fldCharType="separate"/>
    </w:r>
    <w:r>
      <w:rPr>
        <w:rStyle w:val="18"/>
        <w:rFonts w:hint="eastAsia" w:ascii="仿宋_GB2312" w:hAnsi="仿宋_GB2312" w:eastAsia="仿宋_GB2312" w:cs="仿宋_GB2312"/>
        <w:sz w:val="24"/>
        <w:szCs w:val="24"/>
      </w:rPr>
      <w:t>99</w:t>
    </w:r>
    <w:r>
      <w:rPr>
        <w:rStyle w:val="18"/>
        <w:rFonts w:hint="eastAsia" w:ascii="仿宋_GB2312" w:hAnsi="仿宋_GB2312" w:eastAsia="仿宋_GB2312" w:cs="仿宋_GB2312"/>
        <w:sz w:val="24"/>
        <w:szCs w:val="24"/>
      </w:rPr>
      <w:fldChar w:fldCharType="end"/>
    </w:r>
    <w:r>
      <w:rPr>
        <w:rStyle w:val="18"/>
        <w:rFonts w:hint="eastAsia" w:ascii="仿宋_GB2312" w:hAnsi="仿宋_GB2312" w:eastAsia="仿宋_GB2312" w:cs="仿宋_GB2312"/>
        <w:sz w:val="24"/>
        <w:szCs w:val="24"/>
      </w:rPr>
      <w:t xml:space="preserve"> —</w:t>
    </w:r>
  </w:p>
  <w:p w14:paraId="3459E52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953C9"/>
    <w:rsid w:val="004C2692"/>
    <w:rsid w:val="004C66ED"/>
    <w:rsid w:val="004D5DBA"/>
    <w:rsid w:val="004F53D0"/>
    <w:rsid w:val="00515E68"/>
    <w:rsid w:val="0054624C"/>
    <w:rsid w:val="00551BCD"/>
    <w:rsid w:val="00553465"/>
    <w:rsid w:val="00586C6B"/>
    <w:rsid w:val="005E106B"/>
    <w:rsid w:val="00607F7F"/>
    <w:rsid w:val="006315B7"/>
    <w:rsid w:val="0064040E"/>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16B5"/>
    <w:rsid w:val="00782D15"/>
    <w:rsid w:val="007A6DA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76A37"/>
    <w:rsid w:val="009A0B05"/>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6519C1"/>
    <w:rsid w:val="01BB5AB7"/>
    <w:rsid w:val="02183F28"/>
    <w:rsid w:val="02BB2E68"/>
    <w:rsid w:val="052D763E"/>
    <w:rsid w:val="056F652D"/>
    <w:rsid w:val="05CC5491"/>
    <w:rsid w:val="060519C4"/>
    <w:rsid w:val="0612553E"/>
    <w:rsid w:val="06270DA1"/>
    <w:rsid w:val="064A1826"/>
    <w:rsid w:val="08376277"/>
    <w:rsid w:val="09F05EC6"/>
    <w:rsid w:val="0A693642"/>
    <w:rsid w:val="0A6D1E72"/>
    <w:rsid w:val="0A9C620C"/>
    <w:rsid w:val="0B332B30"/>
    <w:rsid w:val="0BBB6595"/>
    <w:rsid w:val="0BED1EDD"/>
    <w:rsid w:val="0D1F4B40"/>
    <w:rsid w:val="0F562BA7"/>
    <w:rsid w:val="0FCB5F0E"/>
    <w:rsid w:val="107A6C8D"/>
    <w:rsid w:val="10C97166"/>
    <w:rsid w:val="111C46AD"/>
    <w:rsid w:val="1299087C"/>
    <w:rsid w:val="12F11EAC"/>
    <w:rsid w:val="13701C5E"/>
    <w:rsid w:val="155241FB"/>
    <w:rsid w:val="15A77B14"/>
    <w:rsid w:val="163C33CB"/>
    <w:rsid w:val="16A20276"/>
    <w:rsid w:val="16F45F47"/>
    <w:rsid w:val="179C093E"/>
    <w:rsid w:val="17DF3D16"/>
    <w:rsid w:val="18F12605"/>
    <w:rsid w:val="19663FDC"/>
    <w:rsid w:val="197651FD"/>
    <w:rsid w:val="19BD63E6"/>
    <w:rsid w:val="1C823126"/>
    <w:rsid w:val="1C8E6E2E"/>
    <w:rsid w:val="1CA328D3"/>
    <w:rsid w:val="1D230929"/>
    <w:rsid w:val="1E203408"/>
    <w:rsid w:val="1F4A504B"/>
    <w:rsid w:val="1F4D1FBA"/>
    <w:rsid w:val="1FDD375E"/>
    <w:rsid w:val="21041A82"/>
    <w:rsid w:val="21C47209"/>
    <w:rsid w:val="21C57E90"/>
    <w:rsid w:val="22D018C4"/>
    <w:rsid w:val="233231FA"/>
    <w:rsid w:val="23D5432C"/>
    <w:rsid w:val="23FC46F0"/>
    <w:rsid w:val="244448A9"/>
    <w:rsid w:val="244B2840"/>
    <w:rsid w:val="26773221"/>
    <w:rsid w:val="26AA2997"/>
    <w:rsid w:val="27185D82"/>
    <w:rsid w:val="27D14103"/>
    <w:rsid w:val="27E512F3"/>
    <w:rsid w:val="28734D75"/>
    <w:rsid w:val="28FE4C84"/>
    <w:rsid w:val="29BE42ED"/>
    <w:rsid w:val="2BC519CD"/>
    <w:rsid w:val="2C9C21BD"/>
    <w:rsid w:val="2EDC268D"/>
    <w:rsid w:val="2F65782C"/>
    <w:rsid w:val="2FFB46A4"/>
    <w:rsid w:val="301A5EEC"/>
    <w:rsid w:val="31EF5685"/>
    <w:rsid w:val="32555174"/>
    <w:rsid w:val="32E27F10"/>
    <w:rsid w:val="341B48A9"/>
    <w:rsid w:val="343B4E76"/>
    <w:rsid w:val="34AB5911"/>
    <w:rsid w:val="35845BB2"/>
    <w:rsid w:val="36FF07DB"/>
    <w:rsid w:val="371F3DE4"/>
    <w:rsid w:val="376140E8"/>
    <w:rsid w:val="37CC2003"/>
    <w:rsid w:val="388703A2"/>
    <w:rsid w:val="399D43E0"/>
    <w:rsid w:val="39F458BE"/>
    <w:rsid w:val="3A4D0385"/>
    <w:rsid w:val="3BFB0C21"/>
    <w:rsid w:val="3C4A6677"/>
    <w:rsid w:val="3CDB0083"/>
    <w:rsid w:val="3D232B5B"/>
    <w:rsid w:val="3FD5C38F"/>
    <w:rsid w:val="3FE17039"/>
    <w:rsid w:val="40F93F62"/>
    <w:rsid w:val="41594557"/>
    <w:rsid w:val="417D0085"/>
    <w:rsid w:val="41EB0156"/>
    <w:rsid w:val="43B52F07"/>
    <w:rsid w:val="43D55D68"/>
    <w:rsid w:val="43D56949"/>
    <w:rsid w:val="44386A0C"/>
    <w:rsid w:val="45243F67"/>
    <w:rsid w:val="45283912"/>
    <w:rsid w:val="45550D8A"/>
    <w:rsid w:val="45C65456"/>
    <w:rsid w:val="46510AB9"/>
    <w:rsid w:val="46F600D7"/>
    <w:rsid w:val="475C411F"/>
    <w:rsid w:val="477E711C"/>
    <w:rsid w:val="47E17D48"/>
    <w:rsid w:val="48021CD3"/>
    <w:rsid w:val="48337DF9"/>
    <w:rsid w:val="49610D5F"/>
    <w:rsid w:val="4AFA44F5"/>
    <w:rsid w:val="4B356713"/>
    <w:rsid w:val="4C2D4297"/>
    <w:rsid w:val="4CED344F"/>
    <w:rsid w:val="4D6F54B6"/>
    <w:rsid w:val="4E004BFF"/>
    <w:rsid w:val="4E1745E6"/>
    <w:rsid w:val="4FF73A7D"/>
    <w:rsid w:val="500A6D16"/>
    <w:rsid w:val="50402138"/>
    <w:rsid w:val="50755B0A"/>
    <w:rsid w:val="507F7220"/>
    <w:rsid w:val="50990A51"/>
    <w:rsid w:val="509C38EB"/>
    <w:rsid w:val="50FB0FC7"/>
    <w:rsid w:val="520D0851"/>
    <w:rsid w:val="52AC3C62"/>
    <w:rsid w:val="543B5EB2"/>
    <w:rsid w:val="54696B7E"/>
    <w:rsid w:val="54B06052"/>
    <w:rsid w:val="54F80077"/>
    <w:rsid w:val="555B4673"/>
    <w:rsid w:val="55A52722"/>
    <w:rsid w:val="55C87593"/>
    <w:rsid w:val="56C91FF4"/>
    <w:rsid w:val="56D22527"/>
    <w:rsid w:val="577E5C7B"/>
    <w:rsid w:val="57EC4C60"/>
    <w:rsid w:val="58B42443"/>
    <w:rsid w:val="5A37279D"/>
    <w:rsid w:val="5BFF115B"/>
    <w:rsid w:val="5C8D586E"/>
    <w:rsid w:val="5CFC0F5A"/>
    <w:rsid w:val="5DEF621D"/>
    <w:rsid w:val="5E2F7146"/>
    <w:rsid w:val="600F7B51"/>
    <w:rsid w:val="602E2452"/>
    <w:rsid w:val="60CC1B5E"/>
    <w:rsid w:val="60E3693A"/>
    <w:rsid w:val="60F26FB3"/>
    <w:rsid w:val="623F65E4"/>
    <w:rsid w:val="62545D91"/>
    <w:rsid w:val="63BF40D6"/>
    <w:rsid w:val="63FB3605"/>
    <w:rsid w:val="64B11C70"/>
    <w:rsid w:val="65077B84"/>
    <w:rsid w:val="65A4764D"/>
    <w:rsid w:val="65CF77EA"/>
    <w:rsid w:val="67C467E5"/>
    <w:rsid w:val="686815D3"/>
    <w:rsid w:val="68EA39A3"/>
    <w:rsid w:val="68EF1F66"/>
    <w:rsid w:val="690412C1"/>
    <w:rsid w:val="6C284F2E"/>
    <w:rsid w:val="6C4046EC"/>
    <w:rsid w:val="6CE456F1"/>
    <w:rsid w:val="6D482CE6"/>
    <w:rsid w:val="6DBD2E2B"/>
    <w:rsid w:val="6DE70C54"/>
    <w:rsid w:val="6DEF06F4"/>
    <w:rsid w:val="6E403DD8"/>
    <w:rsid w:val="6EBFA036"/>
    <w:rsid w:val="6ED02ACD"/>
    <w:rsid w:val="6ED771F2"/>
    <w:rsid w:val="6F012672"/>
    <w:rsid w:val="6F7D66F5"/>
    <w:rsid w:val="6FBE68D1"/>
    <w:rsid w:val="6FF7ED45"/>
    <w:rsid w:val="6FFF20F1"/>
    <w:rsid w:val="70180850"/>
    <w:rsid w:val="732A5BE5"/>
    <w:rsid w:val="736251FC"/>
    <w:rsid w:val="73652421"/>
    <w:rsid w:val="73866E7F"/>
    <w:rsid w:val="73C82B32"/>
    <w:rsid w:val="7459522F"/>
    <w:rsid w:val="749138C4"/>
    <w:rsid w:val="74C33E68"/>
    <w:rsid w:val="75DE02E1"/>
    <w:rsid w:val="75EE1CD4"/>
    <w:rsid w:val="75FF0197"/>
    <w:rsid w:val="765B0942"/>
    <w:rsid w:val="772D60CF"/>
    <w:rsid w:val="7763764B"/>
    <w:rsid w:val="786B5F2A"/>
    <w:rsid w:val="78A10FD4"/>
    <w:rsid w:val="796628FF"/>
    <w:rsid w:val="79C420C3"/>
    <w:rsid w:val="79D04797"/>
    <w:rsid w:val="7A1621A7"/>
    <w:rsid w:val="7A1F7F25"/>
    <w:rsid w:val="7A5878D7"/>
    <w:rsid w:val="7AA94708"/>
    <w:rsid w:val="7B4355DE"/>
    <w:rsid w:val="7BDF4F0F"/>
    <w:rsid w:val="7D6FF133"/>
    <w:rsid w:val="7DE14181"/>
    <w:rsid w:val="7DFC7783"/>
    <w:rsid w:val="7DFFAD37"/>
    <w:rsid w:val="7E7F4735"/>
    <w:rsid w:val="7F735751"/>
    <w:rsid w:val="7FFFE3EA"/>
    <w:rsid w:val="7FFFF6BD"/>
    <w:rsid w:val="B7FF9C5C"/>
    <w:rsid w:val="BCFD686C"/>
    <w:rsid w:val="C7FFE0D4"/>
    <w:rsid w:val="DDBBC491"/>
    <w:rsid w:val="DFBF8BC0"/>
    <w:rsid w:val="DFFAC8E9"/>
    <w:rsid w:val="DFFEE564"/>
    <w:rsid w:val="E9FE0BB6"/>
    <w:rsid w:val="EBFEDF4F"/>
    <w:rsid w:val="F5FBDE3F"/>
    <w:rsid w:val="FCBFD700"/>
    <w:rsid w:val="FEFF4F34"/>
    <w:rsid w:val="FFFEB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rPr>
  </w:style>
  <w:style w:type="paragraph" w:styleId="6">
    <w:name w:val="heading 3"/>
    <w:basedOn w:val="1"/>
    <w:next w:val="1"/>
    <w:qFormat/>
    <w:uiPriority w:val="0"/>
    <w:pPr>
      <w:keepNext/>
      <w:keepLines/>
      <w:spacing w:before="260" w:after="260" w:line="413" w:lineRule="auto"/>
      <w:outlineLvl w:val="2"/>
    </w:pPr>
    <w:rPr>
      <w:b/>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24"/>
      <w:lang w:val="zh-CN" w:bidi="zh-CN"/>
    </w:rPr>
  </w:style>
  <w:style w:type="paragraph" w:styleId="3">
    <w:name w:val="Title"/>
    <w:basedOn w:val="1"/>
    <w:next w:val="1"/>
    <w:qFormat/>
    <w:uiPriority w:val="0"/>
    <w:pPr>
      <w:spacing w:before="240" w:after="60"/>
      <w:jc w:val="center"/>
      <w:outlineLvl w:val="0"/>
    </w:pPr>
    <w:rPr>
      <w:rFonts w:ascii="Cambria" w:hAnsi="Cambria" w:eastAsia="宋体"/>
      <w:b/>
      <w:bCs/>
      <w:szCs w:val="32"/>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eastAsia="方正公文仿宋"/>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2"/>
    <w:next w:val="1"/>
    <w:qFormat/>
    <w:uiPriority w:val="0"/>
    <w:pPr>
      <w:widowControl w:val="0"/>
      <w:spacing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标题1"/>
    <w:basedOn w:val="4"/>
    <w:next w:val="1"/>
    <w:unhideWhenUsed/>
    <w:qFormat/>
    <w:uiPriority w:val="39"/>
    <w:p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181</Words>
  <Characters>191</Characters>
  <Lines>2080</Lines>
  <Paragraphs>1664</Paragraphs>
  <TotalTime>3</TotalTime>
  <ScaleCrop>false</ScaleCrop>
  <LinksUpToDate>false</LinksUpToDate>
  <CharactersWithSpaces>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2025-02-23T18:59:00Z</dcterms:created>
  <dc:creator>***</dc:creator>
  <cp:lastModifiedBy>枫原万叶</cp:lastModifiedBy>
  <cp:lastPrinted>2025-03-12T23:29:00Z</cp:lastPrinted>
  <dcterms:modified xsi:type="dcterms:W3CDTF">2025-08-01T02:08:49Z</dcterms:modified>
  <dc:title>广西壮族自治区XX市XX县（市、区）XX乡镇（街道）基本履职事项清单</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7875613BA5C3439B9984467EEFC41E3B</vt:lpwstr>
  </property>
  <property fmtid="{D5CDD505-2E9C-101B-9397-08002B2CF9AE}" pid="3" name="KSOProductBuildVer">
    <vt:lpwstr>2052-12.1.0.21915</vt:lpwstr>
  </property>
  <property fmtid="{D5CDD505-2E9C-101B-9397-08002B2CF9AE}" pid="4" name="KSOTemplateDocerSaveRecord">
    <vt:lpwstr>eyJoZGlkIjoiNjYzNjdlYzY1OTQxNGM0NjE3Y2E2ZmQ3MGNlNGQ0NzIiLCJ1c2VySWQiOiIxMzc0ODM3NDE1In0=</vt:lpwstr>
  </property>
</Properties>
</file>