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1297"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96"/>
        <w:gridCol w:w="750"/>
        <w:gridCol w:w="756"/>
        <w:gridCol w:w="3936"/>
        <w:gridCol w:w="1919"/>
        <w:gridCol w:w="6310"/>
        <w:gridCol w:w="1387"/>
        <w:gridCol w:w="3283"/>
        <w:gridCol w:w="1547"/>
      </w:tblGrid>
      <w:tr w14:paraId="5B13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750" w:type="dxa"/>
            <w:gridSpan w:val="9"/>
            <w:vMerge w:val="restart"/>
            <w:shd w:val="clear" w:color="auto" w:fill="auto"/>
            <w:vAlign w:val="center"/>
          </w:tcPr>
          <w:p w14:paraId="332561AE">
            <w:pPr>
              <w:widowControl/>
              <w:jc w:val="center"/>
              <w:rPr>
                <w:rFonts w:cs="宋体" w:asciiTheme="minorEastAsia" w:hAnsiTheme="minorEastAsia"/>
                <w:b/>
                <w:bCs/>
                <w:kern w:val="0"/>
                <w:sz w:val="48"/>
                <w:szCs w:val="48"/>
              </w:rPr>
            </w:pPr>
            <w:bookmarkStart w:id="0" w:name="_GoBack"/>
            <w:bookmarkEnd w:id="0"/>
            <w:r>
              <w:rPr>
                <w:rFonts w:hint="eastAsia" w:ascii="方正小标宋简体" w:hAnsi="宋体" w:eastAsia="方正小标宋简体" w:cs="宋体"/>
                <w:color w:val="000000"/>
                <w:kern w:val="0"/>
                <w:sz w:val="44"/>
                <w:szCs w:val="44"/>
              </w:rPr>
              <w:t>龙胜各族自治县</w:t>
            </w:r>
            <w:r>
              <w:rPr>
                <w:rFonts w:hint="eastAsia" w:ascii="方正小标宋简体" w:hAnsi="宋体" w:eastAsia="方正小标宋简体" w:cs="宋体"/>
                <w:color w:val="000000"/>
                <w:kern w:val="0"/>
                <w:sz w:val="44"/>
                <w:szCs w:val="44"/>
                <w:lang w:val="en-US" w:eastAsia="zh-CN"/>
              </w:rPr>
              <w:t>卫生健康</w:t>
            </w:r>
            <w:r>
              <w:rPr>
                <w:rFonts w:hint="eastAsia" w:ascii="方正小标宋简体" w:hAnsi="宋体" w:eastAsia="方正小标宋简体" w:cs="宋体"/>
                <w:color w:val="000000"/>
                <w:kern w:val="0"/>
                <w:sz w:val="44"/>
                <w:szCs w:val="44"/>
              </w:rPr>
              <w:t>局权责清单（共90项）</w:t>
            </w:r>
          </w:p>
        </w:tc>
        <w:tc>
          <w:tcPr>
            <w:tcW w:w="1547" w:type="dxa"/>
            <w:shd w:val="clear" w:color="auto" w:fill="auto"/>
            <w:vAlign w:val="center"/>
          </w:tcPr>
          <w:p w14:paraId="056E75E1">
            <w:pPr>
              <w:widowControl/>
              <w:spacing w:line="280" w:lineRule="exact"/>
              <w:jc w:val="left"/>
              <w:rPr>
                <w:rFonts w:cs="宋体" w:asciiTheme="minorEastAsia" w:hAnsiTheme="minorEastAsia"/>
                <w:kern w:val="0"/>
                <w:sz w:val="18"/>
                <w:szCs w:val="18"/>
              </w:rPr>
            </w:pPr>
          </w:p>
        </w:tc>
      </w:tr>
      <w:tr w14:paraId="019B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750" w:type="dxa"/>
            <w:gridSpan w:val="9"/>
            <w:vMerge w:val="continue"/>
            <w:vAlign w:val="center"/>
          </w:tcPr>
          <w:p w14:paraId="2BF26519">
            <w:pPr>
              <w:widowControl/>
              <w:spacing w:line="280" w:lineRule="exact"/>
              <w:jc w:val="left"/>
              <w:rPr>
                <w:rFonts w:cs="宋体" w:asciiTheme="minorEastAsia" w:hAnsiTheme="minorEastAsia"/>
                <w:b/>
                <w:bCs/>
                <w:kern w:val="0"/>
                <w:sz w:val="18"/>
                <w:szCs w:val="18"/>
              </w:rPr>
            </w:pPr>
          </w:p>
        </w:tc>
        <w:tc>
          <w:tcPr>
            <w:tcW w:w="1547" w:type="dxa"/>
            <w:shd w:val="clear" w:color="auto" w:fill="auto"/>
            <w:vAlign w:val="center"/>
          </w:tcPr>
          <w:p w14:paraId="5BB71B08">
            <w:pPr>
              <w:widowControl/>
              <w:spacing w:line="280" w:lineRule="exact"/>
              <w:jc w:val="left"/>
              <w:rPr>
                <w:rFonts w:cs="宋体" w:asciiTheme="minorEastAsia" w:hAnsiTheme="minorEastAsia"/>
                <w:kern w:val="0"/>
                <w:sz w:val="18"/>
                <w:szCs w:val="18"/>
              </w:rPr>
            </w:pPr>
          </w:p>
        </w:tc>
      </w:tr>
      <w:tr w14:paraId="6F8E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Align w:val="center"/>
          </w:tcPr>
          <w:p w14:paraId="6C6E838D">
            <w:pPr>
              <w:widowControl/>
              <w:spacing w:line="280" w:lineRule="exact"/>
              <w:jc w:val="left"/>
              <w:rPr>
                <w:rFonts w:hint="eastAsia" w:cs="宋体" w:asciiTheme="minorEastAsia" w:hAnsiTheme="minorEastAsia" w:eastAsiaTheme="minorEastAsia"/>
                <w:b/>
                <w:bCs/>
                <w:kern w:val="0"/>
                <w:sz w:val="18"/>
                <w:szCs w:val="18"/>
                <w:lang w:val="en-US" w:eastAsia="zh-CN"/>
              </w:rPr>
            </w:pPr>
            <w:r>
              <w:rPr>
                <w:rFonts w:hint="eastAsia" w:cs="宋体" w:asciiTheme="minorEastAsia" w:hAnsiTheme="minorEastAsia"/>
                <w:b/>
                <w:bCs/>
                <w:kern w:val="0"/>
                <w:sz w:val="18"/>
                <w:szCs w:val="18"/>
                <w:lang w:val="en-US" w:eastAsia="zh-CN"/>
              </w:rPr>
              <w:t>序号</w:t>
            </w:r>
          </w:p>
        </w:tc>
        <w:tc>
          <w:tcPr>
            <w:tcW w:w="696" w:type="dxa"/>
            <w:shd w:val="clear" w:color="auto" w:fill="auto"/>
            <w:vAlign w:val="center"/>
          </w:tcPr>
          <w:p w14:paraId="7B64F0CE">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权力分类</w:t>
            </w:r>
          </w:p>
        </w:tc>
        <w:tc>
          <w:tcPr>
            <w:tcW w:w="750" w:type="dxa"/>
            <w:shd w:val="clear" w:color="auto" w:fill="auto"/>
            <w:vAlign w:val="center"/>
          </w:tcPr>
          <w:p w14:paraId="5BB0C79B">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项目名称</w:t>
            </w:r>
          </w:p>
        </w:tc>
        <w:tc>
          <w:tcPr>
            <w:tcW w:w="756" w:type="dxa"/>
            <w:shd w:val="clear" w:color="auto" w:fill="auto"/>
            <w:vAlign w:val="center"/>
          </w:tcPr>
          <w:p w14:paraId="16AB64DE">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子项</w:t>
            </w:r>
          </w:p>
        </w:tc>
        <w:tc>
          <w:tcPr>
            <w:tcW w:w="3936" w:type="dxa"/>
            <w:shd w:val="clear" w:color="auto" w:fill="auto"/>
            <w:vAlign w:val="center"/>
          </w:tcPr>
          <w:p w14:paraId="0E32177A">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实施依据</w:t>
            </w:r>
          </w:p>
        </w:tc>
        <w:tc>
          <w:tcPr>
            <w:tcW w:w="1919" w:type="dxa"/>
            <w:shd w:val="clear" w:color="auto" w:fill="auto"/>
            <w:vAlign w:val="center"/>
          </w:tcPr>
          <w:p w14:paraId="25AAF18D">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责任事项</w:t>
            </w:r>
          </w:p>
        </w:tc>
        <w:tc>
          <w:tcPr>
            <w:tcW w:w="6310" w:type="dxa"/>
            <w:shd w:val="clear" w:color="auto" w:fill="auto"/>
            <w:vAlign w:val="center"/>
          </w:tcPr>
          <w:p w14:paraId="25FAFF34">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责任事项依据</w:t>
            </w:r>
          </w:p>
        </w:tc>
        <w:tc>
          <w:tcPr>
            <w:tcW w:w="1387" w:type="dxa"/>
            <w:shd w:val="clear" w:color="auto" w:fill="auto"/>
            <w:vAlign w:val="center"/>
          </w:tcPr>
          <w:p w14:paraId="26AB329D">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追责情形</w:t>
            </w:r>
          </w:p>
        </w:tc>
        <w:tc>
          <w:tcPr>
            <w:tcW w:w="3283" w:type="dxa"/>
            <w:shd w:val="clear" w:color="auto" w:fill="auto"/>
            <w:vAlign w:val="center"/>
          </w:tcPr>
          <w:p w14:paraId="51723452">
            <w:pPr>
              <w:widowControl/>
              <w:spacing w:line="280" w:lineRule="exact"/>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追责情形依据</w:t>
            </w:r>
          </w:p>
        </w:tc>
        <w:tc>
          <w:tcPr>
            <w:tcW w:w="1547" w:type="dxa"/>
            <w:shd w:val="clear" w:color="auto" w:fill="auto"/>
            <w:vAlign w:val="center"/>
          </w:tcPr>
          <w:p w14:paraId="19D4698F">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行政许可事项编号</w:t>
            </w:r>
          </w:p>
        </w:tc>
      </w:tr>
      <w:tr w14:paraId="5014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74F61DF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696" w:type="dxa"/>
            <w:vMerge w:val="restart"/>
            <w:shd w:val="clear" w:color="auto" w:fill="auto"/>
            <w:vAlign w:val="center"/>
          </w:tcPr>
          <w:p w14:paraId="098C1C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000000" w:fill="FFFFFF"/>
            <w:vAlign w:val="center"/>
          </w:tcPr>
          <w:p w14:paraId="4E03708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母婴保健技术服务机构执业许可</w:t>
            </w:r>
          </w:p>
        </w:tc>
        <w:tc>
          <w:tcPr>
            <w:tcW w:w="756" w:type="dxa"/>
            <w:vMerge w:val="restart"/>
            <w:shd w:val="clear" w:color="auto" w:fill="auto"/>
            <w:vAlign w:val="center"/>
          </w:tcPr>
          <w:p w14:paraId="1876228B">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096260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【法律】《中华人民共和国母婴保健法》（1994年10月27日通过， 1994年10月27日中华人民共和国主席令第三十三号公布， 2009年8月27日修正，自2009年8月27日起施行。）第三十二条第一款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【规章】《计划生育技术服务管理条例》（</w:t>
            </w:r>
            <w:r>
              <w:rPr>
                <w:rFonts w:asciiTheme="minorEastAsia" w:hAnsiTheme="minorEastAsia"/>
                <w:sz w:val="18"/>
                <w:szCs w:val="18"/>
              </w:rPr>
              <w:t>2001年6月13日中华人民共和国国务院令第309号公布，2004年12月10日修订，2004年12月10日起施行。</w:t>
            </w:r>
            <w:r>
              <w:rPr>
                <w:rFonts w:hint="eastAsia" w:cs="宋体" w:asciiTheme="minorEastAsia" w:hAnsiTheme="minorEastAsia"/>
                <w:kern w:val="0"/>
                <w:sz w:val="18"/>
                <w:szCs w:val="18"/>
              </w:rPr>
              <w:t>）第二十二条 从事计划生育技术服务的医疗、保健机构，由县级以上地方人民政府卫生行政部门审查批准，在其《医疗机构执业许可证》上注明获准开展的计划生育技术服务项目，并向同级计划生育行政部门通报。</w:t>
            </w:r>
          </w:p>
          <w:p w14:paraId="65072C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计划生育技术服务机构从事产前诊断的，应当经省、自治区、直辖市人民政府计划生育行政部门同意后，由同级卫生行政部门审查批准，并报国务院计划生育行政部门和国务院卫生行政部门备案。</w:t>
            </w:r>
          </w:p>
          <w:p w14:paraId="2B9730F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【规范性文件】《国务院关于第六批取消和调整行政审批项目的决定》（国发〔2012〕52号）附件2（一）第50项：计划生育技术服务机构设立许可，下放至县级以上地方人民政府人口计生行政部门。</w:t>
            </w:r>
          </w:p>
        </w:tc>
        <w:tc>
          <w:tcPr>
            <w:tcW w:w="1919" w:type="dxa"/>
            <w:vMerge w:val="restart"/>
            <w:shd w:val="clear" w:color="auto" w:fill="auto"/>
            <w:vAlign w:val="center"/>
          </w:tcPr>
          <w:p w14:paraId="1A66192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000000" w:fill="FFFFFF"/>
            <w:vAlign w:val="center"/>
          </w:tcPr>
          <w:p w14:paraId="4C9DEA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48865B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436CF22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5199360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36BAB3A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716F5A0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0DBC3DB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40E9CF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2EECE8C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1C034C1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9194CE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124BB32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5F6A0CE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76ABBDA6">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26DDED0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32EF25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0B36507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480730B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54B4176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37FDCA9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7E5A5E1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157087A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6CD927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7F0D67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305CB22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63E0BBA8">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745DD353">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73C4F90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D20001</w:t>
            </w:r>
          </w:p>
        </w:tc>
      </w:tr>
      <w:tr w14:paraId="7BCE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2CFBBE1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0CC7BE3">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C7FD509">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2A5B5051">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2135A6A6">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75AFF20A">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77CB75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21A026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CC99031">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193CA4CC">
            <w:pPr>
              <w:widowControl/>
              <w:spacing w:line="280" w:lineRule="exact"/>
              <w:jc w:val="left"/>
              <w:rPr>
                <w:rFonts w:cs="宋体" w:asciiTheme="minorEastAsia" w:hAnsiTheme="minorEastAsia"/>
                <w:kern w:val="0"/>
                <w:sz w:val="18"/>
                <w:szCs w:val="18"/>
              </w:rPr>
            </w:pPr>
          </w:p>
        </w:tc>
      </w:tr>
      <w:tr w14:paraId="4F06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5FB3CCA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696" w:type="dxa"/>
            <w:vMerge w:val="restart"/>
            <w:shd w:val="clear" w:color="auto" w:fill="auto"/>
            <w:vAlign w:val="center"/>
          </w:tcPr>
          <w:p w14:paraId="1D8EDF8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auto" w:fill="auto"/>
            <w:vAlign w:val="center"/>
          </w:tcPr>
          <w:p w14:paraId="24426EC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母婴保健服务人员资格认定</w:t>
            </w:r>
          </w:p>
        </w:tc>
        <w:tc>
          <w:tcPr>
            <w:tcW w:w="756" w:type="dxa"/>
            <w:vMerge w:val="restart"/>
            <w:shd w:val="clear" w:color="auto" w:fill="auto"/>
            <w:vAlign w:val="center"/>
          </w:tcPr>
          <w:p w14:paraId="6865DEEC">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35D3646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【法律】《中华人民共和国母婴保健法》（1994年10月27日通过， 1994年10月27日中华人民共和国主席令第三十三号公布， 2009年8月27日修正，自2009年8月27日起施行。）第三十三条 从事本法规定的遗传病诊断、产前诊断的人员，必须经过省、自治区、直辖市人民政府卫生行政部门的考核，并取得相应的合格证书。</w:t>
            </w:r>
          </w:p>
          <w:p w14:paraId="612127A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从事本法规定的婚前医学检查、施行结扎手术和终止妊娠手术的人员以及从事家庭接生的人员，必须经过县级以上地方人民政府卫生行政部门的考核，并取得相应的合格证书。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【法规】《计划生育技术服务管理条例》（2001年6月13日中华人民共和国国务院令第309号公布，2004年12月10日修订，自2004年12月10日起施行）第二十九条第一款 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1919" w:type="dxa"/>
            <w:vMerge w:val="restart"/>
            <w:shd w:val="clear" w:color="auto" w:fill="auto"/>
            <w:vAlign w:val="center"/>
          </w:tcPr>
          <w:p w14:paraId="1526213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25DD48D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27B67C1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6AAC89D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61E598B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22AA1F4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037CD6D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586C44B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067ADAB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48E6051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1D1EE6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8B56CE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2B89D5F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74D34D3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1976DC86">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5958DA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699FC7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06C677A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018E6A8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2D305A8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00939B8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554D838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5456054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58B6DB5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6C7F30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08132B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25530EB4">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5DCC5445">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7C01223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D20002</w:t>
            </w:r>
          </w:p>
        </w:tc>
      </w:tr>
      <w:tr w14:paraId="6E0E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6BE3657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19CAEC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D831B81">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410A6003">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226701DE">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23AA9CF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90DAD35">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4B0408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4493796">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4D1BF412">
            <w:pPr>
              <w:widowControl/>
              <w:spacing w:line="280" w:lineRule="exact"/>
              <w:jc w:val="left"/>
              <w:rPr>
                <w:rFonts w:cs="宋体" w:asciiTheme="minorEastAsia" w:hAnsiTheme="minorEastAsia"/>
                <w:kern w:val="0"/>
                <w:sz w:val="18"/>
                <w:szCs w:val="18"/>
              </w:rPr>
            </w:pPr>
          </w:p>
        </w:tc>
      </w:tr>
      <w:tr w14:paraId="22D4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4BE2B5D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696" w:type="dxa"/>
            <w:vMerge w:val="restart"/>
            <w:shd w:val="clear" w:color="auto" w:fill="auto"/>
            <w:vAlign w:val="center"/>
          </w:tcPr>
          <w:p w14:paraId="3A74EFF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000000" w:fill="FFFFFF"/>
            <w:vAlign w:val="center"/>
          </w:tcPr>
          <w:p w14:paraId="3D876FD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医疗机构设置审批（含港澳台，外商独资除外）</w:t>
            </w:r>
          </w:p>
        </w:tc>
        <w:tc>
          <w:tcPr>
            <w:tcW w:w="756" w:type="dxa"/>
            <w:vMerge w:val="restart"/>
            <w:shd w:val="clear" w:color="auto" w:fill="auto"/>
            <w:vAlign w:val="center"/>
          </w:tcPr>
          <w:p w14:paraId="2171386A">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000000" w:fill="FFFFFF"/>
            <w:vAlign w:val="center"/>
          </w:tcPr>
          <w:p w14:paraId="22596CD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【法规】《医疗机构管理条例》（1994年2月26日国务院令第149号公布，2016年2月6日修改，自2016年2月6日起施行。）第九条 单位或者个人设置医疗机构，必须经县级以上地方人民政府卫生行政部门审查批准，并取得设置医疗机构批准书。</w:t>
            </w:r>
          </w:p>
          <w:p w14:paraId="14FB038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第五十三条 外国人在中华人民共和国境内开设医疗机构及香港、澳门、台湾居民在内地开设医疗机构的管理办法，由国务院卫生行政部门另行制定。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范性文件】《国务院关于取消和下放50项行政审批项目等事项的决定》（国发〔2013〕27号）附件1第1项：香港特别行政区、澳门特别行政区、台湾地区投资者在内地设置独资医院审批，下放至省级卫生和计划生育部门实施。</w:t>
            </w:r>
          </w:p>
        </w:tc>
        <w:tc>
          <w:tcPr>
            <w:tcW w:w="1919" w:type="dxa"/>
            <w:vMerge w:val="restart"/>
            <w:shd w:val="clear" w:color="000000" w:fill="FFFFFF"/>
            <w:vAlign w:val="center"/>
          </w:tcPr>
          <w:p w14:paraId="04CB015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000000" w:fill="FFFFFF"/>
            <w:vAlign w:val="center"/>
          </w:tcPr>
          <w:p w14:paraId="006EE82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200DFF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1280A9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4C792B6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13873EF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0AC08DE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14D48EC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206FA9E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3523244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260A6BA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46B5C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61C68EA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694F96B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0AD0E5A0">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3070691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287492C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30D0DB0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3A41996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51F4D3F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5FD39B0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2077843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2FC317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24B4350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276E529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4976B79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2620026F">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1822890C">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17E5E0A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D20003</w:t>
            </w:r>
          </w:p>
        </w:tc>
      </w:tr>
      <w:tr w14:paraId="375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5CBB12C7">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C223B5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31500E3">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1CCBA2AF">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017C7FD5">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9C89DC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23FDA1F">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400A2B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FFD0B1E">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7419553F">
            <w:pPr>
              <w:widowControl/>
              <w:spacing w:line="280" w:lineRule="exact"/>
              <w:jc w:val="left"/>
              <w:rPr>
                <w:rFonts w:cs="宋体" w:asciiTheme="minorEastAsia" w:hAnsiTheme="minorEastAsia"/>
                <w:kern w:val="0"/>
                <w:sz w:val="18"/>
                <w:szCs w:val="18"/>
              </w:rPr>
            </w:pPr>
          </w:p>
        </w:tc>
      </w:tr>
      <w:tr w14:paraId="6BEC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0B0895E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696" w:type="dxa"/>
            <w:vMerge w:val="restart"/>
            <w:shd w:val="clear" w:color="auto" w:fill="auto"/>
            <w:vAlign w:val="center"/>
          </w:tcPr>
          <w:p w14:paraId="4BCAFE0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auto" w:fill="auto"/>
            <w:vAlign w:val="center"/>
          </w:tcPr>
          <w:p w14:paraId="2F84D33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医疗机构执业登记（人体器官移植除外）</w:t>
            </w:r>
          </w:p>
        </w:tc>
        <w:tc>
          <w:tcPr>
            <w:tcW w:w="756" w:type="dxa"/>
            <w:vMerge w:val="restart"/>
            <w:shd w:val="clear" w:color="auto" w:fill="auto"/>
            <w:vAlign w:val="center"/>
          </w:tcPr>
          <w:p w14:paraId="2C69D205">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015577A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【法规】《医疗机构管理条例》（1994年2月26日国务院令第149号公布，2016年2月6日修改，自2016年2月6日起施行。）第十五条 医疗机构执业，必须进行登记，领取《医疗机构执业许可证》。</w:t>
            </w:r>
          </w:p>
          <w:p w14:paraId="1457042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第十七条第一款 医疗机构执业登记，由批准其设置的人民政府卫生行政部门办理。</w:t>
            </w:r>
          </w:p>
          <w:p w14:paraId="49EBF6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第二十条 医疗机构改变名称、场所、主要负责人、诊疗科目、床位，必须向原登记机关办理变更登记。</w:t>
            </w:r>
          </w:p>
          <w:p w14:paraId="0F166F4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第二十一条第一款 医疗机构歇业，必须向原登记机关办理注销登记。经登记机关核准后，收缴《医疗机构执业许可证》。</w:t>
            </w:r>
          </w:p>
        </w:tc>
        <w:tc>
          <w:tcPr>
            <w:tcW w:w="1919" w:type="dxa"/>
            <w:vMerge w:val="restart"/>
            <w:shd w:val="clear" w:color="auto" w:fill="auto"/>
            <w:vAlign w:val="center"/>
          </w:tcPr>
          <w:p w14:paraId="52DDABF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4C61F29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41496E2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40E9D9F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57A4895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6A2D0B8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7E7F22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198BAF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3AE2BAE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7C4CF6D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64D7CEF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293D22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44B1EB7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67D42A1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42728F93">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3C574F0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7780819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4800A81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78E543E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49A7D8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54F6A2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0C02B64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488F5E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2EDCD2E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0C9BB87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6D63D9F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73FA8127">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00A09FEB">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44ABA64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D20004</w:t>
            </w:r>
          </w:p>
        </w:tc>
      </w:tr>
      <w:tr w14:paraId="44D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558BF91D">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ED93806">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D9904D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1DC391B5">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4ABCD8EE">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BF9CDA2">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90F5E4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FC22C8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34DAD3D">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56AC689F">
            <w:pPr>
              <w:widowControl/>
              <w:spacing w:line="280" w:lineRule="exact"/>
              <w:jc w:val="left"/>
              <w:rPr>
                <w:rFonts w:cs="宋体" w:asciiTheme="minorEastAsia" w:hAnsiTheme="minorEastAsia"/>
                <w:kern w:val="0"/>
                <w:sz w:val="18"/>
                <w:szCs w:val="18"/>
              </w:rPr>
            </w:pPr>
          </w:p>
        </w:tc>
      </w:tr>
      <w:tr w14:paraId="0B34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18E221A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696" w:type="dxa"/>
            <w:vMerge w:val="restart"/>
            <w:shd w:val="clear" w:color="auto" w:fill="auto"/>
            <w:vAlign w:val="center"/>
          </w:tcPr>
          <w:p w14:paraId="6836A1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auto" w:fill="auto"/>
            <w:vAlign w:val="center"/>
          </w:tcPr>
          <w:p w14:paraId="415A5DC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医师执业注册</w:t>
            </w:r>
          </w:p>
        </w:tc>
        <w:tc>
          <w:tcPr>
            <w:tcW w:w="756" w:type="dxa"/>
            <w:vMerge w:val="restart"/>
            <w:shd w:val="clear" w:color="auto" w:fill="auto"/>
            <w:vAlign w:val="center"/>
          </w:tcPr>
          <w:p w14:paraId="7469C8CF">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5B0565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2009年8月27日修正，自2009年8月27日起施行。)第十三条第一款 国家实行医师执业注册制度。</w:t>
            </w:r>
          </w:p>
          <w:p w14:paraId="405D9EE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第十三条第二款  取得医师资格的，可以向所在地县级以上人民政府卫生行政部门申请注册。</w:t>
            </w:r>
          </w:p>
          <w:p w14:paraId="76837EE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第十四条 医师经注册后，可以在医疗、预防、保健机构中按照注册的执业地点、执业类别、执业范围执业，从事相应医疗、预防、保健业务。</w:t>
            </w:r>
          </w:p>
          <w:p w14:paraId="529A70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未经医师注册取得执业证书，不得从事医师执业活动。</w:t>
            </w:r>
          </w:p>
        </w:tc>
        <w:tc>
          <w:tcPr>
            <w:tcW w:w="1919" w:type="dxa"/>
            <w:vMerge w:val="restart"/>
            <w:shd w:val="clear" w:color="auto" w:fill="auto"/>
            <w:vAlign w:val="center"/>
          </w:tcPr>
          <w:p w14:paraId="08A581A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27CCB13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1957AEE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3A2BB4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42B4C7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75657A9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6A43D77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65A71A3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5D2ACC9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4F975BF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20C64C9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A51C1D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4A953B7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55A587D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707E2116">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7DEA602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575078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6CA147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1036EA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0FB8753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5AE2E5C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779116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16C590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5AE1A2A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587CBE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52E90CB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1B1320CB">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01AC948E">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6DF39C9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D20012</w:t>
            </w:r>
          </w:p>
        </w:tc>
      </w:tr>
      <w:tr w14:paraId="792F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505D4FAF">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230BE2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43645F8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59440CE4">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67351A6A">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7002760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5A9BD2FF">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19AC659">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3959323">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5796D543">
            <w:pPr>
              <w:widowControl/>
              <w:spacing w:line="280" w:lineRule="exact"/>
              <w:jc w:val="left"/>
              <w:rPr>
                <w:rFonts w:cs="宋体" w:asciiTheme="minorEastAsia" w:hAnsiTheme="minorEastAsia"/>
                <w:kern w:val="0"/>
                <w:sz w:val="18"/>
                <w:szCs w:val="18"/>
              </w:rPr>
            </w:pPr>
          </w:p>
        </w:tc>
      </w:tr>
      <w:tr w14:paraId="7098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4656582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696" w:type="dxa"/>
            <w:vMerge w:val="restart"/>
            <w:shd w:val="clear" w:color="auto" w:fill="auto"/>
            <w:vAlign w:val="center"/>
          </w:tcPr>
          <w:p w14:paraId="5416DD8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000000" w:fill="FFFFFF"/>
            <w:vAlign w:val="center"/>
          </w:tcPr>
          <w:p w14:paraId="4DA0338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饮用水供水单位卫生许可</w:t>
            </w:r>
          </w:p>
        </w:tc>
        <w:tc>
          <w:tcPr>
            <w:tcW w:w="756" w:type="dxa"/>
            <w:vMerge w:val="restart"/>
            <w:shd w:val="clear" w:color="auto" w:fill="auto"/>
            <w:vAlign w:val="center"/>
          </w:tcPr>
          <w:p w14:paraId="1B1A70C1">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3BE0838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【法律】《中华人民共和国传染病防治法》(1989年2月21日通过， 2004年8月28日修订，2013年6月29日修正。2013年6月29日公布，自公布之日起施行。)第二十九条第二款 饮用水供水单位从事生产或者供应活动，应当依法取得卫生许可证。</w:t>
            </w:r>
          </w:p>
        </w:tc>
        <w:tc>
          <w:tcPr>
            <w:tcW w:w="1919" w:type="dxa"/>
            <w:vMerge w:val="restart"/>
            <w:shd w:val="clear" w:color="auto" w:fill="auto"/>
            <w:vAlign w:val="center"/>
          </w:tcPr>
          <w:p w14:paraId="485FAAD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60D3C96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7A330D9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2C62EE6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6AC7C78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23D912F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0634E44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0C2FB03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00D72EE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17F43C6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4741EB4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F07ED3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21B1DA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58CB095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4D4CECEE">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5B21B0D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55DCF9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43DC68F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3A5895C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0AE0B52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2BF0A7B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7AF88FD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6B4BE7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4FDFB92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35AAA22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4017842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118370E7">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6C3A0ACF">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3DE2364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D20018</w:t>
            </w:r>
          </w:p>
        </w:tc>
      </w:tr>
      <w:tr w14:paraId="2D33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4DCB05EB">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8874746">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1AF28BA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6E61923E">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364E46DE">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9500BDE">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3F5B3E04">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25B1E6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3B9B9F8">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644B105C">
            <w:pPr>
              <w:widowControl/>
              <w:spacing w:line="280" w:lineRule="exact"/>
              <w:jc w:val="left"/>
              <w:rPr>
                <w:rFonts w:cs="宋体" w:asciiTheme="minorEastAsia" w:hAnsiTheme="minorEastAsia"/>
                <w:kern w:val="0"/>
                <w:sz w:val="18"/>
                <w:szCs w:val="18"/>
              </w:rPr>
            </w:pPr>
          </w:p>
        </w:tc>
      </w:tr>
      <w:tr w14:paraId="0B14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6E7A83F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696" w:type="dxa"/>
            <w:vMerge w:val="restart"/>
            <w:shd w:val="clear" w:color="000000" w:fill="FFFFFF"/>
            <w:vAlign w:val="center"/>
          </w:tcPr>
          <w:p w14:paraId="2ACA789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000000" w:fill="FFFFFF"/>
            <w:vAlign w:val="center"/>
          </w:tcPr>
          <w:p w14:paraId="576E62C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公共场所卫生许可</w:t>
            </w:r>
          </w:p>
        </w:tc>
        <w:tc>
          <w:tcPr>
            <w:tcW w:w="756" w:type="dxa"/>
            <w:vMerge w:val="restart"/>
            <w:shd w:val="clear" w:color="auto" w:fill="auto"/>
            <w:vAlign w:val="center"/>
          </w:tcPr>
          <w:p w14:paraId="5EB50D8A">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18D452A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 第四条 国家对公共场所以及新建、改建、扩建的公共场所的选址和设计实行“卫生许可证”制度。“卫生许可证”由县以上卫生行政部门签发。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 xml:space="preserve">2016年01月19日起施行。）第二十二条第一款  </w:t>
            </w:r>
            <w:r>
              <w:rPr>
                <w:rFonts w:cs="宋体" w:asciiTheme="minorEastAsia" w:hAnsiTheme="minorEastAsia"/>
                <w:kern w:val="0"/>
                <w:sz w:val="18"/>
                <w:szCs w:val="18"/>
              </w:rPr>
              <w:t>国家对除公园、体育场馆、公共交通工具外的公共场所实行卫生许可证管理。</w:t>
            </w:r>
            <w:r>
              <w:rPr>
                <w:rFonts w:cs="宋体" w:asciiTheme="minorEastAsia" w:hAnsiTheme="minorEastAsia"/>
                <w:kern w:val="0"/>
                <w:sz w:val="18"/>
                <w:szCs w:val="18"/>
              </w:rPr>
              <w:br w:type="textWrapping"/>
            </w:r>
            <w:r>
              <w:rPr>
                <w:rFonts w:cs="宋体" w:asciiTheme="minorEastAsia" w:hAnsiTheme="minorEastAsia"/>
                <w:kern w:val="0"/>
                <w:sz w:val="18"/>
                <w:szCs w:val="18"/>
              </w:rPr>
              <w:t>　</w:t>
            </w:r>
            <w:r>
              <w:rPr>
                <w:rFonts w:hint="eastAsia" w:cs="宋体" w:asciiTheme="minorEastAsia" w:hAnsiTheme="minorEastAsia"/>
                <w:kern w:val="0"/>
                <w:sz w:val="18"/>
                <w:szCs w:val="18"/>
              </w:rPr>
              <w:t>第二十二条第二款</w:t>
            </w:r>
            <w:r>
              <w:rPr>
                <w:rFonts w:cs="宋体" w:asciiTheme="minorEastAsia" w:hAnsiTheme="minorEastAsia"/>
                <w:kern w:val="0"/>
                <w:sz w:val="18"/>
                <w:szCs w:val="18"/>
              </w:rPr>
              <w:t>　公共场所经营者取得工商行政管理部门颁发的营业执照后，还应当按照规定向县级以上地方人民政府卫生计生行政部门申请卫生许可证，方可营业。</w:t>
            </w:r>
            <w:r>
              <w:rPr>
                <w:rFonts w:cs="宋体" w:asciiTheme="minorEastAsia" w:hAnsiTheme="minorEastAsia"/>
                <w:kern w:val="0"/>
                <w:sz w:val="18"/>
                <w:szCs w:val="18"/>
              </w:rPr>
              <w:br w:type="textWrapping"/>
            </w:r>
            <w:r>
              <w:rPr>
                <w:rFonts w:cs="宋体" w:asciiTheme="minorEastAsia" w:hAnsiTheme="minorEastAsia"/>
                <w:kern w:val="0"/>
                <w:sz w:val="18"/>
                <w:szCs w:val="18"/>
              </w:rPr>
              <w:t>　　</w:t>
            </w:r>
            <w:r>
              <w:rPr>
                <w:rFonts w:hint="eastAsia" w:cs="宋体" w:asciiTheme="minorEastAsia" w:hAnsiTheme="minorEastAsia"/>
                <w:kern w:val="0"/>
                <w:sz w:val="18"/>
                <w:szCs w:val="18"/>
              </w:rPr>
              <w:t>【规范性文件】《国务院关于第六批取消和调整行政审批项目的决定》（国发〔2012〕52号）下放管理层级的行政审批项目第49项：公共场所改、扩建卫生许可，下放至设区的市级、县级人民政府卫生行政部门。</w:t>
            </w:r>
          </w:p>
        </w:tc>
        <w:tc>
          <w:tcPr>
            <w:tcW w:w="1919" w:type="dxa"/>
            <w:vMerge w:val="restart"/>
            <w:shd w:val="clear" w:color="auto" w:fill="auto"/>
            <w:vAlign w:val="center"/>
          </w:tcPr>
          <w:p w14:paraId="0A989E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216702B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5638D46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0E461E4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1748755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1E79CA8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386239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005C05C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35D9B19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0D9F1B6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7C3AB03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3FA5FE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7973C1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341954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598702D7">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704E589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0DBF35B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23A42D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091E189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3E907EA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4DB3DD8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06F9FB7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093E9D3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6DE3750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3CF9EA1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2F38C87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2C047634">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3F937064">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3B89F27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D20020</w:t>
            </w:r>
          </w:p>
        </w:tc>
      </w:tr>
      <w:tr w14:paraId="6A9E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5EF4A6AB">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DD540B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5F44BD7">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7C8D2312">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66E15EE7">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67CA5E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2A3C49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EF3A529">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E1AF775">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5448B362">
            <w:pPr>
              <w:widowControl/>
              <w:spacing w:line="280" w:lineRule="exact"/>
              <w:jc w:val="left"/>
              <w:rPr>
                <w:rFonts w:cs="宋体" w:asciiTheme="minorEastAsia" w:hAnsiTheme="minorEastAsia"/>
                <w:kern w:val="0"/>
                <w:sz w:val="18"/>
                <w:szCs w:val="18"/>
              </w:rPr>
            </w:pPr>
          </w:p>
        </w:tc>
      </w:tr>
      <w:tr w14:paraId="0E00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5FDD514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696" w:type="dxa"/>
            <w:vMerge w:val="restart"/>
            <w:shd w:val="clear" w:color="auto" w:fill="auto"/>
            <w:vAlign w:val="center"/>
          </w:tcPr>
          <w:p w14:paraId="230CD3F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000000" w:fill="FFFFFF"/>
            <w:vAlign w:val="center"/>
          </w:tcPr>
          <w:p w14:paraId="31826BD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放射源诊疗技术和医用辐射机构许可</w:t>
            </w:r>
          </w:p>
        </w:tc>
        <w:tc>
          <w:tcPr>
            <w:tcW w:w="756" w:type="dxa"/>
            <w:vMerge w:val="restart"/>
            <w:shd w:val="clear" w:color="auto" w:fill="auto"/>
            <w:vAlign w:val="center"/>
          </w:tcPr>
          <w:p w14:paraId="1E9972B5">
            <w:pPr>
              <w:widowControl/>
              <w:spacing w:line="280" w:lineRule="exact"/>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3936" w:type="dxa"/>
            <w:vMerge w:val="restart"/>
            <w:shd w:val="clear" w:color="auto" w:fill="auto"/>
            <w:vAlign w:val="center"/>
          </w:tcPr>
          <w:p w14:paraId="2C76108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【法规】《放射性同位素与射线装置安全和防护条例》（</w:t>
            </w:r>
            <w:r>
              <w:rPr>
                <w:rFonts w:cs="宋体" w:asciiTheme="minorEastAsia" w:hAnsiTheme="minorEastAsia"/>
                <w:kern w:val="0"/>
                <w:sz w:val="18"/>
                <w:szCs w:val="18"/>
              </w:rPr>
              <w:t>2005年8月31日通过，2005年09月14日国务院令第449号公布， 2014年07月29日修改，自</w:t>
            </w:r>
            <w:r>
              <w:rPr>
                <w:rFonts w:hint="eastAsia" w:cs="宋体" w:asciiTheme="minorEastAsia" w:hAnsiTheme="minorEastAsia"/>
                <w:kern w:val="0"/>
                <w:sz w:val="18"/>
                <w:szCs w:val="18"/>
              </w:rPr>
              <w:t>2014年07月29日起施行</w:t>
            </w:r>
            <w:r>
              <w:rPr>
                <w:rFonts w:cs="宋体" w:asciiTheme="minorEastAsia" w:hAnsiTheme="minorEastAsia"/>
                <w:kern w:val="0"/>
                <w:sz w:val="18"/>
                <w:szCs w:val="18"/>
              </w:rPr>
              <w:t>。</w:t>
            </w:r>
            <w:r>
              <w:rPr>
                <w:rFonts w:hint="eastAsia" w:cs="宋体" w:asciiTheme="minorEastAsia" w:hAnsiTheme="minorEastAsia"/>
                <w:kern w:val="0"/>
                <w:sz w:val="18"/>
                <w:szCs w:val="18"/>
              </w:rPr>
              <w:t>）第三条</w:t>
            </w:r>
            <w:r>
              <w:rPr>
                <w:rFonts w:cs="宋体" w:asciiTheme="minorEastAsia" w:hAnsiTheme="minorEastAsia"/>
                <w:kern w:val="0"/>
                <w:sz w:val="18"/>
                <w:szCs w:val="18"/>
              </w:rPr>
              <w:t>　国务院环境保护主管部门对全国放射性同位素、射线装置的安全和防护工作实施统一监督管理。</w:t>
            </w:r>
            <w:r>
              <w:rPr>
                <w:rFonts w:cs="宋体" w:asciiTheme="minorEastAsia" w:hAnsiTheme="minorEastAsia"/>
                <w:kern w:val="0"/>
                <w:sz w:val="18"/>
                <w:szCs w:val="18"/>
              </w:rPr>
              <w:br w:type="textWrapping"/>
            </w:r>
            <w:r>
              <w:rPr>
                <w:rFonts w:cs="宋体" w:asciiTheme="minorEastAsia" w:hAnsiTheme="minorEastAsia"/>
                <w:kern w:val="0"/>
                <w:sz w:val="18"/>
                <w:szCs w:val="18"/>
              </w:rPr>
              <w:t>　　国务院公安、卫生等部门按照职责分工和本条例的规定，对有关放射性同位素、射线装置的安全和防护工作实施监督管理。</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县级以上地方人民政府环境保护主管部门和其他有关部门，按照职责分工和本条例的规定，对本行政区域内放射性同位素、射线装置的安全和防护工作实施监督管理。</w:t>
            </w:r>
          </w:p>
          <w:p w14:paraId="25515C8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第八条第二款 使用放射线同位素和射线装置进行放射诊疗的医疗卫生机构，还应当获得放射源诊疗技术和医用辐射机构许可。</w:t>
            </w:r>
          </w:p>
          <w:p w14:paraId="68B501E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【规章】《放射诊疗管理规定》（</w:t>
            </w:r>
            <w:r>
              <w:rPr>
                <w:rFonts w:cs="宋体" w:asciiTheme="minorEastAsia" w:hAnsiTheme="minorEastAsia"/>
                <w:kern w:val="0"/>
                <w:sz w:val="18"/>
                <w:szCs w:val="18"/>
              </w:rPr>
              <w:t>2005年6月2日通过，</w:t>
            </w:r>
            <w:r>
              <w:rPr>
                <w:rFonts w:hint="eastAsia" w:cs="宋体" w:asciiTheme="minorEastAsia" w:hAnsiTheme="minorEastAsia"/>
                <w:kern w:val="0"/>
                <w:sz w:val="18"/>
                <w:szCs w:val="18"/>
              </w:rPr>
              <w:t>2006年1月24日卫生部令第46号公布，</w:t>
            </w:r>
            <w:r>
              <w:rPr>
                <w:rFonts w:asciiTheme="minorEastAsia" w:hAnsiTheme="minorEastAsia"/>
                <w:sz w:val="18"/>
                <w:szCs w:val="18"/>
              </w:rPr>
              <w:t xml:space="preserve"> 2016年01月19日修改，自</w:t>
            </w:r>
            <w:r>
              <w:rPr>
                <w:rFonts w:hint="eastAsia" w:asciiTheme="minorEastAsia" w:hAnsiTheme="minorEastAsia"/>
                <w:sz w:val="18"/>
                <w:szCs w:val="18"/>
              </w:rPr>
              <w:t>2016年01月19日起施行</w:t>
            </w:r>
            <w:r>
              <w:rPr>
                <w:rFonts w:asciiTheme="minorEastAsia" w:hAnsiTheme="minorEastAsia"/>
                <w:sz w:val="18"/>
                <w:szCs w:val="18"/>
              </w:rPr>
              <w:t>。</w:t>
            </w:r>
            <w:r>
              <w:rPr>
                <w:rFonts w:hint="eastAsia" w:cs="宋体" w:asciiTheme="minorEastAsia" w:hAnsiTheme="minorEastAsia"/>
                <w:kern w:val="0"/>
                <w:sz w:val="18"/>
                <w:szCs w:val="18"/>
              </w:rPr>
              <w:t xml:space="preserve">）第三条第二款  </w:t>
            </w:r>
            <w:r>
              <w:rPr>
                <w:rFonts w:cs="宋体" w:asciiTheme="minorEastAsia" w:hAnsiTheme="minorEastAsia"/>
                <w:kern w:val="0"/>
                <w:sz w:val="18"/>
                <w:szCs w:val="18"/>
              </w:rPr>
              <w:t>县级以上地方人民政府卫生行政部门负责本行政区域内放射诊疗工作的监督管理。</w:t>
            </w:r>
          </w:p>
          <w:p w14:paraId="375EF17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第四条第二款  </w:t>
            </w:r>
            <w:r>
              <w:rPr>
                <w:rFonts w:cs="宋体" w:asciiTheme="minorEastAsia" w:hAnsiTheme="minorEastAsia"/>
                <w:kern w:val="0"/>
                <w:sz w:val="18"/>
                <w:szCs w:val="18"/>
              </w:rPr>
              <w:t>医疗机构开展放射诊疗工作，应当具备与其开展的放射诊疗工作相适应的条件，经所在地县级以上地方卫生行政部门的放射诊疗技术和医用辐射机构许可（以下简称放射诊疗许可）。</w:t>
            </w:r>
          </w:p>
          <w:p w14:paraId="4319B42B">
            <w:pPr>
              <w:widowControl/>
              <w:shd w:val="clear" w:color="auto" w:fill="FFFFFF"/>
              <w:spacing w:afterLines="100"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第十一条第（三）项　医疗机构设置放射诊疗项目，应当按照其开展的放射诊疗工作的类别，分别向相应的卫生行政部门提出建设项目卫生审查、竣工验收和设置放射诊疗项目申请：</w:t>
            </w:r>
          </w:p>
          <w:p w14:paraId="2C4D90AF">
            <w:pPr>
              <w:spacing w:line="280" w:lineRule="exact"/>
              <w:rPr>
                <w:rFonts w:cs="宋体" w:asciiTheme="minorEastAsia" w:hAnsiTheme="minorEastAsia"/>
                <w:kern w:val="0"/>
                <w:sz w:val="18"/>
                <w:szCs w:val="18"/>
              </w:rPr>
            </w:pPr>
            <w:r>
              <w:rPr>
                <w:rFonts w:cs="宋体" w:asciiTheme="minorEastAsia" w:hAnsiTheme="minorEastAsia"/>
                <w:kern w:val="0"/>
                <w:sz w:val="18"/>
                <w:szCs w:val="18"/>
              </w:rPr>
              <w:t>（三）开展X射线影像诊断工作的，向县级卫生行政部门申请办理。</w:t>
            </w:r>
          </w:p>
        </w:tc>
        <w:tc>
          <w:tcPr>
            <w:tcW w:w="1919" w:type="dxa"/>
            <w:vMerge w:val="restart"/>
            <w:shd w:val="clear" w:color="auto" w:fill="auto"/>
            <w:vAlign w:val="center"/>
          </w:tcPr>
          <w:p w14:paraId="415756C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4106099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0B4066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3D0ABA2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1F40C65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539A816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65908CB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4AECDD0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01FC38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74F4830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0AF1511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559C29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42F13AE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1273939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1C296482">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55E1EDC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6B53F8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578B552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463EF91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41482D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64D7AE1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2CC8C2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5C2EB8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5D83757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6CCC2D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27D5542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4A683248">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097D1A7F">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1FE3DBD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D20022</w:t>
            </w:r>
          </w:p>
        </w:tc>
      </w:tr>
      <w:tr w14:paraId="3F11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3BB415A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92F532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8C00348">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704467B9">
            <w:pPr>
              <w:widowControl/>
              <w:spacing w:line="280" w:lineRule="exact"/>
              <w:jc w:val="left"/>
              <w:rPr>
                <w:rFonts w:cs="宋体" w:asciiTheme="minorEastAsia" w:hAnsiTheme="minorEastAsia"/>
                <w:b/>
                <w:bCs/>
                <w:kern w:val="0"/>
                <w:sz w:val="18"/>
                <w:szCs w:val="18"/>
              </w:rPr>
            </w:pPr>
          </w:p>
        </w:tc>
        <w:tc>
          <w:tcPr>
            <w:tcW w:w="3936" w:type="dxa"/>
            <w:vMerge w:val="continue"/>
            <w:vAlign w:val="center"/>
          </w:tcPr>
          <w:p w14:paraId="53305824">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1CACC866">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360FCE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4AAC70A">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69C5893">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2725A894">
            <w:pPr>
              <w:widowControl/>
              <w:spacing w:line="280" w:lineRule="exact"/>
              <w:jc w:val="left"/>
              <w:rPr>
                <w:rFonts w:cs="宋体" w:asciiTheme="minorEastAsia" w:hAnsiTheme="minorEastAsia"/>
                <w:kern w:val="0"/>
                <w:sz w:val="18"/>
                <w:szCs w:val="18"/>
              </w:rPr>
            </w:pPr>
          </w:p>
        </w:tc>
      </w:tr>
      <w:tr w14:paraId="435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1C420E2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696" w:type="dxa"/>
            <w:vMerge w:val="restart"/>
            <w:shd w:val="clear" w:color="auto" w:fill="auto"/>
            <w:vAlign w:val="center"/>
          </w:tcPr>
          <w:p w14:paraId="0CB7D3A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auto" w:fill="auto"/>
            <w:vAlign w:val="center"/>
          </w:tcPr>
          <w:p w14:paraId="45A457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医疗机构放射性职业病危害建设项目预评价报告审核</w:t>
            </w:r>
          </w:p>
        </w:tc>
        <w:tc>
          <w:tcPr>
            <w:tcW w:w="756" w:type="dxa"/>
            <w:vMerge w:val="restart"/>
            <w:shd w:val="clear" w:color="auto" w:fill="auto"/>
            <w:vAlign w:val="center"/>
          </w:tcPr>
          <w:p w14:paraId="7E9688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6F8353C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w:t>
            </w:r>
            <w:r>
              <w:rPr>
                <w:rFonts w:hint="eastAsia" w:cs="宋体" w:asciiTheme="minorEastAsia" w:hAnsiTheme="minorEastAsia"/>
                <w:kern w:val="0"/>
                <w:sz w:val="18"/>
                <w:szCs w:val="18"/>
              </w:rPr>
              <w:t>第十七条第一款  新建、扩建、改建建设项目和技术改造、技术引进项目（以下统称建设项目）可能产生职业病危害的，建设单位在可行性论证阶段应当进行职业病危害预评价。</w:t>
            </w:r>
          </w:p>
          <w:p w14:paraId="3C194B5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第十七条第二款  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第八十九条：对医疗机构放射性职业病危害控制的监督管理，由卫生行政部门依照本法的规定实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【规章】《放射诊疗管理规定》（</w:t>
            </w:r>
            <w:r>
              <w:rPr>
                <w:rFonts w:cs="宋体" w:asciiTheme="minorEastAsia" w:hAnsiTheme="minorEastAsia"/>
                <w:kern w:val="0"/>
                <w:sz w:val="18"/>
                <w:szCs w:val="18"/>
              </w:rPr>
              <w:t>2005年6月2日通过，</w:t>
            </w:r>
            <w:r>
              <w:rPr>
                <w:rFonts w:hint="eastAsia" w:cs="宋体" w:asciiTheme="minorEastAsia" w:hAnsiTheme="minorEastAsia"/>
                <w:kern w:val="0"/>
                <w:sz w:val="18"/>
                <w:szCs w:val="18"/>
              </w:rPr>
              <w:t>2006年1月24日卫生部令第46号公布，</w:t>
            </w:r>
            <w:r>
              <w:rPr>
                <w:rFonts w:asciiTheme="minorEastAsia" w:hAnsiTheme="minorEastAsia"/>
                <w:sz w:val="18"/>
                <w:szCs w:val="18"/>
              </w:rPr>
              <w:t xml:space="preserve"> 2016年01月19日修改，自2016年01月19日起施行。</w:t>
            </w:r>
            <w:r>
              <w:rPr>
                <w:rFonts w:hint="eastAsia" w:cs="宋体" w:asciiTheme="minorEastAsia" w:hAnsiTheme="minorEastAsia"/>
                <w:kern w:val="0"/>
                <w:sz w:val="18"/>
                <w:szCs w:val="18"/>
              </w:rPr>
              <w:t>）第十一条 医疗机构设置放射诊疗项目，应当按照其开展的放射诊疗工作的类别，分别向相应的卫生行政部门提出建设项目卫生审查、竣工验收和设置放射诊疗项目申请：</w:t>
            </w:r>
          </w:p>
          <w:p w14:paraId="413A781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（一）开展放射治疗、核医学工作的，向省级卫生行政部门申请办理；</w:t>
            </w:r>
          </w:p>
          <w:p w14:paraId="20E2B52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（二）开展介入放射学工作的，向设区的市级卫生行政部门申请办理；</w:t>
            </w:r>
          </w:p>
          <w:p w14:paraId="6BA8D4B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（三）开展X射线影像诊断工作的，向县级卫生行政部门申请办理。</w:t>
            </w:r>
          </w:p>
          <w:p w14:paraId="3EECAB2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同时开展不同类别放射诊疗工作的，向具有高类别审批权的卫生行政部门申请办理。</w:t>
            </w:r>
          </w:p>
        </w:tc>
        <w:tc>
          <w:tcPr>
            <w:tcW w:w="1919" w:type="dxa"/>
            <w:vMerge w:val="restart"/>
            <w:shd w:val="clear" w:color="auto" w:fill="auto"/>
            <w:vAlign w:val="center"/>
          </w:tcPr>
          <w:p w14:paraId="566661F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4DA1B5A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252BC0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1D34DA8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1E48B6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416F463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37ACBB9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1100A7C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6946E24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7D9B217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24764C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6752AE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219640C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748064A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5074AA60">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61D850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7603E64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0C427B2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765B54E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7E0202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7512CA0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6B77301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74643F9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3F5FA02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173FFAE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4E5D5D2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5645724F">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18EBB373">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53DAA49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D20023</w:t>
            </w:r>
          </w:p>
          <w:p w14:paraId="6210850A">
            <w:pPr>
              <w:widowControl/>
              <w:spacing w:line="280" w:lineRule="exact"/>
              <w:jc w:val="center"/>
              <w:rPr>
                <w:rFonts w:cs="宋体" w:asciiTheme="minorEastAsia" w:hAnsiTheme="minorEastAsia"/>
                <w:kern w:val="0"/>
                <w:sz w:val="18"/>
                <w:szCs w:val="18"/>
              </w:rPr>
            </w:pPr>
          </w:p>
        </w:tc>
      </w:tr>
      <w:tr w14:paraId="3EA5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06AFA58B">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679B72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60A5AA6">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610B7022">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2D62676E">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29491DF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1DD68B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171D8B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3E5B011">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68DCDE3B">
            <w:pPr>
              <w:widowControl/>
              <w:spacing w:line="280" w:lineRule="exact"/>
              <w:jc w:val="left"/>
              <w:rPr>
                <w:rFonts w:cs="宋体" w:asciiTheme="minorEastAsia" w:hAnsiTheme="minorEastAsia"/>
                <w:kern w:val="0"/>
                <w:sz w:val="18"/>
                <w:szCs w:val="18"/>
              </w:rPr>
            </w:pPr>
          </w:p>
        </w:tc>
      </w:tr>
      <w:tr w14:paraId="0323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20FF354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696" w:type="dxa"/>
            <w:vMerge w:val="restart"/>
            <w:shd w:val="clear" w:color="auto" w:fill="auto"/>
            <w:vAlign w:val="center"/>
          </w:tcPr>
          <w:p w14:paraId="161CD0E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vMerge w:val="restart"/>
            <w:shd w:val="clear" w:color="auto" w:fill="auto"/>
            <w:vAlign w:val="center"/>
          </w:tcPr>
          <w:p w14:paraId="7CD087A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乡村医生执业注册</w:t>
            </w:r>
          </w:p>
        </w:tc>
        <w:tc>
          <w:tcPr>
            <w:tcW w:w="756" w:type="dxa"/>
            <w:vMerge w:val="restart"/>
            <w:shd w:val="clear" w:color="auto" w:fill="auto"/>
            <w:vAlign w:val="center"/>
          </w:tcPr>
          <w:p w14:paraId="0396F22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p>
        </w:tc>
        <w:tc>
          <w:tcPr>
            <w:tcW w:w="3936" w:type="dxa"/>
            <w:vMerge w:val="restart"/>
            <w:shd w:val="clear" w:color="auto" w:fill="auto"/>
            <w:vAlign w:val="center"/>
          </w:tcPr>
          <w:p w14:paraId="036A11B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）第九条：国家实行乡村医生执业注册制度。</w:t>
            </w:r>
          </w:p>
          <w:p w14:paraId="6B38784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县级人民政府卫生行政主管部门负责乡村医生执业注册工作。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vMerge w:val="restart"/>
            <w:shd w:val="clear" w:color="auto" w:fill="auto"/>
            <w:vAlign w:val="center"/>
          </w:tcPr>
          <w:p w14:paraId="76B8D8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vMerge w:val="restart"/>
            <w:shd w:val="clear" w:color="auto" w:fill="auto"/>
            <w:vAlign w:val="center"/>
          </w:tcPr>
          <w:p w14:paraId="1D62E2E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0E5834D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54A2A3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775775E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3A6A807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4BAC43F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6027589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315910D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716C350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22A7E74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41000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0DA8F96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039AC9F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5E4D7E44">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26AD96B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502BA13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6C00002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49959D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4AA9F2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634AC65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65557B5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2171EB0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4E188A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72C0CED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vMerge w:val="restart"/>
            <w:shd w:val="clear" w:color="auto" w:fill="auto"/>
            <w:vAlign w:val="center"/>
          </w:tcPr>
          <w:p w14:paraId="32D2061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549300B7">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3A81C9FF">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vMerge w:val="restart"/>
            <w:shd w:val="clear" w:color="auto" w:fill="auto"/>
            <w:vAlign w:val="center"/>
          </w:tcPr>
          <w:p w14:paraId="7E9B072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D20027</w:t>
            </w:r>
          </w:p>
        </w:tc>
      </w:tr>
      <w:tr w14:paraId="0688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2A341DAC">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390093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FB1D0E8">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6E78FA0A">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5E9C5159">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9E5ED64">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E0D79CD">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1F1D28C">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218AC1E">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1029EC9B">
            <w:pPr>
              <w:widowControl/>
              <w:spacing w:line="280" w:lineRule="exact"/>
              <w:jc w:val="left"/>
              <w:rPr>
                <w:rFonts w:cs="宋体" w:asciiTheme="minorEastAsia" w:hAnsiTheme="minorEastAsia"/>
                <w:kern w:val="0"/>
                <w:sz w:val="18"/>
                <w:szCs w:val="18"/>
              </w:rPr>
            </w:pPr>
          </w:p>
        </w:tc>
      </w:tr>
      <w:tr w14:paraId="41A4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713" w:type="dxa"/>
            <w:shd w:val="clear" w:color="auto" w:fill="auto"/>
            <w:vAlign w:val="center"/>
          </w:tcPr>
          <w:p w14:paraId="1BB3EB51">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696" w:type="dxa"/>
            <w:shd w:val="clear" w:color="auto" w:fill="auto"/>
            <w:vAlign w:val="center"/>
          </w:tcPr>
          <w:p w14:paraId="3671BFA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shd w:val="clear" w:color="auto" w:fill="auto"/>
            <w:vAlign w:val="center"/>
          </w:tcPr>
          <w:p w14:paraId="4B958EE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家庭接生员技术合格证书核发</w:t>
            </w:r>
          </w:p>
        </w:tc>
        <w:tc>
          <w:tcPr>
            <w:tcW w:w="756" w:type="dxa"/>
            <w:shd w:val="clear" w:color="auto" w:fill="auto"/>
            <w:vAlign w:val="center"/>
          </w:tcPr>
          <w:p w14:paraId="627239D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000000" w:fill="FFFFFF"/>
            <w:vAlign w:val="center"/>
          </w:tcPr>
          <w:p w14:paraId="5754E71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【法律】《中华人民共和国母婴保健法》（1994年10月27日通过， 1994年10月27日中华人民共和国主席令第三十三号公布， 2009年8月27日修正，自2009年8月27日起施行。）第三十三条第二款  </w:t>
            </w:r>
            <w:r>
              <w:rPr>
                <w:rFonts w:cs="宋体" w:asciiTheme="minorEastAsia" w:hAnsiTheme="minorEastAsia"/>
                <w:kern w:val="0"/>
                <w:sz w:val="18"/>
                <w:szCs w:val="18"/>
              </w:rPr>
              <w:t>从事本法规定的婚前医学检查、施行结扎手术和终止妊娠手术的人员以及从事家庭接生的人员，必须经过县级以上地方人民政府卫生行政部门的考核，并取得相应的合格证书。</w:t>
            </w:r>
          </w:p>
        </w:tc>
        <w:tc>
          <w:tcPr>
            <w:tcW w:w="1919" w:type="dxa"/>
            <w:shd w:val="clear" w:color="auto" w:fill="auto"/>
            <w:vAlign w:val="center"/>
          </w:tcPr>
          <w:p w14:paraId="6DB7BD6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shd w:val="clear" w:color="auto" w:fill="auto"/>
            <w:vAlign w:val="center"/>
          </w:tcPr>
          <w:p w14:paraId="0805CF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3B76F98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696D022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7B5E6DB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41527A6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0573EA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4336120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5B9D400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1324A77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6D53B71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2BC71A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4AE81C5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27CC5F0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79BBD708">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19AAD8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shd w:val="clear" w:color="auto" w:fill="auto"/>
            <w:vAlign w:val="center"/>
          </w:tcPr>
          <w:p w14:paraId="0F9DB2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70303B5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0521F13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3B1479C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7C876B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513C63A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30F8830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6E9D16B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03E96B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shd w:val="clear" w:color="auto" w:fill="auto"/>
            <w:vAlign w:val="center"/>
          </w:tcPr>
          <w:p w14:paraId="10B1FED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02D12C61">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185CF72C">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shd w:val="clear" w:color="auto" w:fill="auto"/>
            <w:vAlign w:val="center"/>
          </w:tcPr>
          <w:p w14:paraId="4B8C9AF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D20028</w:t>
            </w:r>
          </w:p>
        </w:tc>
      </w:tr>
      <w:tr w14:paraId="5986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trPr>
        <w:tc>
          <w:tcPr>
            <w:tcW w:w="713" w:type="dxa"/>
            <w:shd w:val="clear" w:color="auto" w:fill="auto"/>
            <w:vAlign w:val="center"/>
          </w:tcPr>
          <w:p w14:paraId="34BBE82A">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696" w:type="dxa"/>
            <w:shd w:val="clear" w:color="auto" w:fill="auto"/>
            <w:vAlign w:val="center"/>
          </w:tcPr>
          <w:p w14:paraId="7C6B8F6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行政许可</w:t>
            </w:r>
          </w:p>
        </w:tc>
        <w:tc>
          <w:tcPr>
            <w:tcW w:w="750" w:type="dxa"/>
            <w:shd w:val="clear" w:color="auto" w:fill="auto"/>
            <w:vAlign w:val="center"/>
          </w:tcPr>
          <w:p w14:paraId="109A42B3">
            <w:pPr>
              <w:widowControl/>
              <w:spacing w:line="280" w:lineRule="exact"/>
              <w:jc w:val="left"/>
              <w:rPr>
                <w:rFonts w:cs="宋体" w:asciiTheme="minorEastAsia" w:hAnsiTheme="minorEastAsia"/>
                <w:kern w:val="0"/>
                <w:sz w:val="18"/>
                <w:szCs w:val="18"/>
              </w:rPr>
            </w:pPr>
            <w:r>
              <w:rPr>
                <w:rFonts w:hint="eastAsia" w:cs="仿宋_GB2312" w:asciiTheme="minorEastAsia" w:hAnsiTheme="minorEastAsia"/>
                <w:kern w:val="0"/>
                <w:sz w:val="18"/>
                <w:szCs w:val="18"/>
              </w:rPr>
              <w:t>医疗机构放射性职业病危害建设项目预评价报告审核</w:t>
            </w:r>
          </w:p>
        </w:tc>
        <w:tc>
          <w:tcPr>
            <w:tcW w:w="756" w:type="dxa"/>
            <w:shd w:val="clear" w:color="auto" w:fill="auto"/>
            <w:vAlign w:val="center"/>
          </w:tcPr>
          <w:p w14:paraId="1C258F6C">
            <w:pPr>
              <w:widowControl/>
              <w:spacing w:line="280" w:lineRule="exact"/>
              <w:jc w:val="left"/>
              <w:rPr>
                <w:rFonts w:cs="宋体" w:asciiTheme="minorEastAsia" w:hAnsiTheme="minorEastAsia"/>
                <w:kern w:val="0"/>
                <w:sz w:val="18"/>
                <w:szCs w:val="18"/>
              </w:rPr>
            </w:pPr>
          </w:p>
        </w:tc>
        <w:tc>
          <w:tcPr>
            <w:tcW w:w="3936" w:type="dxa"/>
            <w:shd w:val="clear" w:color="000000" w:fill="FFFFFF"/>
            <w:vAlign w:val="center"/>
          </w:tcPr>
          <w:p w14:paraId="65319700">
            <w:pPr>
              <w:widowControl/>
              <w:shd w:val="clear" w:color="auto" w:fill="FFFFFF"/>
              <w:spacing w:afterLines="100" w:line="280" w:lineRule="exact"/>
              <w:ind w:firstLine="360" w:firstLineChars="200"/>
              <w:jc w:val="left"/>
              <w:rPr>
                <w:rFonts w:asciiTheme="minorEastAsia" w:hAnsiTheme="minorEastAsia"/>
                <w:sz w:val="18"/>
                <w:szCs w:val="18"/>
              </w:rPr>
            </w:pPr>
            <w:r>
              <w:rPr>
                <w:rFonts w:hint="eastAsia" w:cs="仿宋_GB2312" w:asciiTheme="minorEastAsia" w:hAnsiTheme="minorEastAsia"/>
                <w:kern w:val="0"/>
                <w:sz w:val="18"/>
                <w:szCs w:val="18"/>
              </w:rPr>
              <w:t>【法律】《中华人民共和国职业病防治法》（</w:t>
            </w:r>
            <w:r>
              <w:rPr>
                <w:rFonts w:asciiTheme="minorEastAsia" w:hAnsiTheme="minorEastAsia"/>
                <w:sz w:val="18"/>
                <w:szCs w:val="18"/>
              </w:rPr>
              <w:t>2001年10月27日通过， 2011年12月31日第一次修正 ， 2016年7月2日第二次修正。2016年07月02日颁布，自颁布之日起施行。</w:t>
            </w:r>
            <w:r>
              <w:rPr>
                <w:rFonts w:hint="eastAsia" w:cs="仿宋_GB2312" w:asciiTheme="minorEastAsia" w:hAnsiTheme="minorEastAsia"/>
                <w:kern w:val="0"/>
                <w:sz w:val="18"/>
                <w:szCs w:val="18"/>
              </w:rPr>
              <w:t>）第九条第三款</w:t>
            </w:r>
            <w:r>
              <w:rPr>
                <w:rFonts w:asciiTheme="minorEastAsia" w:hAnsiTheme="minorEastAsia"/>
                <w:sz w:val="18"/>
                <w:szCs w:val="18"/>
              </w:rPr>
              <w:t>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619B2B31">
            <w:pPr>
              <w:widowControl/>
              <w:shd w:val="clear" w:color="auto" w:fill="FFFFFF"/>
              <w:spacing w:afterLines="100" w:line="280" w:lineRule="exact"/>
              <w:ind w:firstLine="360" w:firstLineChars="200"/>
              <w:jc w:val="left"/>
              <w:rPr>
                <w:rFonts w:asciiTheme="minorEastAsia" w:hAnsiTheme="minorEastAsia"/>
                <w:sz w:val="18"/>
                <w:szCs w:val="18"/>
              </w:rPr>
            </w:pPr>
            <w:r>
              <w:rPr>
                <w:rFonts w:hint="eastAsia" w:cs="仿宋_GB2312" w:asciiTheme="minorEastAsia" w:hAnsiTheme="minorEastAsia"/>
                <w:kern w:val="0"/>
                <w:sz w:val="18"/>
                <w:szCs w:val="18"/>
              </w:rPr>
              <w:t xml:space="preserve">第十七条第二款  </w:t>
            </w:r>
            <w:r>
              <w:rPr>
                <w:rFonts w:asciiTheme="minorEastAsia" w:hAnsiTheme="minorEastAsia"/>
                <w:sz w:val="18"/>
                <w:szCs w:val="18"/>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14:paraId="13F221CF">
            <w:pPr>
              <w:widowControl/>
              <w:shd w:val="clear" w:color="auto" w:fill="FFFFFF"/>
              <w:spacing w:afterLines="100"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【规章】《放射诊疗管理规定》（</w:t>
            </w:r>
            <w:r>
              <w:rPr>
                <w:rFonts w:cs="宋体" w:asciiTheme="minorEastAsia" w:hAnsiTheme="minorEastAsia"/>
                <w:kern w:val="0"/>
                <w:sz w:val="18"/>
                <w:szCs w:val="18"/>
              </w:rPr>
              <w:t>2005年6月2日通过，</w:t>
            </w:r>
            <w:r>
              <w:rPr>
                <w:rFonts w:hint="eastAsia" w:cs="宋体" w:asciiTheme="minorEastAsia" w:hAnsiTheme="minorEastAsia"/>
                <w:kern w:val="0"/>
                <w:sz w:val="18"/>
                <w:szCs w:val="18"/>
              </w:rPr>
              <w:t>2006年1月24日卫生部令第46号公布，</w:t>
            </w:r>
            <w:r>
              <w:rPr>
                <w:rFonts w:asciiTheme="minorEastAsia" w:hAnsiTheme="minorEastAsia"/>
                <w:sz w:val="18"/>
                <w:szCs w:val="18"/>
              </w:rPr>
              <w:t xml:space="preserve"> 2016年01月19日修改，自2016年01月19日起施行。</w:t>
            </w:r>
            <w:r>
              <w:rPr>
                <w:rFonts w:hint="eastAsia" w:cs="宋体" w:asciiTheme="minorEastAsia" w:hAnsiTheme="minorEastAsia"/>
                <w:kern w:val="0"/>
                <w:sz w:val="18"/>
                <w:szCs w:val="18"/>
              </w:rPr>
              <w:t>）第三条第二款</w:t>
            </w:r>
            <w:r>
              <w:rPr>
                <w:rFonts w:cs="宋体" w:asciiTheme="minorEastAsia" w:hAnsiTheme="minorEastAsia"/>
                <w:kern w:val="0"/>
                <w:sz w:val="18"/>
                <w:szCs w:val="18"/>
              </w:rPr>
              <w:t>县级以上地方人民政府卫生行政部门负责本行政区域内放射诊疗工作的监督管理。</w:t>
            </w:r>
          </w:p>
          <w:p w14:paraId="45C14F1D">
            <w:pPr>
              <w:widowControl/>
              <w:shd w:val="clear" w:color="auto" w:fill="FFFFFF"/>
              <w:spacing w:afterLines="100"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第十一条第（三）项　医疗机构设置放射诊疗项目，应当按照其开展的放射诊疗工作的类别，分别向相应的卫生行政部门提出建设项目卫生审查、竣工验收和设置放射诊疗项目申请：</w:t>
            </w:r>
          </w:p>
          <w:p w14:paraId="1D42E2A6">
            <w:pPr>
              <w:widowControl/>
              <w:shd w:val="clear" w:color="auto" w:fill="FFFFFF"/>
              <w:spacing w:afterLines="100"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（三）开展X射线影像诊断工作的，向县级卫生行政部门申请办理。</w:t>
            </w:r>
          </w:p>
          <w:p w14:paraId="3B73B578">
            <w:pPr>
              <w:widowControl/>
              <w:shd w:val="clear" w:color="auto" w:fill="FFFFFF"/>
              <w:spacing w:afterLines="100" w:line="280" w:lineRule="exact"/>
              <w:ind w:firstLine="360" w:firstLineChars="200"/>
              <w:jc w:val="left"/>
              <w:rPr>
                <w:rFonts w:asciiTheme="minorEastAsia" w:hAnsiTheme="minorEastAsia"/>
                <w:sz w:val="18"/>
                <w:szCs w:val="18"/>
              </w:rPr>
            </w:pPr>
            <w:r>
              <w:rPr>
                <w:rFonts w:cs="宋体" w:asciiTheme="minorEastAsia" w:hAnsiTheme="minorEastAsia"/>
                <w:kern w:val="0"/>
                <w:sz w:val="18"/>
                <w:szCs w:val="18"/>
              </w:rPr>
              <w:t>　第十二条　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r>
              <w:rPr>
                <w:rFonts w:cs="宋体" w:asciiTheme="minorEastAsia" w:hAnsiTheme="minorEastAsia"/>
                <w:kern w:val="0"/>
                <w:sz w:val="18"/>
                <w:szCs w:val="18"/>
              </w:rPr>
              <w:br w:type="textWrapping"/>
            </w:r>
            <w:r>
              <w:rPr>
                <w:rFonts w:cs="宋体" w:asciiTheme="minorEastAsia" w:hAnsiTheme="minorEastAsia"/>
                <w:kern w:val="0"/>
                <w:sz w:val="18"/>
                <w:szCs w:val="18"/>
              </w:rPr>
              <w:t>　　卫生行政部门应当自收到预评价报告之日起三十日内，作出审核决定。经审核符合国家相关卫生标准和要求的，方可施工。</w:t>
            </w:r>
          </w:p>
        </w:tc>
        <w:tc>
          <w:tcPr>
            <w:tcW w:w="1919" w:type="dxa"/>
            <w:shd w:val="clear" w:color="auto" w:fill="auto"/>
            <w:vAlign w:val="center"/>
          </w:tcPr>
          <w:p w14:paraId="45CC52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将行政许可的事项、依据、条件、数量、程序、期限以及需要提交的全部材料的目录和申请书示范文本等在办公场所公示；一次性告知补正材料；依法出具受理或不予受理的书面凭证（不予受理应当告知理由）。</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w:t>
            </w:r>
            <w:r>
              <w:rPr>
                <w:rFonts w:hint="eastAsia" w:cs="Times New Roman" w:asciiTheme="minorEastAsia" w:hAnsiTheme="minorEastAsia"/>
                <w:sz w:val="18"/>
                <w:szCs w:val="18"/>
              </w:rPr>
              <w:t>在法定期限内对申请人提交的申请材料进行审查；告知申请人、利害关系人享有要求听证的权利；依法需组织听证会的应当组织听证会。</w:t>
            </w:r>
            <w:r>
              <w:rPr>
                <w:rFonts w:cs="Times New Roman" w:asciiTheme="minorEastAsia" w:hAnsiTheme="minorEastAsia"/>
                <w:sz w:val="18"/>
                <w:szCs w:val="18"/>
              </w:rPr>
              <w:br w:type="textWrapping"/>
            </w:r>
            <w:r>
              <w:rPr>
                <w:rFonts w:hint="eastAsia" w:cs="宋体" w:asciiTheme="minorEastAsia" w:hAnsiTheme="minorEastAsia"/>
                <w:kern w:val="0"/>
                <w:sz w:val="18"/>
                <w:szCs w:val="18"/>
              </w:rPr>
              <w:t xml:space="preserve">    3.决定环节责任：按时限作出许可或不予许可决定（不予许可的应当书面告知理由），并告知申请人享有依法申请行政复议或者提起行政诉讼的权利；制作许可证件。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4.送达环节责任：在法定期限内向申请人颁发、送达行政许可证件。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5.监管环节责任：依法查处违反或超出许可范围的行为；及时处理相关投诉、举报，依法对被许可人从事行政许可事项的活动进行监督检查。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6.其他法律法规规章文件规定应履行的责任。 </w:t>
            </w:r>
          </w:p>
        </w:tc>
        <w:tc>
          <w:tcPr>
            <w:tcW w:w="6310" w:type="dxa"/>
            <w:shd w:val="clear" w:color="auto" w:fill="auto"/>
            <w:vAlign w:val="center"/>
          </w:tcPr>
          <w:p w14:paraId="35937E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许可法》（2003年8月27日主席令第七号公布，自2004年7月1日起施行）第三十条行政机关应当将法律、法规、规章规定的有关行政许可的事项、依据、条件、数量、程序、期限以及需要提交的全部材料的目录和申请书示范文本等在办公场所公示。</w:t>
            </w:r>
          </w:p>
          <w:p w14:paraId="5528F8E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申请人要求行政机关对公示内容予以说明、解释的，行政机关应当说明、解释，提供准确、可靠的信息。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行政机关对申请人提出的行政许可申请，应当根据下列情况分别作出处理：</w:t>
            </w:r>
          </w:p>
          <w:p w14:paraId="1210699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（一）申请事项依法不需要取得行政许可的，应当即时告知申请人不受理；</w:t>
            </w:r>
          </w:p>
          <w:p w14:paraId="4FE77D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（二）申请事项依法不属于本行政机关职权范围的，应当即时作出不予受理的决定，并告知申请人向有关行政机关申请；</w:t>
            </w:r>
          </w:p>
          <w:p w14:paraId="5A5FC82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（三）申请材料存在可以当场更正的错误的，应当允许申请人当场更正；</w:t>
            </w:r>
          </w:p>
          <w:p w14:paraId="664388E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（四）申请材料不齐全或者不符合法定形式的，应当当场或者在五日内一次告知申请人需要补正的全部内容，逾期不告知的，自收到申请材料之日起即为受理；        </w:t>
            </w:r>
          </w:p>
          <w:p w14:paraId="1202D7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（五）申请事项属于本行政机关职权范围，申请材料齐全、符合法定形式，或者申请人按照本行政机关的要求提交全部补正申请材料的，应当受理行政许可申请。</w:t>
            </w:r>
          </w:p>
          <w:p w14:paraId="5BC9BA6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行政机关受理或者不予受理行政许可申请，应当出具加盖本行政机关专用印章和注明日期的书面凭证。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2.【法律】《中华人民共和国行政许可法》（2003年8月27日主席令第七号公布，自2004年7月1日起施行） 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6212EF9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第三十六条</w:t>
            </w:r>
            <w:r>
              <w:rPr>
                <w:rFonts w:hint="eastAsia" w:cs="宋体" w:asciiTheme="minorEastAsia" w:hAnsiTheme="minorEastAsia"/>
                <w:kern w:val="0"/>
                <w:sz w:val="18"/>
                <w:szCs w:val="18"/>
              </w:rPr>
              <w:t>行政机关对行政许可申请进行审查时，发现行政许可事项直接关系他人重大利益的，应当告知该利害关系人。申请人、利害关系人有权进行陈述和申辩。行政机关应当听取申请人、利害关系人的意见。</w:t>
            </w:r>
          </w:p>
          <w:p w14:paraId="49F605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第四十六条</w:t>
            </w:r>
            <w:r>
              <w:rPr>
                <w:rFonts w:hint="eastAsia" w:cs="宋体" w:asciiTheme="minorEastAsia" w:hAnsiTheme="minorEastAsia"/>
                <w:kern w:val="0"/>
                <w:sz w:val="18"/>
                <w:szCs w:val="18"/>
              </w:rPr>
              <w:t>法律、法规、规章规定实施行政许可应当听证的事项，或者行政机关认为需要听证的其他涉及公共利益的重大行政许可事项，行政机关应当向社会公告，并举行听证。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第四十七条</w:t>
            </w:r>
            <w:r>
              <w:rPr>
                <w:rFonts w:hint="eastAsia" w:cs="宋体" w:asciiTheme="minorEastAsia" w:hAnsiTheme="minorEastAsia"/>
                <w:kern w:val="0"/>
                <w:sz w:val="18"/>
                <w:szCs w:val="18"/>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申请人、利害关系人不承担行政机关组织听证的费用。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3.【法律】《中华人民共和国行政许可法》（2003年8月27日主席令第七号公布，自2004年7月1日起施行）三十八条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39DCC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4.【法律】《中华人民共和国行政许可法》（2003年8月27日主席令第七号公布，自2004年7月1日起施行） </w:t>
            </w:r>
          </w:p>
          <w:p w14:paraId="635D4A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bCs/>
                <w:kern w:val="0"/>
                <w:sz w:val="18"/>
                <w:szCs w:val="18"/>
              </w:rPr>
              <w:t>第三十九条</w:t>
            </w:r>
            <w:r>
              <w:rPr>
                <w:rFonts w:hint="eastAsia" w:cs="宋体" w:asciiTheme="minorEastAsia" w:hAnsiTheme="minorEastAsia"/>
                <w:kern w:val="0"/>
                <w:sz w:val="18"/>
                <w:szCs w:val="18"/>
              </w:rPr>
              <w:t>行政机关作出准予行政许可的决定，需要颁发行政许可证件的，应当向申请人颁发加盖本行政机关印章的下列行政许可证件：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（一）许可证、执照或者其他许可证书；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（二）资格证、资质证或者其他合格证书；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（三）行政机关的批准文件或者证明文件；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（四）法律、法规规定的其他行政许可证件。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行政机关实施检验、检测、检疫的，可以在检验、检测、检疫合格的设备、设施、产品、物品上加贴标签或者加盖检验、检测、检疫印章。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行政机关作出的准予行政许可决定，应当予以公开，公众有权查阅。 </w:t>
            </w:r>
          </w:p>
          <w:p w14:paraId="1207FB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行政机关作出准予行政许可的决定，应当自作出决定之日起十日内向申请人颁发、送达行政许可证件</w:t>
            </w:r>
            <w:r>
              <w:rPr>
                <w:rFonts w:hint="eastAsia" w:cs="宋体" w:asciiTheme="minorEastAsia" w:hAnsiTheme="minorEastAsia"/>
                <w:kern w:val="0"/>
                <w:sz w:val="18"/>
                <w:szCs w:val="18"/>
                <w:lang w:eastAsia="zh-CN"/>
              </w:rPr>
              <w:t>或者</w:t>
            </w:r>
            <w:r>
              <w:rPr>
                <w:rFonts w:hint="eastAsia" w:cs="宋体" w:asciiTheme="minorEastAsia" w:hAnsiTheme="minorEastAsia"/>
                <w:kern w:val="0"/>
                <w:sz w:val="18"/>
                <w:szCs w:val="18"/>
              </w:rPr>
              <w:t xml:space="preserve">加贴标签、加盖检验、检测、检疫印章。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5.【法律】《中华人民共和国行政许可法》（2003年8月27日主席令第七号公布，自2004年7月1日起施行）  </w:t>
            </w:r>
            <w:r>
              <w:rPr>
                <w:rFonts w:hint="eastAsia" w:cs="宋体" w:asciiTheme="minorEastAsia" w:hAnsiTheme="minorEastAsia"/>
                <w:bCs/>
                <w:kern w:val="0"/>
                <w:sz w:val="18"/>
                <w:szCs w:val="18"/>
              </w:rPr>
              <w:t>第六十条</w:t>
            </w:r>
            <w:r>
              <w:rPr>
                <w:rFonts w:hint="eastAsia" w:cs="宋体" w:asciiTheme="minorEastAsia" w:hAnsiTheme="minorEastAsia"/>
                <w:kern w:val="0"/>
                <w:sz w:val="18"/>
                <w:szCs w:val="18"/>
              </w:rPr>
              <w:t>上级行政机关应当加强对下级行政机关实施行政许可的监督检查，及时纠正行政许可实施中的违法行为。</w:t>
            </w:r>
          </w:p>
          <w:p w14:paraId="6F3C5039">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 xml:space="preserve">第六十一条  行政机关应当建立健全监督制度，通过核查反映被许可人从事行政许可事项活动情况的有关材料，履行监督责任。 </w:t>
            </w:r>
          </w:p>
          <w:p w14:paraId="0E7EBA9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行政机关依法对被许可人从事行政许可事项的活动进行监督检查时，应当将监督检查的情况和处理结果予以记录，由监督检查人员签字后归档。公众有权查阅行政机关监督检查记录。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行政机关应当创造条件，实现与被许可人、其他有关行政机关的计算机档案系统互联，核查被许可人从事行政许可事项活动情况。</w:t>
            </w:r>
            <w:r>
              <w:rPr>
                <w:rFonts w:hint="eastAsia" w:cs="宋体" w:asciiTheme="minorEastAsia" w:hAnsiTheme="minorEastAsia"/>
                <w:kern w:val="0"/>
                <w:sz w:val="18"/>
                <w:szCs w:val="18"/>
              </w:rPr>
              <w:br w:type="textWrapping"/>
            </w:r>
          </w:p>
        </w:tc>
        <w:tc>
          <w:tcPr>
            <w:tcW w:w="1387" w:type="dxa"/>
            <w:shd w:val="clear" w:color="auto" w:fill="auto"/>
            <w:vAlign w:val="center"/>
          </w:tcPr>
          <w:p w14:paraId="2BD52F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1.对符合法定条件的行政许可申请不予受理的；</w:t>
            </w:r>
          </w:p>
          <w:p w14:paraId="5942C26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6.依法应当举行听证而不举行听证的；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7.在办理行政许可、实施监督检查，索取或者收受他人财物或者谋取其他利益的；</w:t>
            </w:r>
          </w:p>
          <w:p w14:paraId="1DCDDF9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8.对不符合法定条件的申请人准予行政许可或者超越法定职权作出准予行政许可决定的；</w:t>
            </w:r>
          </w:p>
          <w:p w14:paraId="3067745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9.对符合法定条件的申请人不予行政许可或者不在法定期限内作出准予行政许可决定的；</w:t>
            </w:r>
          </w:p>
          <w:p w14:paraId="3920AE9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10.依法应当根据招标、拍卖结果或者考试成绩择优作出准予行政许可决定，未经招标、拍卖或者考试，或者不根据招标、拍卖结果或者考试成绩择优作出准予行政许可决定的；</w:t>
            </w:r>
          </w:p>
          <w:p w14:paraId="369F7F7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11.在实施行政许可过程中，擅自收费或者不按照法定项目和标准收费的；</w:t>
            </w:r>
          </w:p>
          <w:p w14:paraId="172AB0C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12.截留、挪用、私分或者变相私分实施行政许可依法收取的费用的；</w:t>
            </w:r>
          </w:p>
          <w:p w14:paraId="0C02248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13.不依法履行监督职责或者监督不力，造成严重后果的；</w:t>
            </w:r>
          </w:p>
          <w:p w14:paraId="26E463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14.其他违反法律法规规章文件规定的行为。</w:t>
            </w:r>
          </w:p>
        </w:tc>
        <w:tc>
          <w:tcPr>
            <w:tcW w:w="3283" w:type="dxa"/>
            <w:shd w:val="clear" w:color="auto" w:fill="auto"/>
            <w:vAlign w:val="center"/>
          </w:tcPr>
          <w:p w14:paraId="0F7B636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（一）对符合法定条件的行政许可申请不予受理的；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（二）不在办公场所公示依法应当公示的材料的；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（三）在受理、审查、决定行政许可过程中，未向申请人、利害关系人履行法定告知义务的；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（四）申请人提交的申请材料不齐全、不符合法定形式，不一次告知申请人必须补正的全部内容的；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（五）未依法说明不受理行政许可申请或者不予行政许可的理由的；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（六）依法应当举行听证而不举行听证的。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第七十三条  行政机关工作人员办理行政许可、实施监督检查，索取或者收受他人财物或者谋取其他利益，构成犯罪的，依法追究刑事责任；尚不构成犯罪的，依法给予行政处分。</w:t>
            </w:r>
          </w:p>
          <w:p w14:paraId="5E12056D">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（一）对不符合法定条件的申请人准予行政许可或者超越法定职权作出准予行政许可决定的；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（二）对符合法定条件的申请人不予行政许可或者不在法定期限内作出准予行政许可决定的；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（三）依法应当根据招标、拍卖结果或者考试成绩择优作出准予行政许可决定，未经招标、拍卖或者考试，或者不根据招标、拍卖结果或者考试成绩择优作出准予行政许可决定的。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截留、挪用、私分或者变相私分实施行政许可依法收取的费用的，予以追缴；对直接负责的主管人员和其他直接责任人员依法给予行政处分；构成犯罪的，依法追究刑事责任。</w:t>
            </w:r>
          </w:p>
          <w:p w14:paraId="0BD87AA5">
            <w:pPr>
              <w:widowControl/>
              <w:spacing w:line="280" w:lineRule="exact"/>
              <w:ind w:firstLine="352" w:firstLineChars="196"/>
              <w:jc w:val="left"/>
              <w:rPr>
                <w:rFonts w:cs="宋体" w:asciiTheme="minorEastAsia" w:hAnsiTheme="minorEastAsia"/>
                <w:kern w:val="0"/>
                <w:sz w:val="18"/>
                <w:szCs w:val="18"/>
              </w:rPr>
            </w:pPr>
            <w:r>
              <w:rPr>
                <w:rFonts w:hint="eastAsia" w:cs="宋体" w:asciiTheme="minorEastAsia" w:hAnsiTheme="minorEastAsia"/>
                <w:kern w:val="0"/>
                <w:sz w:val="18"/>
                <w:szCs w:val="18"/>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547" w:type="dxa"/>
            <w:shd w:val="clear" w:color="auto" w:fill="auto"/>
            <w:vAlign w:val="center"/>
          </w:tcPr>
          <w:p w14:paraId="38C9A35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模板漏项D20031</w:t>
            </w:r>
          </w:p>
        </w:tc>
      </w:tr>
      <w:tr w14:paraId="3D36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296B36F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696" w:type="dxa"/>
            <w:vMerge w:val="restart"/>
            <w:shd w:val="clear" w:color="auto" w:fill="auto"/>
            <w:vAlign w:val="center"/>
          </w:tcPr>
          <w:p w14:paraId="68B9E16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70DEC68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单位或个人未经批准擅自开展诊疗活动的处罚</w:t>
            </w:r>
          </w:p>
        </w:tc>
        <w:tc>
          <w:tcPr>
            <w:tcW w:w="756" w:type="dxa"/>
            <w:shd w:val="clear" w:color="auto" w:fill="auto"/>
            <w:vAlign w:val="center"/>
          </w:tcPr>
          <w:p w14:paraId="499EB0B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1、对未取得《医疗机构执业许可证》的单位擅自执业的处罚</w:t>
            </w:r>
          </w:p>
        </w:tc>
        <w:tc>
          <w:tcPr>
            <w:tcW w:w="3936" w:type="dxa"/>
            <w:shd w:val="clear" w:color="auto" w:fill="auto"/>
            <w:vAlign w:val="center"/>
          </w:tcPr>
          <w:p w14:paraId="684031F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【法规】《医疗机构管理条例》（1994年2月26日国务院令第149号公布，2016年2月6日修改，自2016年2月6日起施行。）</w:t>
            </w:r>
          </w:p>
          <w:p w14:paraId="2E4BD74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第四十四条  违反本条例第二十四条规定，未取得《医疗机构执业许可证》擅自执业的，由县级以上人民政府卫生行政部门责令其停止执业活动，没收非法所得和药品、器械，并可以根据情节处以1万元以下的罚款。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p>
          <w:p w14:paraId="1D8AE7E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（一）因擅自执业曾受过卫生行政部门处罚；（二）擅自执业的人员为非卫生技术专业人员；（三）擅自执业时间在三个月以上；</w:t>
            </w:r>
          </w:p>
          <w:p w14:paraId="4029CA8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（四）给患者造成伤害；</w:t>
            </w:r>
          </w:p>
          <w:p w14:paraId="7B67F07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（五）使用假药、劣药蒙骗患者；</w:t>
            </w:r>
          </w:p>
          <w:p w14:paraId="16EE1E3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（六）以行医为名骗取患者钱物；</w:t>
            </w:r>
          </w:p>
          <w:p w14:paraId="79529A2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（七）省、自治区、直辖市卫生行政部门规定的其它情形。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【地方性规章】《广西壮族自治区医疗机构管理办法》(2012年1月19日广西壮族自治区人民政府令第74号发布， 2016年9月26日修订，自2016年9月26日起施行。)第四十五条 违反本办法第二十六条规定，未取得《医疗机构执业许可证》擅自开展诊疗活动的，由县级以上人民政府卫生行政部门责令停止执业活动，依法没收非法所得和药品、器械，并处10万元以下的罚款。</w:t>
            </w:r>
          </w:p>
        </w:tc>
        <w:tc>
          <w:tcPr>
            <w:tcW w:w="1919" w:type="dxa"/>
            <w:vMerge w:val="restart"/>
            <w:shd w:val="clear" w:color="auto" w:fill="auto"/>
            <w:vAlign w:val="center"/>
          </w:tcPr>
          <w:p w14:paraId="18EDF3E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E16125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8C11C61">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76E10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408DA5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8AD7E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227FBA">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F6FC1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C285A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BD293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8E5F3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34555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83EBC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A7E7C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AD60A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0DD78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6D9A5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5A3BF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60DEFB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FCA6F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DC6ED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B5230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50F80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A0B6D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5A5B4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B89DF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4B6B8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030F0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5019C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53758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C3947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F8BDB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2A2E12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DED80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552CF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E2F6E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6B452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89305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281FC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443EA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2070C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E2425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2F4B2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1CBC4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D53BE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E2E4B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A0BFB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C8596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9863F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838B1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FF879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A5DDF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2A51E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8FFA4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3CC1B94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CE1DA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AF0A6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F810C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75944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1CBA3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73977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1528A5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712A9E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C4588B3">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5D5933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063BA9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BDB7ED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8640E6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9BFA8A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C22646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7FCF5D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9FAB943">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0E0DF6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9A4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3CC237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C0E264B">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AF7BA23">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827C91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2、对非医师行医的处罚</w:t>
            </w:r>
          </w:p>
        </w:tc>
        <w:tc>
          <w:tcPr>
            <w:tcW w:w="3936" w:type="dxa"/>
            <w:shd w:val="clear" w:color="auto" w:fill="auto"/>
            <w:vAlign w:val="center"/>
          </w:tcPr>
          <w:p w14:paraId="2401195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w:t>
            </w:r>
            <w:r>
              <w:rPr>
                <w:rFonts w:cs="宋体" w:asciiTheme="minorEastAsia" w:hAnsiTheme="minorEastAsia"/>
                <w:kern w:val="0"/>
                <w:sz w:val="18"/>
                <w:szCs w:val="18"/>
              </w:rPr>
              <w:t>第八十一条　任用非卫生技术人员从事医疗卫生技术工作的，责令其立即改正，并可处以三千元以下的罚款；有下列情形之一的，处以三千元以上五千元以下罚款，并可以吊销其《医疗机构执业许可证》：</w:t>
            </w:r>
            <w:r>
              <w:rPr>
                <w:rFonts w:cs="宋体" w:asciiTheme="minorEastAsia" w:hAnsiTheme="minorEastAsia"/>
                <w:kern w:val="0"/>
                <w:sz w:val="18"/>
                <w:szCs w:val="18"/>
              </w:rPr>
              <w:br w:type="textWrapping"/>
            </w:r>
            <w:r>
              <w:rPr>
                <w:rFonts w:cs="宋体" w:asciiTheme="minorEastAsia" w:hAnsiTheme="minorEastAsia"/>
                <w:kern w:val="0"/>
                <w:sz w:val="18"/>
                <w:szCs w:val="18"/>
              </w:rPr>
              <w:t>　　（一）任用两名以上非卫生技术人员从事诊疗活动；</w:t>
            </w:r>
            <w:r>
              <w:rPr>
                <w:rFonts w:cs="宋体" w:asciiTheme="minorEastAsia" w:hAnsiTheme="minorEastAsia"/>
                <w:kern w:val="0"/>
                <w:sz w:val="18"/>
                <w:szCs w:val="18"/>
              </w:rPr>
              <w:br w:type="textWrapping"/>
            </w:r>
            <w:r>
              <w:rPr>
                <w:rFonts w:cs="宋体" w:asciiTheme="minorEastAsia" w:hAnsiTheme="minorEastAsia"/>
                <w:kern w:val="0"/>
                <w:sz w:val="18"/>
                <w:szCs w:val="18"/>
              </w:rPr>
              <w:t>　　（二）任用的非卫生技术人员给患者造成伤害。</w:t>
            </w:r>
            <w:r>
              <w:rPr>
                <w:rFonts w:cs="宋体" w:asciiTheme="minorEastAsia" w:hAnsiTheme="minorEastAsia"/>
                <w:kern w:val="0"/>
                <w:sz w:val="18"/>
                <w:szCs w:val="18"/>
              </w:rPr>
              <w:br w:type="textWrapping"/>
            </w:r>
            <w:r>
              <w:rPr>
                <w:rFonts w:cs="宋体" w:asciiTheme="minorEastAsia" w:hAnsiTheme="minorEastAsia"/>
                <w:kern w:val="0"/>
                <w:sz w:val="18"/>
                <w:szCs w:val="18"/>
              </w:rPr>
              <w:t>　　医疗机构使用卫生技术人员从事本专业以外的诊疗活动的，按使用非卫生技术人员处理。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1919" w:type="dxa"/>
            <w:vMerge w:val="continue"/>
            <w:vAlign w:val="center"/>
          </w:tcPr>
          <w:p w14:paraId="602CB98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19569CC">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92A3CDD">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5DD790A">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C2DD32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E7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5444C95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696" w:type="dxa"/>
            <w:vMerge w:val="restart"/>
            <w:shd w:val="clear" w:color="auto" w:fill="auto"/>
            <w:vAlign w:val="center"/>
          </w:tcPr>
          <w:p w14:paraId="3341480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548A59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对未经许可擅自开展人类辅助生殖技术服务或擅自设置人类精子或采集、提供精子的非医疗机构库的处罚</w:t>
            </w:r>
          </w:p>
        </w:tc>
        <w:tc>
          <w:tcPr>
            <w:tcW w:w="756" w:type="dxa"/>
            <w:vMerge w:val="restart"/>
            <w:shd w:val="clear" w:color="auto" w:fill="auto"/>
            <w:vAlign w:val="center"/>
          </w:tcPr>
          <w:p w14:paraId="32DDF70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41473E0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【法规】《医疗机构管理条例》（1994年2月26日国务院令第149号公布，2016年2月6日修改，自2016年2月6日起施行。）</w:t>
            </w:r>
            <w:r>
              <w:rPr>
                <w:rFonts w:cs="宋体" w:asciiTheme="minorEastAsia" w:hAnsiTheme="minorEastAsia"/>
                <w:kern w:val="0"/>
                <w:sz w:val="18"/>
                <w:szCs w:val="18"/>
              </w:rPr>
              <w:t>第四十七条　违反本条例第二十七条规定，诊疗活动超出登记范围的，由县级以上人民政府卫生行政部门予以警告、责令其改正，并可以根据情节处以3000元以下的罚款；情节严重的，吊销其《医疗机构执业许可证》</w:t>
            </w:r>
          </w:p>
          <w:p w14:paraId="54EAFD6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【规章】《人类辅助生殖技术管理办法》（</w:t>
            </w:r>
            <w:r>
              <w:rPr>
                <w:rFonts w:cs="宋体" w:asciiTheme="minorEastAsia" w:hAnsiTheme="minorEastAsia"/>
                <w:kern w:val="0"/>
                <w:sz w:val="18"/>
                <w:szCs w:val="18"/>
              </w:rPr>
              <w:t>2001年02月20日卫生部令第14号公布，自2001年08月01日起施行。</w:t>
            </w:r>
            <w:r>
              <w:rPr>
                <w:rFonts w:hint="eastAsia" w:cs="宋体" w:asciiTheme="minorEastAsia" w:hAnsiTheme="minorEastAsia"/>
                <w:kern w:val="0"/>
                <w:sz w:val="18"/>
                <w:szCs w:val="18"/>
              </w:rPr>
              <w:t xml:space="preserve">） 第四条  </w:t>
            </w:r>
            <w:r>
              <w:rPr>
                <w:rFonts w:cs="宋体" w:asciiTheme="minorEastAsia" w:hAnsiTheme="minorEastAsia"/>
                <w:kern w:val="0"/>
                <w:sz w:val="18"/>
                <w:szCs w:val="18"/>
              </w:rPr>
              <w:t>卫生部主管全国人类辅助生殖技术应用的监督管理工作。</w:t>
            </w:r>
            <w:r>
              <w:rPr>
                <w:rFonts w:hint="eastAsia" w:cs="宋体" w:asciiTheme="minorEastAsia" w:hAnsiTheme="minorEastAsia"/>
                <w:kern w:val="0"/>
                <w:sz w:val="18"/>
                <w:szCs w:val="18"/>
              </w:rPr>
              <w:t xml:space="preserve">县级以上地方人民政府卫生行政部门负责本行政区域内人类辅助生殖技术的日常监督管理。 </w:t>
            </w:r>
          </w:p>
          <w:p w14:paraId="55E15B6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第二十一条  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【法规】《医疗机构管理条例》（1994年2月26日国务院令第149号公布，2016年2月6日修改，自2016年2月6日起施行。）</w:t>
            </w:r>
          </w:p>
          <w:p w14:paraId="2E9B955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第四十四条　违反本条例第二十四条规定，未取得《医疗机构执业许可证》擅自执业的，由县级以上人民政府卫生行政部门责令其停止执业活动，没收非法所得和药品、器械，并可以根据情节处以1万元以下的罚款。 </w:t>
            </w:r>
          </w:p>
          <w:p w14:paraId="52EE100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第四十七条　违反本条例第二十七条规定，诊疗活动超出登记范围的，由县级以上人民政府卫生行政部门予以警告、责令其改正，并可以根据情节处以3000元以下的罚款；情节严重的，吊销其《医疗机构执业许可证》。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【规章】《人类精子库管理办法》（</w:t>
            </w:r>
            <w:r>
              <w:rPr>
                <w:rFonts w:cs="宋体" w:asciiTheme="minorEastAsia" w:hAnsiTheme="minorEastAsia"/>
                <w:kern w:val="0"/>
                <w:sz w:val="18"/>
                <w:szCs w:val="18"/>
              </w:rPr>
              <w:t>2001年02月20日卫生部令第15号公布，自2001年08月01日起施行。</w:t>
            </w:r>
            <w:r>
              <w:rPr>
                <w:rFonts w:hint="eastAsia" w:cs="宋体" w:asciiTheme="minorEastAsia" w:hAnsiTheme="minorEastAsia"/>
                <w:kern w:val="0"/>
                <w:sz w:val="18"/>
                <w:szCs w:val="18"/>
              </w:rPr>
              <w:t>） 第四条　</w:t>
            </w:r>
            <w:r>
              <w:rPr>
                <w:rFonts w:cs="宋体" w:asciiTheme="minorEastAsia" w:hAnsiTheme="minorEastAsia"/>
                <w:kern w:val="0"/>
                <w:sz w:val="18"/>
                <w:szCs w:val="18"/>
              </w:rPr>
              <w:t>卫生部主管全国人类精子库的监督管理工作。</w:t>
            </w:r>
            <w:r>
              <w:rPr>
                <w:rFonts w:hint="eastAsia" w:cs="宋体" w:asciiTheme="minorEastAsia" w:hAnsiTheme="minorEastAsia"/>
                <w:kern w:val="0"/>
                <w:sz w:val="18"/>
                <w:szCs w:val="18"/>
              </w:rPr>
              <w:t xml:space="preserve">县级以上地方人民政府卫生行政部门负责本行政区域内人类精子库的日常监督管理。 </w:t>
            </w:r>
          </w:p>
          <w:p w14:paraId="4A01741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第二十三条  违反本办法规定，未经批准擅自设置人类精子库，采集、提供精子的非医疗机构，按照《医疗机构管理条例》第四十四条规定处罚；对有上述违法行为的医疗机构，按照《医疗机构管理条例》第四十七条和《医疗机构管理条例实施细则》第八十条的规定处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 第八十条 除急诊和急救外,医疗机构诊疗活动超出登记的诊疗科目范围,情节轻微的,处以警告:有下列情形之一的,责令其限期改正,并可处以三千元以下罚款：</w:t>
            </w:r>
          </w:p>
          <w:p w14:paraId="3AB756A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(一)超出登记的诊疗科目范围的诊疗活动累计收入在三千元以下；</w:t>
            </w:r>
          </w:p>
          <w:p w14:paraId="1422E88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(二)给患者造成伤害。</w:t>
            </w:r>
          </w:p>
          <w:p w14:paraId="0E0F148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有下列情形之一的,处以三千元罚款,并吊销《医疗机构执业许可证》：</w:t>
            </w:r>
          </w:p>
          <w:p w14:paraId="1325C5F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(一)超出登记的诊疗科目范围的诊疗活动累计收入在三千元以上；</w:t>
            </w:r>
          </w:p>
          <w:p w14:paraId="0E61C17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(二)给患者造成伤害；</w:t>
            </w:r>
          </w:p>
          <w:p w14:paraId="695D915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(三)省、自治区、直辖市卫生行政部门规定的其它情形。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vMerge w:val="restart"/>
            <w:shd w:val="clear" w:color="auto" w:fill="auto"/>
            <w:vAlign w:val="center"/>
          </w:tcPr>
          <w:p w14:paraId="6E18C43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B7E6D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3537C58">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3A10D9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3FA70C6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4AD249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AB76C7">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10EFD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E6524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2D390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92712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3FC9F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7A03A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CDBBB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85DA0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636DD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A11C8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2FF07E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F38D4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676B9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2145D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8EBF3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2875C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D7285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95EB0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C098B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31254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5A72D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B389D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7B18D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61CE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107EC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107AB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5DA1D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6CBE8C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4A6B7C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4FFCE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0D76E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9BEEA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CA9CF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9E89C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63881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3791E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C8E5D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3CB8C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6EFB2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505BB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5EF62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3C899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A18DE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2A54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87212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4F3D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8BC1B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BD0C0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5859E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199956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65DD4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41B88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8D1CB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B5A8C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08C91FA">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CBF11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47810D7">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A95504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51722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32C19A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B7A69B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10838C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6D525E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DBEC09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0F5E225">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1AEC4F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EDE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6EE1309D">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0E6BE1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77799CD">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78583003">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298B7A90">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69336B43">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D17A27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22FDE1B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45E38D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0606E98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2E4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46E622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4FFE796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62C6B70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vMerge w:val="restart"/>
            <w:shd w:val="clear" w:color="auto" w:fill="auto"/>
            <w:vAlign w:val="center"/>
          </w:tcPr>
          <w:p w14:paraId="622B451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1.对医疗机构不按规定校验《医疗机构执业许可证》的处罚</w:t>
            </w:r>
          </w:p>
        </w:tc>
        <w:tc>
          <w:tcPr>
            <w:tcW w:w="3936" w:type="dxa"/>
            <w:vMerge w:val="restart"/>
            <w:shd w:val="clear" w:color="auto" w:fill="auto"/>
            <w:vAlign w:val="center"/>
          </w:tcPr>
          <w:p w14:paraId="1113D1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【法规】《医疗机构管理条例》（1994年2月26日国务院令第149号公布，2016年2月6日修改，自2016年2月6日起施行。）第二十二条　床位不满100张的医疗机构，其《医疗机构执业许可证》每年校验1次；床位在100张以上的医疗机构，其《医疗机构执业许可证》每3年校验1次。校验由原登记机关办理。  第四十五条　违反本条例第二十二条规定，逾期不校验《医疗机构执业许可证》仍从事诊疗活动的，由县级以上人民政府卫生行政部门责令其限期补办校验手续；拒不校验的，吊销其《医疗机构执业许可证》。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【规章】《医疗机构管理条例实施细则》（1994年08月29日卫生部令第35号公布，2006年11月01日修改，2017年2月21日修改，自2017年4月1日起施行。）第七十八条  对不按期办理校验《医疗机构执业许可证》又不停止诊疗活动的，责令其限期补办校验手续；在限期内仍不办理校验的，吊销其《医疗机构执业许可证》。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【地方性规章】《广西壮族自治区医疗机构管理办法》(2012年1月19日广西壮族自治区人民政府令第74号发布， 2016年9月26日修订，自2016年9月26日起施行。)第二十二条 医疗机构实行定期校验制度。医疗机构应当按照下列校验期限向登记机关申请校验：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床位在100张以上的综合医院、中医（含中西医结合、民族医）医院以及专科医院、康复医院、疗养院、妇幼保健院、急救中心、临床检验中心、医学检验所和专科疾病防治机构校验期为3年，其他医疗机构校验期为1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（二）中外合资合作医疗机构校验期为1年；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（三）暂缓校验后再次校验合格的医疗机构下一个校验期为1年。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第二十四条第三款  暂缓校验期内，未设床位的医疗机构不得开展诊疗活动；设床位的医疗机构除急救外，不得开展门诊业务和收治新病人。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第四十四条 医疗机构违反本办法第二十二条规定，逾期不校验《医疗机构执业许可证》的，由县级以上人民政府卫生行政部门责令限期校验；拒不校验的，依法吊销《医疗机构执业许可证》。</w:t>
            </w:r>
          </w:p>
          <w:p w14:paraId="437B94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医疗机构违反本办法第二十四条第二款规定，在暂缓校验期内擅自开展诊疗活动的，由县级以上人民政府卫生行政部门责令改正，并可以处1000元以上1万元以下罚款。</w:t>
            </w:r>
          </w:p>
        </w:tc>
        <w:tc>
          <w:tcPr>
            <w:tcW w:w="1919" w:type="dxa"/>
            <w:vMerge w:val="restart"/>
            <w:shd w:val="clear" w:color="auto" w:fill="auto"/>
            <w:vAlign w:val="center"/>
          </w:tcPr>
          <w:p w14:paraId="08B9C69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6863AA3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1CDD226C">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012628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6422A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6FCE14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2B65598">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6271A5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1BD3A3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3A2AA3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4BB2F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E6A24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0A578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13900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1E937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DBA67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8C8EE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025A9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4DE0E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7887C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8EA31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01BC0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BB463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C4640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E49AF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ADC5A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48B36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6C3CB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68A42B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133F4D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BBA19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8E833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47CD27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DB8DF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E7BDD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46786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4FED1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7C6A2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13F12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E9B96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2D251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B99A3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98814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808E9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40DD6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00EFD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A26AF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3EA3F5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CABF3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5483D9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9248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CE3E4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9A3B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674E33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8F54F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4F46F4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9398D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72E59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E2313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56264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0F6DB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706C042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736EB9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3B352EA">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F80F3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A2EF41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4AC108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B23125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E9CF0A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5D09E5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6F334D4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5F7CC03">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3665C3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EEC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B344486">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DD9B013">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F7F01A7">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26D110F9">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3D27E7C9">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7ABC3363">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92E3621">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2D3D726">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BF59D2B">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1107BF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8FF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291882DF">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AADB02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7AACEBD">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927674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2.医疗机构出卖、转让、出借《医疗机构执业许可证》的处罚</w:t>
            </w:r>
          </w:p>
        </w:tc>
        <w:tc>
          <w:tcPr>
            <w:tcW w:w="3936" w:type="dxa"/>
            <w:shd w:val="clear" w:color="auto" w:fill="auto"/>
            <w:vAlign w:val="center"/>
          </w:tcPr>
          <w:p w14:paraId="7417548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w:t>
            </w:r>
          </w:p>
          <w:p w14:paraId="3A5BED6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第四十六条 违反本条例第二十三条规定，出卖、转让、出借《医疗机构执业许可证》的，由县级以上人民政府卫生行政部门没收非法所得，并可以处以5000元以下的罚款；情节严重的，吊销其《医疗机构执业许可证》。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【规章】《医疗机构管理条例实施细则》（1994年08月29日卫生部令第35号公布，2006年11月01日修改，2017年2月21日修改，自2017年4月1日起施行。）第七十九条 转让、出借《医疗机构执业许可证》的，没收其非法所得，并处以三千元以下的罚款；有下列情形之一的，没收其非法所得，处以三千元以上五千元以下的罚款，并吊销《医疗机构执业许可证》：</w:t>
            </w:r>
          </w:p>
          <w:p w14:paraId="229F8D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（一）出卖《医疗机构执业许可证》；</w:t>
            </w:r>
          </w:p>
          <w:p w14:paraId="48F28A9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（二）转让或者出借《医疗机构执业许可证》是以营利为目的；</w:t>
            </w:r>
          </w:p>
          <w:p w14:paraId="1092673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（三）受让方或者承借方给患者造成伤害；</w:t>
            </w:r>
          </w:p>
          <w:p w14:paraId="08BD58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（四）转让、出借《医疗机构执业许可证》给非卫生技术专业人员；</w:t>
            </w:r>
          </w:p>
          <w:p w14:paraId="5CA454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（五）省、自治区、直辖市卫生行政部门规定的其它情形。</w:t>
            </w:r>
          </w:p>
        </w:tc>
        <w:tc>
          <w:tcPr>
            <w:tcW w:w="1919" w:type="dxa"/>
            <w:vMerge w:val="continue"/>
            <w:vAlign w:val="center"/>
          </w:tcPr>
          <w:p w14:paraId="35BDD1C5">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D15D49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E87890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6244F49">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B7D09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A6A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04C2C7D">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780EC6C">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61FFCBB">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F9318A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3.医疗机构场所出租、承包的处罚</w:t>
            </w:r>
          </w:p>
        </w:tc>
        <w:tc>
          <w:tcPr>
            <w:tcW w:w="3936" w:type="dxa"/>
            <w:shd w:val="clear" w:color="auto" w:fill="auto"/>
            <w:vAlign w:val="center"/>
          </w:tcPr>
          <w:p w14:paraId="2D49AD5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【地方性规章】《广西壮族自治区医疗机构管理办法》(2012年1月19日广西壮族自治区人民政府令第74号发布， 2016年9月26日修订，自2016年9月26日起施行。)</w:t>
            </w:r>
            <w:r>
              <w:rPr>
                <w:rFonts w:cs="宋体" w:asciiTheme="minorEastAsia" w:hAnsiTheme="minorEastAsia"/>
                <w:kern w:val="0"/>
                <w:sz w:val="18"/>
                <w:szCs w:val="18"/>
              </w:rPr>
              <w:t xml:space="preserve"> 　</w:t>
            </w:r>
            <w:r>
              <w:rPr>
                <w:rFonts w:hint="eastAsia" w:cs="宋体" w:asciiTheme="minorEastAsia" w:hAnsiTheme="minorEastAsia"/>
                <w:kern w:val="0"/>
                <w:sz w:val="18"/>
                <w:szCs w:val="18"/>
              </w:rPr>
              <w:t>第二十七条 医疗机构不得将《医疗机构执业许可证》和本医疗机构名称出卖、转让、出租或者出借；不得将医疗场所出租、承包给其他机构或者人员以本医疗机构的名义开展诊疗活动。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第四十六条 医疗机构违反本办法第二十七条规定，将医疗场所出租、承包给其他机构或者人员以本医疗机构的名义开展诊疗活动的，由县级以上人民政府卫生行政部门处以1万元以上5万元以下的罚款。</w:t>
            </w:r>
          </w:p>
        </w:tc>
        <w:tc>
          <w:tcPr>
            <w:tcW w:w="1919" w:type="dxa"/>
            <w:vMerge w:val="restart"/>
            <w:shd w:val="clear" w:color="auto" w:fill="auto"/>
            <w:vAlign w:val="center"/>
          </w:tcPr>
          <w:p w14:paraId="3283E19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29160E5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2B5FFC6">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25D4BC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BAAC76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7D20A4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2D311EC">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01C43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7EEF2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1D330A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AAA2E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CC5EC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4290D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30159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D8D0D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0DD1D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03FFB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037AC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6B48FE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20A37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3B77E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1C263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1633A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074B4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F9E63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EE980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6B1CB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9D821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681C68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5B3023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12B3E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14949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EE019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F6628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D73C7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F9E1D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180C3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1B60F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44999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3BC1A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901DC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436A7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89BEC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C39B0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2FF4BB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0C7CB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2E3A3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322E8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BCA50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2DBA1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0855D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8204D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7A7D8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684097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728E4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45EC32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7024B1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F7997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967CC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7BCAF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2AF42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0C07619B">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4E3B7A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34C6E8FB">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3D1E02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A8372B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3788CD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3178C4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63377A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6751C9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525EA7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CFEF46C">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A0840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C5B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C9BEB5F">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09C031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1577F162">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434D089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4.医疗机构诊疗活动超出登记范围的处罚</w:t>
            </w:r>
          </w:p>
        </w:tc>
        <w:tc>
          <w:tcPr>
            <w:tcW w:w="3936" w:type="dxa"/>
            <w:shd w:val="clear" w:color="auto" w:fill="auto"/>
            <w:vAlign w:val="center"/>
          </w:tcPr>
          <w:p w14:paraId="3E01830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【法规】《医疗机构管理条例》（1994年2月26日国务院令第149号公布，2016年2月6日修改，自2016年2月6日起施行。）第二十七条　医疗机构必须按照核准登记的诊疗科目开展诊疗活动。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第四十七条  违反本条例第二十七条规定，诊疗活动超出登记范围的，由县级以上人民政府卫生行政部门予以警告、责令其改正，并可以根据情节处以3000元以下的罚款；情节严重的，吊销其《医疗机构执业许可证》。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【规章】《医疗机构管理条例实施细则》（1994年08月29日卫生部令第35号公布，2006年11月01日修改，2017年2月21日修改，自2017年4月1日起施行。）第八十条 除急诊和急救外，医疗机构诊疗活动超出登记的诊疗科目范围，情节轻微的，处以警告；有下列情形之一的，责令其限期改正，并可处以三千元以下罚款：</w:t>
            </w:r>
          </w:p>
          <w:p w14:paraId="143AE09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（一）超出登记的诊疗科目范围的诊疗活动累计收入在三千元以下；</w:t>
            </w:r>
          </w:p>
          <w:p w14:paraId="28F5B7D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（二）给患者造成伤害。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有下列情形之一的，处以三千元罚款，并吊销《医疗机构执业许可证》：</w:t>
            </w:r>
          </w:p>
          <w:p w14:paraId="7E66933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（一）超出登记的诊疗科目范围的诊疗活动累计收入在三千元以上；</w:t>
            </w:r>
          </w:p>
          <w:p w14:paraId="5B532E6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（二）给患者造成伤害；</w:t>
            </w:r>
          </w:p>
          <w:p w14:paraId="3BEBC74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（三）省、自治区、直辖市卫生行政部门规定的其它情形。</w:t>
            </w:r>
          </w:p>
        </w:tc>
        <w:tc>
          <w:tcPr>
            <w:tcW w:w="1919" w:type="dxa"/>
            <w:vMerge w:val="continue"/>
            <w:vAlign w:val="center"/>
          </w:tcPr>
          <w:p w14:paraId="61B04EDB">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9E683A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E6B7A3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3BA67F1">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8682E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0C5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FA6021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154B6FE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6B26F0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shd w:val="clear" w:color="auto" w:fill="auto"/>
            <w:vAlign w:val="center"/>
          </w:tcPr>
          <w:p w14:paraId="452781E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5.医疗机构使用非卫生技术人员从事医疗卫生技术工作的处罚</w:t>
            </w:r>
          </w:p>
        </w:tc>
        <w:tc>
          <w:tcPr>
            <w:tcW w:w="3936" w:type="dxa"/>
            <w:shd w:val="clear" w:color="auto" w:fill="auto"/>
            <w:vAlign w:val="center"/>
          </w:tcPr>
          <w:p w14:paraId="26CACE2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四十八条，违反本条例第二十八条规定，使用非卫生技术人员从事医疗卫生技术工作的，由县级以上人民政府卫生行政部门责令其限期改正，并可以处以5000元以下的罚款；情节严重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【规章】《医疗机构管理条例实施细则》（1994年08月29日卫生部令第35号公布，2006年11月01日修改，2017年2月21日修改，自2017年4月1日起施行。）第八十一条 任用非卫生技术人员从事医疗卫生技术工作的，责令其立即改正，并可处以三千元以下的罚款；有下列情形之一的，处以三千元以上五千元以下罚款，并可以吊销其《医疗机构执业许可证》：</w:t>
            </w:r>
          </w:p>
          <w:p w14:paraId="0A93B04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（一）任用两名以上非卫生技术人员从事诊疗活动；</w:t>
            </w:r>
          </w:p>
          <w:p w14:paraId="7F9D96E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（二）任用的非卫生技术人员给患者造成伤害。   </w:t>
            </w:r>
          </w:p>
          <w:p w14:paraId="6E729C0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医疗机构使用卫生技术人员从事本专业以外的诊疗活动的，按使用非卫生技术人员处理。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【规章】《台湾地区医师在大陆短期行医管理规定》(</w:t>
            </w:r>
            <w:r>
              <w:rPr>
                <w:rFonts w:cs="宋体" w:asciiTheme="minorEastAsia" w:hAnsiTheme="minorEastAsia"/>
                <w:kern w:val="0"/>
                <w:sz w:val="18"/>
                <w:szCs w:val="18"/>
              </w:rPr>
              <w:t>2009年01月04日卫生部令第63号公布，自2009年03月01日起施行。</w:t>
            </w:r>
            <w:r>
              <w:rPr>
                <w:rFonts w:hint="eastAsia" w:cs="宋体" w:asciiTheme="minorEastAsia" w:hAnsiTheme="minorEastAsia"/>
                <w:kern w:val="0"/>
                <w:sz w:val="18"/>
                <w:szCs w:val="18"/>
              </w:rPr>
              <w:t>)第十七条 医疗机构聘用未经大陆短期行医执业注册的台湾医师从事诊疗活动,视为聘用非卫生技术人员,按照《医疗机构管理条例》第四十八条规定处理。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【规章】《处方管理办法》（</w:t>
            </w:r>
            <w:r>
              <w:rPr>
                <w:rFonts w:cs="宋体" w:asciiTheme="minorEastAsia" w:hAnsiTheme="minorEastAsia"/>
                <w:kern w:val="0"/>
                <w:sz w:val="18"/>
                <w:szCs w:val="18"/>
              </w:rPr>
              <w:t>2007年02月14日卫生部令第53号公布，自2007年05月01日起施行。</w:t>
            </w:r>
            <w:r>
              <w:rPr>
                <w:rFonts w:hint="eastAsia" w:cs="宋体" w:asciiTheme="minorEastAsia" w:hAnsiTheme="minorEastAsia"/>
                <w:kern w:val="0"/>
                <w:sz w:val="18"/>
                <w:szCs w:val="18"/>
              </w:rPr>
              <w:t>)第五十四条 医疗机构有下列情形之一的，由县级以上卫生行政部门按照《医疗机构管理条例》第四十八条的规定，责令限期改正，并可处以5000元以下的罚款；情节严重的，吊销其《医疗机构执业许可证》：</w:t>
            </w:r>
          </w:p>
          <w:p w14:paraId="7173E88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（一）使用未取得处方权的人员、被取消处方权的医师开具处方的；</w:t>
            </w:r>
          </w:p>
          <w:p w14:paraId="18ADB94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（二）使用未取得麻醉药品和第一类精神药品处方资格的医师开具麻醉药品和第一类精神药品处方的；</w:t>
            </w:r>
          </w:p>
          <w:p w14:paraId="7C49840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（三）使用未取得药学专业技术职务任职资格的人员从事处方调剂工作的。</w:t>
            </w:r>
          </w:p>
        </w:tc>
        <w:tc>
          <w:tcPr>
            <w:tcW w:w="1919" w:type="dxa"/>
            <w:vMerge w:val="restart"/>
            <w:shd w:val="clear" w:color="auto" w:fill="auto"/>
            <w:vAlign w:val="center"/>
          </w:tcPr>
          <w:p w14:paraId="7AC0F2A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3DF14A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1F088C56">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FE778B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80AA50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62C354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6CEF6B">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7B55E4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215D0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1CEFC1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F9C69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86CC9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B09A8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7C4CD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EE878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FD6C7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04675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6192D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CD3CF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B9C4D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7518A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F968A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DA53B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A656A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062AC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84D09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FCD34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D6141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637BED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57D65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65EC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4A29A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209B2F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8D430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26946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DC7D7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365A9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BB861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D5574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14054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98995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D91D7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7724E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2DF42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296D3A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16514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33F66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78C0A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3274EC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1FA37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F0161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6F30D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2781B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3CF86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8D65E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0B25E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15A6A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8B711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C25ED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62B1F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72AEE6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26D7E8B">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37D19A6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A79583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890D30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D3D7F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5CC6B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B6311A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31BE7A3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9273C4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65BD70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9E55508">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097B9F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74D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02AE31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4FF6F43">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18AF61F">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3FD3082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6.对医疗机构不按规定数量配备护士或使用未经注册、不按规定办理变更、延续手续的护士从事护理活动的处罚</w:t>
            </w:r>
          </w:p>
        </w:tc>
        <w:tc>
          <w:tcPr>
            <w:tcW w:w="3936" w:type="dxa"/>
            <w:shd w:val="clear" w:color="auto" w:fill="auto"/>
            <w:vAlign w:val="center"/>
          </w:tcPr>
          <w:p w14:paraId="77988C8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【法规】《护士条例》（</w:t>
            </w:r>
            <w:r>
              <w:rPr>
                <w:rFonts w:cs="宋体" w:asciiTheme="minorEastAsia" w:hAnsiTheme="minorEastAsia"/>
                <w:kern w:val="0"/>
                <w:sz w:val="18"/>
                <w:szCs w:val="18"/>
              </w:rPr>
              <w:t>2008年01月31日</w:t>
            </w:r>
            <w:r>
              <w:rPr>
                <w:rFonts w:hint="eastAsia" w:cs="宋体" w:asciiTheme="minorEastAsia" w:hAnsiTheme="minorEastAsia"/>
                <w:kern w:val="0"/>
                <w:sz w:val="18"/>
                <w:szCs w:val="18"/>
              </w:rPr>
              <w:t>国务院令第517号公布，自</w:t>
            </w:r>
            <w:r>
              <w:rPr>
                <w:rFonts w:cs="宋体" w:asciiTheme="minorEastAsia" w:hAnsiTheme="minorEastAsia"/>
                <w:kern w:val="0"/>
                <w:sz w:val="18"/>
                <w:szCs w:val="18"/>
              </w:rPr>
              <w:t>2008年05月12日起施行。</w:t>
            </w:r>
            <w:r>
              <w:rPr>
                <w:rFonts w:hint="eastAsia" w:cs="宋体" w:asciiTheme="minorEastAsia" w:hAnsiTheme="minorEastAsia"/>
                <w:kern w:val="0"/>
                <w:sz w:val="18"/>
                <w:szCs w:val="18"/>
              </w:rPr>
              <w:t>）第二十八条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p w14:paraId="1DD37A5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（二）允许未取得护士执业证书的人员或者允许未依照本条例规定办理执业地点变更手续、延续执业注册有效期的护士在本机构从事诊疗技术规范规定的护理活动的。</w:t>
            </w:r>
          </w:p>
        </w:tc>
        <w:tc>
          <w:tcPr>
            <w:tcW w:w="1919" w:type="dxa"/>
            <w:vMerge w:val="continue"/>
            <w:vAlign w:val="center"/>
          </w:tcPr>
          <w:p w14:paraId="7CE0F4EA">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963868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3EA82C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FB49625">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E7581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41C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6CFAEBB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4A41FE2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3626E2F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shd w:val="clear" w:color="auto" w:fill="auto"/>
            <w:vAlign w:val="center"/>
          </w:tcPr>
          <w:p w14:paraId="29C0A34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7.医疗机构出具虚假证明文件的处罚</w:t>
            </w:r>
          </w:p>
        </w:tc>
        <w:tc>
          <w:tcPr>
            <w:tcW w:w="3936" w:type="dxa"/>
            <w:shd w:val="clear" w:color="auto" w:fill="auto"/>
            <w:vAlign w:val="center"/>
          </w:tcPr>
          <w:p w14:paraId="08757B6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【法规】《医疗机构管理条例》（1994年2月26日国务院令第149号公布，1994年9月1日起施行。根据2016年2月6日</w:t>
            </w:r>
            <w:r>
              <w:rPr>
                <w:rFonts w:cs="宋体" w:asciiTheme="minorEastAsia" w:hAnsiTheme="minorEastAsia"/>
                <w:kern w:val="0"/>
                <w:sz w:val="18"/>
                <w:szCs w:val="18"/>
              </w:rPr>
              <w:t>　《国务院关于修改部分行政法规的决定》国务院令第</w:t>
            </w:r>
            <w:r>
              <w:rPr>
                <w:rFonts w:hint="eastAsia" w:cs="宋体" w:asciiTheme="minorEastAsia" w:hAnsiTheme="minorEastAsia"/>
                <w:kern w:val="0"/>
                <w:sz w:val="18"/>
                <w:szCs w:val="18"/>
              </w:rPr>
              <w:t>666号修改，自2016年2月6日起施行。第三十二条  未经医师(士)亲自诊查病人，医疗机构不得出具疾病诊断书、健康证明书或者死亡证明书等证明文件；未经医师(士)、助产人员亲自接产，医疗机构不得出具出生证明书或者死产报告书。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第四十九条 违反本条例第三十二条规定，出具虚假证明文件的，由县级以上人民政府卫生行政部门予以警告；对造成危害后果的，可以处以1000元以下的罚款；对直接责任人员由所在单位或者上级机关给予行政处分。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【规章】《医疗机构管理条例实施细则》（1994年08月29日卫生部令第35号公布，2006年11月01日修改，2017年2月21日修改，自2017年4月1日起施行。）第八十二条  出具虚假证明文件，情节轻微的，给予警告，并可处以五百元以下的罚款；有下列情形之一的，处以五百元以上一千元以下的罚款：</w:t>
            </w:r>
          </w:p>
          <w:p w14:paraId="19F5E7E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（一）出具虚假证明文件造成延误诊治的；</w:t>
            </w:r>
          </w:p>
          <w:p w14:paraId="7BA43FF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（二）出具虚假证明文件给患者精神造成伤害的；</w:t>
            </w:r>
          </w:p>
          <w:p w14:paraId="0B2BD5B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（三）造成其它危害后果的。</w:t>
            </w:r>
          </w:p>
          <w:p w14:paraId="12EE0C7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对直接责任人员由所在单位或者上级机关给予行政处分。</w:t>
            </w:r>
          </w:p>
        </w:tc>
        <w:tc>
          <w:tcPr>
            <w:tcW w:w="1919" w:type="dxa"/>
            <w:vMerge w:val="restart"/>
            <w:shd w:val="clear" w:color="auto" w:fill="auto"/>
            <w:vAlign w:val="center"/>
          </w:tcPr>
          <w:p w14:paraId="194DC0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0048E52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0A785096">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5BA59A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3E08EF5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3D68E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42CC4F8">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746F83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3ACFC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AA898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4F86B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D06CB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46344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5F136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60CC4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20530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1A5A5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1A975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E3F43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44DDC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DFEBF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A97F3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10B23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BE9A7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457EB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37E51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5C891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9C1E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77526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BFD39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ECAAB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AC796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62299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5F9D74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65468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C7957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5A68D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56F66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6EC13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8342E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78345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9E72F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B8415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77D0C2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2C56F6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5D639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6F27C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C89CC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A2115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1FC79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78AC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29053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0D1B8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BCA55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7999D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B96FE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CDECF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D3CC0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4D56E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B23A0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BCFDA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8908273">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A2E582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1E9D4F0">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35A9696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387A55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E578C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057DCFC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90042E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C6078D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6685CB3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F2DF284">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7139E1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A6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C6BAB8A">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D7A55FB">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1BA2167">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79D5EF5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8.医疗机构违法发布医疗广告的处罚</w:t>
            </w:r>
          </w:p>
        </w:tc>
        <w:tc>
          <w:tcPr>
            <w:tcW w:w="3936" w:type="dxa"/>
            <w:shd w:val="clear" w:color="auto" w:fill="auto"/>
            <w:vAlign w:val="center"/>
          </w:tcPr>
          <w:p w14:paraId="4CB0346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【规章】《医疗广告管理办法》（</w:t>
            </w:r>
            <w:r>
              <w:rPr>
                <w:rFonts w:cs="宋体" w:asciiTheme="minorEastAsia" w:hAnsiTheme="minorEastAsia"/>
                <w:kern w:val="0"/>
                <w:sz w:val="18"/>
                <w:szCs w:val="18"/>
              </w:rPr>
              <w:t>2006年11月10日</w:t>
            </w:r>
            <w:r>
              <w:rPr>
                <w:rFonts w:hint="eastAsia" w:cs="宋体" w:asciiTheme="minorEastAsia" w:hAnsiTheme="minorEastAsia"/>
                <w:kern w:val="0"/>
                <w:sz w:val="18"/>
                <w:szCs w:val="18"/>
              </w:rPr>
              <w:t>国家工商行政管理总局、卫生部令第26号公布，自</w:t>
            </w:r>
            <w:r>
              <w:rPr>
                <w:rFonts w:cs="宋体" w:asciiTheme="minorEastAsia" w:hAnsiTheme="minorEastAsia"/>
                <w:kern w:val="0"/>
                <w:sz w:val="18"/>
                <w:szCs w:val="18"/>
              </w:rPr>
              <w:t>2007年01月01日起施行。</w:t>
            </w:r>
            <w:r>
              <w:rPr>
                <w:rFonts w:hint="eastAsia" w:cs="宋体" w:asciiTheme="minorEastAsia" w:hAnsiTheme="minorEastAsia"/>
                <w:kern w:val="0"/>
                <w:sz w:val="18"/>
                <w:szCs w:val="18"/>
              </w:rPr>
              <w:t xml:space="preserve">）第二十条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 </w:t>
            </w:r>
          </w:p>
          <w:p w14:paraId="20723D18">
            <w:pPr>
              <w:spacing w:line="280" w:lineRule="exact"/>
              <w:rPr>
                <w:rFonts w:asciiTheme="minorEastAsia" w:hAnsiTheme="minorEastAsia"/>
                <w:sz w:val="18"/>
                <w:szCs w:val="18"/>
              </w:rPr>
            </w:pPr>
            <w:r>
              <w:rPr>
                <w:rFonts w:hint="eastAsia" w:cs="宋体" w:asciiTheme="minorEastAsia" w:hAnsiTheme="minorEastAsia"/>
                <w:kern w:val="0"/>
                <w:sz w:val="18"/>
                <w:szCs w:val="18"/>
              </w:rPr>
              <w:t xml:space="preserve">    未取得《医疗机构执业许可证》发布医疗广告的，按非法行医处罚。</w:t>
            </w:r>
          </w:p>
        </w:tc>
        <w:tc>
          <w:tcPr>
            <w:tcW w:w="1919" w:type="dxa"/>
            <w:vMerge w:val="continue"/>
            <w:vAlign w:val="center"/>
          </w:tcPr>
          <w:p w14:paraId="2F354CED">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008735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13EEC2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DD057D9">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203E2C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E84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0D06C332">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75ED713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442F9C9">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1918922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9.医疗机构违反临床用血管理规定的处罚</w:t>
            </w:r>
          </w:p>
        </w:tc>
        <w:tc>
          <w:tcPr>
            <w:tcW w:w="3936" w:type="dxa"/>
            <w:shd w:val="clear" w:color="auto" w:fill="auto"/>
            <w:vAlign w:val="center"/>
          </w:tcPr>
          <w:p w14:paraId="609E183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【规章】《医疗机构临床用血管理办法》（</w:t>
            </w:r>
            <w:r>
              <w:rPr>
                <w:rFonts w:cs="宋体" w:asciiTheme="minorEastAsia" w:hAnsiTheme="minorEastAsia"/>
                <w:kern w:val="0"/>
                <w:sz w:val="18"/>
                <w:szCs w:val="18"/>
              </w:rPr>
              <w:t>2012年06月07日</w:t>
            </w:r>
            <w:r>
              <w:rPr>
                <w:rFonts w:hint="eastAsia" w:cs="宋体" w:asciiTheme="minorEastAsia" w:hAnsiTheme="minorEastAsia"/>
                <w:kern w:val="0"/>
                <w:sz w:val="18"/>
                <w:szCs w:val="18"/>
              </w:rPr>
              <w:t>卫生部令第85号公布，自</w:t>
            </w:r>
            <w:r>
              <w:rPr>
                <w:rFonts w:cs="宋体" w:asciiTheme="minorEastAsia" w:hAnsiTheme="minorEastAsia"/>
                <w:kern w:val="0"/>
                <w:sz w:val="18"/>
                <w:szCs w:val="18"/>
              </w:rPr>
              <w:t>2012年08月01日起施行。</w:t>
            </w:r>
            <w:r>
              <w:rPr>
                <w:rFonts w:hint="eastAsia" w:cs="宋体" w:asciiTheme="minorEastAsia" w:hAnsiTheme="minorEastAsia"/>
                <w:kern w:val="0"/>
                <w:sz w:val="18"/>
                <w:szCs w:val="18"/>
              </w:rPr>
              <w:t>）第三十五条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7D42348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（一）未设立临床用血管理委员会或者工作组的；</w:t>
            </w:r>
          </w:p>
          <w:p w14:paraId="6C9F59D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（二）未拟定临床用血计划或者一年内未对计划实施情况进行评估和考核的；</w:t>
            </w:r>
          </w:p>
          <w:p w14:paraId="4208BF8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（三）未建立血液发放和输血核对制度的；</w:t>
            </w:r>
          </w:p>
          <w:p w14:paraId="4BF3C3B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（四）未建立临床用血申请管理制度的；</w:t>
            </w:r>
          </w:p>
          <w:p w14:paraId="01C15AE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（五）未建立医务人员临床用血和无偿献血知识培训制度的；</w:t>
            </w:r>
          </w:p>
          <w:p w14:paraId="12DCA4E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（六）未建立科室和医师临床用血评价及公示制度的；</w:t>
            </w:r>
          </w:p>
          <w:p w14:paraId="21B2119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（七）将经济收入作为对输血科或者血库工作的考核指标的；</w:t>
            </w:r>
          </w:p>
          <w:p w14:paraId="6FAB935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（八）违反本办法的其他行为。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1919" w:type="dxa"/>
            <w:vMerge w:val="continue"/>
            <w:vAlign w:val="center"/>
          </w:tcPr>
          <w:p w14:paraId="23DE5D35">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8C2360B">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A13F1DD">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555CBE3">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929892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4C5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4A4A53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6B267B5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5F9E99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shd w:val="clear" w:color="auto" w:fill="auto"/>
            <w:vAlign w:val="center"/>
          </w:tcPr>
          <w:p w14:paraId="070CF4E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10.医疗机构擅自从事精神障碍诊断、治疗的处罚</w:t>
            </w:r>
          </w:p>
        </w:tc>
        <w:tc>
          <w:tcPr>
            <w:tcW w:w="3936" w:type="dxa"/>
            <w:shd w:val="clear" w:color="auto" w:fill="auto"/>
            <w:vAlign w:val="center"/>
          </w:tcPr>
          <w:p w14:paraId="7DE0269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【法律】《中华人民共和国精神卫生法》（</w:t>
            </w:r>
            <w:r>
              <w:rPr>
                <w:rFonts w:cs="宋体" w:asciiTheme="minorEastAsia" w:hAnsiTheme="minorEastAsia"/>
                <w:kern w:val="0"/>
                <w:sz w:val="18"/>
                <w:szCs w:val="18"/>
              </w:rPr>
              <w:t>2012年10月26日</w:t>
            </w:r>
            <w:r>
              <w:rPr>
                <w:rFonts w:hint="eastAsia" w:cs="宋体" w:asciiTheme="minorEastAsia" w:hAnsiTheme="minorEastAsia"/>
                <w:kern w:val="0"/>
                <w:sz w:val="18"/>
                <w:szCs w:val="18"/>
              </w:rPr>
              <w:t>主席令第62号公布，自</w:t>
            </w:r>
            <w:r>
              <w:rPr>
                <w:rFonts w:cs="宋体" w:asciiTheme="minorEastAsia" w:hAnsiTheme="minorEastAsia"/>
                <w:kern w:val="0"/>
                <w:sz w:val="18"/>
                <w:szCs w:val="18"/>
              </w:rPr>
              <w:t>2013年05月01日起施行。</w:t>
            </w:r>
            <w:r>
              <w:rPr>
                <w:rFonts w:hint="eastAsia" w:cs="宋体" w:asciiTheme="minorEastAsia" w:hAnsiTheme="minorEastAsia"/>
                <w:kern w:val="0"/>
                <w:sz w:val="18"/>
                <w:szCs w:val="18"/>
              </w:rPr>
              <w:t>）第七十三条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919" w:type="dxa"/>
            <w:vMerge w:val="restart"/>
            <w:shd w:val="clear" w:color="auto" w:fill="auto"/>
            <w:vAlign w:val="center"/>
          </w:tcPr>
          <w:p w14:paraId="1452EC0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4B023D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093F910">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75F562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F8174C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5CBBD4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CCC0E7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A574C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0EC2D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866F6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E8E4A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515B9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F1DD6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A578C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35387D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9FCC1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49664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25AD7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3A14F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479D8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736F2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9AA19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52682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74444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0042F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442EA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48A16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FF33B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62651E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C33BD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ACBD6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D1709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4D8B7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D234A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30721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008E4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2FDD1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D6A85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BE2AA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00922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4B2DB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DF3BB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885AC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7CA95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4834D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87237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4A67D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A7E63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321A74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092E8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678C2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3E2AC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AD67B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4050D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495B07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CD1AD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3331E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B3122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3781C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4B8C7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5DFE5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1142A51">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6C4869D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6C2AE4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F912DF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F84F4A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05C7F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79DF324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C382FA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3296B6C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84D2D9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4882F38">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CB6A85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057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8747A7F">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9AE6EE1">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53AC532">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7DD41C4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11.医疗机构及其工作人员违反精神卫生管理规定的处罚</w:t>
            </w:r>
          </w:p>
        </w:tc>
        <w:tc>
          <w:tcPr>
            <w:tcW w:w="3936" w:type="dxa"/>
            <w:shd w:val="clear" w:color="auto" w:fill="auto"/>
            <w:vAlign w:val="center"/>
          </w:tcPr>
          <w:p w14:paraId="08CF3C7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【法律】《中华人民共和国精神卫生法》（</w:t>
            </w:r>
            <w:r>
              <w:rPr>
                <w:rFonts w:cs="宋体" w:asciiTheme="minorEastAsia" w:hAnsiTheme="minorEastAsia"/>
                <w:kern w:val="0"/>
                <w:sz w:val="18"/>
                <w:szCs w:val="18"/>
              </w:rPr>
              <w:t>2012年10月26日</w:t>
            </w:r>
            <w:r>
              <w:rPr>
                <w:rFonts w:hint="eastAsia" w:cs="宋体" w:asciiTheme="minorEastAsia" w:hAnsiTheme="minorEastAsia"/>
                <w:kern w:val="0"/>
                <w:sz w:val="18"/>
                <w:szCs w:val="18"/>
              </w:rPr>
              <w:t>主席令第62号公布，自</w:t>
            </w:r>
            <w:r>
              <w:rPr>
                <w:rFonts w:cs="宋体" w:asciiTheme="minorEastAsia" w:hAnsiTheme="minorEastAsia"/>
                <w:kern w:val="0"/>
                <w:sz w:val="18"/>
                <w:szCs w:val="18"/>
              </w:rPr>
              <w:t>2013年05月01日起施行。</w:t>
            </w:r>
            <w:r>
              <w:rPr>
                <w:rFonts w:hint="eastAsia" w:cs="宋体" w:asciiTheme="minorEastAsia" w:hAnsiTheme="minorEastAsia"/>
                <w:kern w:val="0"/>
                <w:sz w:val="18"/>
                <w:szCs w:val="18"/>
              </w:rPr>
              <w:t>）第七十四条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（一）拒绝对送诊的疑似精神障碍患者作出诊断的；</w:t>
            </w:r>
          </w:p>
          <w:p w14:paraId="3CEEFAA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（二）对依照本法第三十条第二款规定实施住院治疗的患者未及时进行检查评估或者未根据评估结果作出处理的。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14:paraId="4516D46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（一）违反本法规定实施约束、隔离等保护性医疗措施的；</w:t>
            </w:r>
          </w:p>
          <w:p w14:paraId="65AB83C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（二）违反本法规定，强迫精神障碍患者劳动的；</w:t>
            </w:r>
          </w:p>
          <w:p w14:paraId="53B8D1E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（三）违反本法规定对精神障碍患者实施外科手术或者实验性临床医疗的；</w:t>
            </w:r>
          </w:p>
          <w:p w14:paraId="35E40D3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（四）违反本法规定，侵害精神障碍患者的通讯和会见探访者等权利的；</w:t>
            </w:r>
          </w:p>
          <w:p w14:paraId="2C42CC8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（五）违反精神障碍诊断标准，将非精神障碍患者诊断为精神障碍患者的。</w:t>
            </w:r>
          </w:p>
        </w:tc>
        <w:tc>
          <w:tcPr>
            <w:tcW w:w="1919" w:type="dxa"/>
            <w:vMerge w:val="continue"/>
            <w:vAlign w:val="center"/>
          </w:tcPr>
          <w:p w14:paraId="2A76E8D0">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ABF41E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BDEEF9E">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E025D7E">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5287C2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372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C9BAFC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2009304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36E14E0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shd w:val="clear" w:color="auto" w:fill="auto"/>
            <w:vAlign w:val="center"/>
          </w:tcPr>
          <w:p w14:paraId="1419F8E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12.医疗机构未按规定管理和使用抗菌药物的处罚</w:t>
            </w:r>
          </w:p>
        </w:tc>
        <w:tc>
          <w:tcPr>
            <w:tcW w:w="3936" w:type="dxa"/>
            <w:shd w:val="clear" w:color="auto" w:fill="auto"/>
            <w:vAlign w:val="center"/>
          </w:tcPr>
          <w:p w14:paraId="599EFD9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【规章】《抗菌药物临床应用管理办法》（</w:t>
            </w:r>
            <w:r>
              <w:rPr>
                <w:rFonts w:cs="宋体" w:asciiTheme="minorEastAsia" w:hAnsiTheme="minorEastAsia"/>
                <w:kern w:val="0"/>
                <w:sz w:val="18"/>
                <w:szCs w:val="18"/>
              </w:rPr>
              <w:t>2012年04月24日</w:t>
            </w:r>
            <w:r>
              <w:rPr>
                <w:rFonts w:hint="eastAsia" w:cs="宋体" w:asciiTheme="minorEastAsia" w:hAnsiTheme="minorEastAsia"/>
                <w:kern w:val="0"/>
                <w:sz w:val="18"/>
                <w:szCs w:val="18"/>
              </w:rPr>
              <w:t>卫生部令第84号公布，自</w:t>
            </w:r>
            <w:r>
              <w:rPr>
                <w:rFonts w:cs="宋体" w:asciiTheme="minorEastAsia" w:hAnsiTheme="minorEastAsia"/>
                <w:kern w:val="0"/>
                <w:sz w:val="18"/>
                <w:szCs w:val="18"/>
              </w:rPr>
              <w:t>2012年08月01日起施行。</w:t>
            </w:r>
            <w:r>
              <w:rPr>
                <w:rFonts w:hint="eastAsia" w:cs="宋体" w:asciiTheme="minorEastAsia" w:hAnsiTheme="minorEastAsia"/>
                <w:kern w:val="0"/>
                <w:sz w:val="18"/>
                <w:szCs w:val="18"/>
              </w:rPr>
              <w:t>）第五十条  医疗机构有下列情形之一的，由县级以上卫生行政部门责令限期改正，给予警告，并可根据情节轻重处以三万元以下罚款；对负有责任的主管人员和其他直接责任人员，可根据情节给予处分：</w:t>
            </w:r>
          </w:p>
          <w:p w14:paraId="56D16BA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（一）使用未取得抗菌药物处方权的医师或者使用被取消抗菌药物处方权的医师开具抗菌药物处方的；</w:t>
            </w:r>
          </w:p>
          <w:p w14:paraId="61C7C55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（二）未对抗菌药物处方、医嘱实施适宜性审核，情节严重的；</w:t>
            </w:r>
          </w:p>
          <w:p w14:paraId="3C74A27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（三）非药学部门从事抗菌药物购销、调剂活动的；</w:t>
            </w:r>
          </w:p>
          <w:p w14:paraId="21C9687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（四）将抗菌药物购销、临床应用情况与个人或者科室经济利益挂钩的；</w:t>
            </w:r>
          </w:p>
          <w:p w14:paraId="2A0BDAC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（五）在抗菌药物购销、临床应用中牟取不正当利益的。</w:t>
            </w:r>
          </w:p>
        </w:tc>
        <w:tc>
          <w:tcPr>
            <w:tcW w:w="1919" w:type="dxa"/>
            <w:vMerge w:val="restart"/>
            <w:shd w:val="clear" w:color="auto" w:fill="auto"/>
            <w:vAlign w:val="center"/>
          </w:tcPr>
          <w:p w14:paraId="6CE13CB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BB654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5FA0B9C">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520342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7E4A0A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27547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2D00E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0C7D87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5E9AB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0C7B44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0883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0BE95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63729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F140E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7AC0C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5A598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3FACF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22A021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FCB28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302D46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B1A10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B43AB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48CAB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B1C66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4F444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D5BC9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4C4A4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524B6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179666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D87F3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F274B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08BA6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E6926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590CB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73401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BB94B4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4C42F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AC527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8900F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63DCF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BACFC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93A0D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E1E31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417CE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8556A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A2193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2AA64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B6A41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1C3BA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1BC30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03C4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ADB7F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B2A03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05EA74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3DCF71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DBB52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4DDC30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B9347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028D4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B4CB1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463AB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77703E5">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8E447F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F910B01">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7BFEF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0D4E0C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98F1A6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4F9DEB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3CA8273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FCB9BA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CA108D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69112BD">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798D82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6C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3877E0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0E5D431">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815EE50">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1CF4BE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13.医疗机构违规开展静脉用药的处罚</w:t>
            </w:r>
          </w:p>
        </w:tc>
        <w:tc>
          <w:tcPr>
            <w:tcW w:w="3936" w:type="dxa"/>
            <w:shd w:val="clear" w:color="auto" w:fill="auto"/>
            <w:vAlign w:val="center"/>
          </w:tcPr>
          <w:p w14:paraId="515CD2F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【地方性规章】《广西壮族自治区医疗机构管理办法》(2012年1月19日广西壮族自治区人民政府令第74号发布， 2016年9月26日修订，自2016年9月26日起施行。)第二十九条第二款  </w:t>
            </w:r>
            <w:r>
              <w:rPr>
                <w:rFonts w:cs="宋体" w:asciiTheme="minorEastAsia" w:hAnsiTheme="minorEastAsia"/>
                <w:kern w:val="0"/>
                <w:sz w:val="18"/>
                <w:szCs w:val="18"/>
              </w:rPr>
              <w:t>医疗机构未配备注册医师、护士和依法经资格认定的药学技术人员，没有相应急救药品器材的，不得开展静脉用药业务。</w:t>
            </w:r>
          </w:p>
          <w:p w14:paraId="50DD8E2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第四十七条 医疗机构不具备本办法第二十九条第二款规定条件，开展静脉用药业务的，由县级以上人民政府卫生行政部门予以警告、责令其改正，并可以根据情节处以3000元以下的罚款。</w:t>
            </w:r>
          </w:p>
        </w:tc>
        <w:tc>
          <w:tcPr>
            <w:tcW w:w="1919" w:type="dxa"/>
            <w:vMerge w:val="continue"/>
            <w:vAlign w:val="center"/>
          </w:tcPr>
          <w:p w14:paraId="5D9D8DE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4B424A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CC29FFA">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B7671FA">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4077C2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C9B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1FD77EA">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297FC45">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0D0416C">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D22243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14.医疗机构违反规定使用医疗器械的处罚</w:t>
            </w:r>
          </w:p>
        </w:tc>
        <w:tc>
          <w:tcPr>
            <w:tcW w:w="3936" w:type="dxa"/>
            <w:shd w:val="clear" w:color="auto" w:fill="auto"/>
            <w:vAlign w:val="center"/>
          </w:tcPr>
          <w:p w14:paraId="0E1C457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【法规】《医疗器械监督管理条例》(2000年1月4日中华人民共和国国务院令第276号公布，2014年2月12日修订通过，2017年5月4日修订，自2017年5月4日起施行。)第六十八条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14:paraId="66BA633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（一）医疗器械生产企业未按照要求提交质量管理体系自查报告的；</w:t>
            </w:r>
          </w:p>
          <w:p w14:paraId="5B72821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（二）医疗器械经营企业、使用单位未依照本条例规定建立并执行医疗器械进货查验记录制度的；</w:t>
            </w:r>
          </w:p>
          <w:p w14:paraId="3B68B88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（三）从事第二类、第三类医疗器械批发业务以及第三类医疗器械零售业务的经营企业未依照本条例规定建立并执行销售记录制度的；  </w:t>
            </w:r>
          </w:p>
          <w:p w14:paraId="09752FC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（四）对重复使用的医疗器械，医疗器械使用单位未按照消毒和管理的规定进行处理的；</w:t>
            </w:r>
          </w:p>
          <w:p w14:paraId="7E34DDE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（五）医疗器械使用单位重复使用一次性使用的医疗器械，或者未按照规定销毁使用过的一次性使用的医疗器械的；</w:t>
            </w:r>
          </w:p>
          <w:p w14:paraId="7BCDE13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p>
          <w:p w14:paraId="777FAA2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（七）医疗器械使用单位未妥善保存购入第三类医疗器械的原始资料，或者未按照规定将大型医疗器械以及植入和介入类医疗器械的信息记载到病历等相关记录中的；</w:t>
            </w:r>
          </w:p>
          <w:p w14:paraId="0884348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（八）医疗器械使用单位发现使用的医疗器械存在安全隐患未立即停止使用、通知检修，或者继续使用经检修仍不能达到使用安全标准的医疗器械的；</w:t>
            </w:r>
          </w:p>
          <w:p w14:paraId="52ED7514">
            <w:pPr>
              <w:spacing w:line="280" w:lineRule="exact"/>
              <w:rPr>
                <w:rFonts w:asciiTheme="minorEastAsia" w:hAnsiTheme="minorEastAsia"/>
                <w:sz w:val="18"/>
                <w:szCs w:val="18"/>
              </w:rPr>
            </w:pPr>
            <w:r>
              <w:rPr>
                <w:rFonts w:hint="eastAsia" w:cs="宋体" w:asciiTheme="minorEastAsia" w:hAnsiTheme="minorEastAsia"/>
                <w:kern w:val="0"/>
                <w:sz w:val="18"/>
                <w:szCs w:val="18"/>
              </w:rPr>
              <w:t xml:space="preserve">   （九）</w:t>
            </w:r>
            <w:r>
              <w:rPr>
                <w:rFonts w:hint="eastAsia" w:asciiTheme="minorEastAsia" w:hAnsiTheme="minorEastAsia"/>
                <w:sz w:val="18"/>
                <w:szCs w:val="18"/>
              </w:rPr>
              <w:t>医疗器械使用单位违规使用大型医用设备，不能保障医疗质量安全的；</w:t>
            </w:r>
          </w:p>
          <w:p w14:paraId="37865CAF">
            <w:pPr>
              <w:spacing w:line="280" w:lineRule="exact"/>
              <w:rPr>
                <w:rFonts w:cs="宋体" w:asciiTheme="minorEastAsia" w:hAnsiTheme="minorEastAsia"/>
                <w:kern w:val="0"/>
                <w:sz w:val="18"/>
                <w:szCs w:val="18"/>
              </w:rPr>
            </w:pPr>
            <w:r>
              <w:rPr>
                <w:rFonts w:hint="eastAsia" w:asciiTheme="minorEastAsia" w:hAnsiTheme="minorEastAsia"/>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1919" w:type="dxa"/>
            <w:vMerge w:val="continue"/>
            <w:vAlign w:val="center"/>
          </w:tcPr>
          <w:p w14:paraId="5680C7E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347EEE48">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6226E3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CFE5964">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BC60D2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D09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768D30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96" w:type="dxa"/>
            <w:vMerge w:val="restart"/>
            <w:shd w:val="clear" w:color="auto" w:fill="auto"/>
            <w:vAlign w:val="center"/>
          </w:tcPr>
          <w:p w14:paraId="65344EE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10A8E5F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医疗机构违反执业行为的处罚</w:t>
            </w:r>
          </w:p>
        </w:tc>
        <w:tc>
          <w:tcPr>
            <w:tcW w:w="756" w:type="dxa"/>
            <w:shd w:val="clear" w:color="auto" w:fill="auto"/>
            <w:vAlign w:val="center"/>
          </w:tcPr>
          <w:p w14:paraId="1F8F020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15.违反社区卫生服务管理规定的处罚</w:t>
            </w:r>
          </w:p>
        </w:tc>
        <w:tc>
          <w:tcPr>
            <w:tcW w:w="3936" w:type="dxa"/>
            <w:shd w:val="clear" w:color="auto" w:fill="auto"/>
            <w:vAlign w:val="center"/>
          </w:tcPr>
          <w:p w14:paraId="409CA8C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【地方性规章】《广西壮族自治区城市社区卫生服务管理办法》（</w:t>
            </w:r>
            <w:r>
              <w:rPr>
                <w:rFonts w:cs="宋体" w:asciiTheme="minorEastAsia" w:hAnsiTheme="minorEastAsia"/>
                <w:kern w:val="0"/>
                <w:sz w:val="18"/>
                <w:szCs w:val="18"/>
              </w:rPr>
              <w:t>2010年11月20日广西壮族自治区人民政府令第61号</w:t>
            </w:r>
            <w:r>
              <w:rPr>
                <w:rFonts w:hint="eastAsia" w:cs="宋体" w:asciiTheme="minorEastAsia" w:hAnsiTheme="minorEastAsia"/>
                <w:kern w:val="0"/>
                <w:sz w:val="18"/>
                <w:szCs w:val="18"/>
              </w:rPr>
              <w:t>公布，自</w:t>
            </w:r>
            <w:r>
              <w:rPr>
                <w:rFonts w:cs="宋体" w:asciiTheme="minorEastAsia" w:hAnsiTheme="minorEastAsia"/>
                <w:kern w:val="0"/>
                <w:sz w:val="18"/>
                <w:szCs w:val="18"/>
              </w:rPr>
              <w:t>2011年01月01日起施行。</w:t>
            </w:r>
            <w:r>
              <w:rPr>
                <w:rFonts w:hint="eastAsia" w:cs="宋体" w:asciiTheme="minorEastAsia" w:hAnsiTheme="minorEastAsia"/>
                <w:kern w:val="0"/>
                <w:sz w:val="18"/>
                <w:szCs w:val="18"/>
              </w:rPr>
              <w:t xml:space="preserve">）第四条第一款  </w:t>
            </w:r>
            <w:r>
              <w:rPr>
                <w:rFonts w:cs="宋体" w:asciiTheme="minorEastAsia" w:hAnsiTheme="minorEastAsia"/>
                <w:kern w:val="0"/>
                <w:sz w:val="18"/>
                <w:szCs w:val="18"/>
              </w:rPr>
              <w:t>自治区、设区的市、县级市和城区人民政府卫生行政部门主管本行政区域内城市社区卫生服务工作。</w:t>
            </w:r>
          </w:p>
          <w:p w14:paraId="468071C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第九条 社区卫生服务机构按照国家和自治区的规定命名。社区卫生服务机构以外的其他医疗卫生机构，不得以“社区卫生服务中心”或者“社区卫生服务站”命名。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第二十一条 社区卫生服务机构实行国家基本药物制度，应当配备和使用国家基本药物目录药品和自治区增补的基本药物。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第二十四条第二款  社区卫生服务机构应当妥善保管城市居民健康档案，不得泄露城市居民的隐私。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第三十一条 违反本办法第九条规定，擅自使用社区卫生服务机构名称的，由卫生行政部门责令限期改正；拒不改正的，处5000元以上10000元以下的罚款。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违反本办法第二十一条规定，不按照规定配备和使用国家基本药物目录药品和自治区增补的基本药物的，由卫生行政部门责令限期改正；拒不改正的，处2000元以上5000元以下的罚款。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第三十三条 违反本办法第二十四条第二款规定，泄露城市居民隐私的，由卫生行政部门对泄露隐私的责任人员处1000元以上3000元以下的罚款，并责令其所在的社区卫生服务机构进行整改。</w:t>
            </w:r>
          </w:p>
        </w:tc>
        <w:tc>
          <w:tcPr>
            <w:tcW w:w="1919" w:type="dxa"/>
            <w:vMerge w:val="restart"/>
            <w:shd w:val="clear" w:color="auto" w:fill="auto"/>
            <w:vAlign w:val="center"/>
          </w:tcPr>
          <w:p w14:paraId="6A3F94A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97E9A6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56F75DF">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561656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18DB39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4B93F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1B67EE7">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BC018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B5B86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DDF2A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6381A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588DD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41349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D993D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25053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130BE8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04681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2C78DC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31169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FED3E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AE345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1DE29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82FF7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E8982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6AB5E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512C8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88CF8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E385E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12851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7A49B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C481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A1465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164AD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FEB15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676D5A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5DAD22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A0561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CCAAE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D79E8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CA2CF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24BA3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39977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3A5B2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7DF89A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980EB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85296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89EA4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71CBC3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65C1B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CDC74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1C04A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B8DD7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41C7D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ECD99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B4AAE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B897D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FC02E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D8C6B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885D3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1082F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40CAF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EDBB08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1CB2FD7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B129829">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79DB039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23FC1E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C71F61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7044955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67DE5D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AE1F86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26D53A2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636D225">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F88B19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00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63F8E19B">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DEC87D3">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18FF75A7">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42D520F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16.违反院前急救有关规定的处罚</w:t>
            </w:r>
          </w:p>
        </w:tc>
        <w:tc>
          <w:tcPr>
            <w:tcW w:w="3936" w:type="dxa"/>
            <w:shd w:val="clear" w:color="auto" w:fill="auto"/>
            <w:vAlign w:val="center"/>
          </w:tcPr>
          <w:p w14:paraId="1161531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【规章】《院前医疗急救管理办法》（2013年11月29日国家卫生和计划生育委员会令第3号发布，自2014年2月1日起施行。）第三十七条  医疗机构有下列情形之一的，由县级以上地方卫生计生行政部门责令改正、通报批评、给予警告；对直接负责的主管人员和其他直接责任人员，根据情节轻重，依法给予警告、记过、降低岗位等级、撤职、开除等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（一）未经批准擅自使用“120”院前医疗急救呼叫号码或者其他带有院前医疗急救呼叫性质号码的；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（二）未经批准擅自使用救护车开展院前医疗急救服务的；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（三）急救中心（站）因指挥调度或者费用等因素拒绝、推诿或者延误院前医疗急救服务的；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（四）违反本办法其他规定的。</w:t>
            </w:r>
          </w:p>
        </w:tc>
        <w:tc>
          <w:tcPr>
            <w:tcW w:w="1919" w:type="dxa"/>
            <w:vMerge w:val="continue"/>
            <w:vAlign w:val="center"/>
          </w:tcPr>
          <w:p w14:paraId="1269395D">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6481C92">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A1DFCF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645D023">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C03EC1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F05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5EBA75E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696" w:type="dxa"/>
            <w:vMerge w:val="restart"/>
            <w:shd w:val="clear" w:color="auto" w:fill="auto"/>
            <w:vAlign w:val="center"/>
          </w:tcPr>
          <w:p w14:paraId="3ABE537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51A05DC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医务人员执业活动违反规定的处罚</w:t>
            </w:r>
          </w:p>
        </w:tc>
        <w:tc>
          <w:tcPr>
            <w:tcW w:w="756" w:type="dxa"/>
            <w:vMerge w:val="restart"/>
            <w:shd w:val="clear" w:color="auto" w:fill="auto"/>
            <w:vAlign w:val="center"/>
          </w:tcPr>
          <w:p w14:paraId="06EF6AD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1.对医务人员执业活动违反有关法规或者技术操作规范的处罚</w:t>
            </w:r>
          </w:p>
        </w:tc>
        <w:tc>
          <w:tcPr>
            <w:tcW w:w="3936" w:type="dxa"/>
            <w:vMerge w:val="restart"/>
            <w:shd w:val="clear" w:color="auto" w:fill="auto"/>
            <w:vAlign w:val="center"/>
          </w:tcPr>
          <w:p w14:paraId="7E5717A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2009年8月27日修正，自2009年8月27日起施行。)第三十七条 医师在执业活动中，违反本法规定，有下列行为之一的，由县级以上人民政府卫生行政部门给予警告或者责令暂停六个月以上一年以下执业活动；情节严重的，吊销其执业证书；构成犯罪的，依法追究刑事责任：</w:t>
            </w:r>
          </w:p>
          <w:p w14:paraId="438FF07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（一）违反卫生行政规章制度或者技术操作规范，造成严重后果的；</w:t>
            </w:r>
          </w:p>
          <w:p w14:paraId="3ADD2C1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（二）由于不负责任延误急危患者的抢救和诊治，造成严重后果的；</w:t>
            </w:r>
          </w:p>
          <w:p w14:paraId="057018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（三）造成医疗责任事故的；</w:t>
            </w:r>
          </w:p>
          <w:p w14:paraId="1575A8D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（四）未经亲自诊查、调查，签署诊断、治疗、流行病学等证明文件或者有关出生、死亡等证明文件的；</w:t>
            </w:r>
          </w:p>
          <w:p w14:paraId="08EA89E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（五）隐匿、伪造或者擅自销毁医学文书及有关资料的；</w:t>
            </w:r>
          </w:p>
          <w:p w14:paraId="7CBA8F7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（六）使用未经批准使用的药品、消毒药剂和医疗器械的；</w:t>
            </w:r>
          </w:p>
          <w:p w14:paraId="3196423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（七）不按照规定使用麻醉药品、医疗用毒性药品、精神药品和放射性药品的；</w:t>
            </w:r>
          </w:p>
          <w:p w14:paraId="56CC18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（八）未经患者或者其家属同意，对患者进行实验性临床医疗的；</w:t>
            </w:r>
          </w:p>
          <w:p w14:paraId="7B2F6A6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（九）泄露患者隐私，造成严重后果的；</w:t>
            </w:r>
          </w:p>
          <w:p w14:paraId="6D45342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（十）利用职务之便，索取、非法收受患者财物或者牟取其他不正当利益的；</w:t>
            </w:r>
          </w:p>
          <w:p w14:paraId="2E252AC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（十一）发生自然灾害、传染病流行、突发重大伤亡事故以及其他严重威胁人民生命健康的紧急情况时，不服从卫生行政部门调遣的；</w:t>
            </w:r>
          </w:p>
          <w:p w14:paraId="4C69C1D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（十二）发生医疗事故或者发现传染病疫情，患者涉嫌伤害事件或者非正常死亡，不按照规定报告的。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【法规】《护士条例》（</w:t>
            </w:r>
            <w:r>
              <w:rPr>
                <w:rFonts w:cs="宋体" w:asciiTheme="minorEastAsia" w:hAnsiTheme="minorEastAsia"/>
                <w:kern w:val="0"/>
                <w:sz w:val="18"/>
                <w:szCs w:val="18"/>
              </w:rPr>
              <w:t>2008年01月31日</w:t>
            </w:r>
            <w:r>
              <w:rPr>
                <w:rFonts w:hint="eastAsia" w:cs="宋体" w:asciiTheme="minorEastAsia" w:hAnsiTheme="minorEastAsia"/>
                <w:kern w:val="0"/>
                <w:sz w:val="18"/>
                <w:szCs w:val="18"/>
              </w:rPr>
              <w:t>国务院令第517号公布，自</w:t>
            </w:r>
            <w:r>
              <w:rPr>
                <w:rFonts w:cs="宋体" w:asciiTheme="minorEastAsia" w:hAnsiTheme="minorEastAsia"/>
                <w:kern w:val="0"/>
                <w:sz w:val="18"/>
                <w:szCs w:val="18"/>
              </w:rPr>
              <w:t>2008年05月12日起施行。</w:t>
            </w:r>
            <w:r>
              <w:rPr>
                <w:rFonts w:hint="eastAsia" w:cs="宋体" w:asciiTheme="minorEastAsia" w:hAnsiTheme="minorEastAsia"/>
                <w:kern w:val="0"/>
                <w:sz w:val="18"/>
                <w:szCs w:val="18"/>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14:paraId="0DAB8AF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（一）发现患者病情危急未立即通知医师的；</w:t>
            </w:r>
          </w:p>
          <w:p w14:paraId="6EE7ABE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（二）发现医嘱违反法律、法规、规章或者诊疗技术规范的规定，未依照本条例第十七条的规定提出或者报告的；</w:t>
            </w:r>
          </w:p>
          <w:p w14:paraId="6F76B87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（三）泄露患者隐私的；</w:t>
            </w:r>
          </w:p>
          <w:p w14:paraId="274DC98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（四）发生自然灾害、公共卫生事件等严重威胁公众生命健康的突发事件，不服从安排参加医疗救护的。</w:t>
            </w:r>
          </w:p>
          <w:p w14:paraId="5C62129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护士在执业活动中造成医疗事故的，依照医疗事故处理的有关规定承担法律责任。</w:t>
            </w:r>
          </w:p>
        </w:tc>
        <w:tc>
          <w:tcPr>
            <w:tcW w:w="1919" w:type="dxa"/>
            <w:vMerge w:val="restart"/>
            <w:shd w:val="clear" w:color="auto" w:fill="auto"/>
            <w:vAlign w:val="center"/>
          </w:tcPr>
          <w:p w14:paraId="4C1612C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76617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A784560">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0C26BB1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4F94346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034D4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9095D2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15148B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4A8A5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8D45B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6ADFC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FC06D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16D35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316BB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BA7D7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0D7F1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B58C0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29AE14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FAC30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D4278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5BEA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0C795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1550C5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C034F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CE59E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30924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41747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AC0F1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21E15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99412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E476B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32A28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64779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2D4A2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21AFE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DA3CF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4CFB9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37863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55640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8F11E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F1CBF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5D96D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AB20E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1D115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C67E3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FB5E1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1895F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9417F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400A8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531AE7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124D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B6438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3CCAA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16728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F72C4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0E86D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8146C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7F12A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C71C1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F72CF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7AEC6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7A210D46">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6F75F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2024B81D">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042E74D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89A42E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7F708C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76C26D9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7A32FE3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82A4A1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B78641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362FA97">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FED82A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FFC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2288FA7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5265C4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AC98D5D">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0BDA2AAE">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293ACF8D">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DC5BEA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E9A6C6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C3E8D63">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A5E24D8">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5477F8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3A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5CA5A82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696" w:type="dxa"/>
            <w:vMerge w:val="restart"/>
            <w:shd w:val="clear" w:color="auto" w:fill="auto"/>
            <w:vAlign w:val="center"/>
          </w:tcPr>
          <w:p w14:paraId="660EA02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5755E5A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医务人员执业活动违反规定的处罚</w:t>
            </w:r>
          </w:p>
        </w:tc>
        <w:tc>
          <w:tcPr>
            <w:tcW w:w="756" w:type="dxa"/>
            <w:shd w:val="clear" w:color="auto" w:fill="auto"/>
            <w:vAlign w:val="center"/>
          </w:tcPr>
          <w:p w14:paraId="3EF0F5E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2.对执业医师违规开具麻醉、精神药品处方等行为的处罚</w:t>
            </w:r>
          </w:p>
        </w:tc>
        <w:tc>
          <w:tcPr>
            <w:tcW w:w="3936" w:type="dxa"/>
            <w:shd w:val="clear" w:color="auto" w:fill="auto"/>
            <w:vAlign w:val="center"/>
          </w:tcPr>
          <w:p w14:paraId="10CDE7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【法规】《麻醉药品和精神药品管理条例》（2005年08月03日国务院令第442号公布，2016年1月13日修改通过，2016年02月06日修改，自2016年02月06日起施行。）第七十三条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14:paraId="1B26E7F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14:paraId="6338A67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处方的调配人、核对人违反本条例的规定未对麻醉药品和第一类精神药品处方进行核对，造成严重后果的，由原发证部门吊销其执业证书。</w:t>
            </w:r>
          </w:p>
        </w:tc>
        <w:tc>
          <w:tcPr>
            <w:tcW w:w="1919" w:type="dxa"/>
            <w:vMerge w:val="restart"/>
            <w:shd w:val="clear" w:color="auto" w:fill="auto"/>
            <w:vAlign w:val="center"/>
          </w:tcPr>
          <w:p w14:paraId="2894E49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42844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E1E7280">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07AD0F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FA2ED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FD657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9A1E0A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FC006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B6E60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4A01C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F808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D3822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377E7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7D029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DF36D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086AA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E4E10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FE37B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DDF6E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64219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BA356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7D2C8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2D3EF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829CD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99EA4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213BB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909FE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D234D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1115C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5BA97D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FBC85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E3EBA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25DEB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C352B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63D35A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3E3FA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248FC8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66428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68FBB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97A90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B122B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AE826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0C0A6F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787C0A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8B5A3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57D61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26E0D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247E65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2548C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96FFC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0A0E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76FC8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6CC6B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6CF12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D8FDA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2533B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31306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CFA61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443E1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27728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4E3ED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A4C2B6A">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69A0373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FEB24C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287E9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676CC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B4FE3E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7CE32A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C96DF5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09E671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62DA621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E9F01C3">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76E4DB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787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EBB0AB5">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B50810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D27CE52">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747173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3.对医师违反处方管理规定的处罚</w:t>
            </w:r>
          </w:p>
        </w:tc>
        <w:tc>
          <w:tcPr>
            <w:tcW w:w="3936" w:type="dxa"/>
            <w:shd w:val="clear" w:color="auto" w:fill="auto"/>
            <w:vAlign w:val="center"/>
          </w:tcPr>
          <w:p w14:paraId="0D2EA8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2004年8月28日修订，2013年6月29日修正。2013年6月29日公布，自公布之日起施行。)第三十七条 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（一）违反卫生行政规章制度或者技术操作规范，造成严重后果的；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（二）由于不负责任延误急危患者的抢救和诊治，造成严重后果的；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（三）造成医疗责任事故的；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（四）未经亲自诊查、调查，签署诊断、治疗、流行病学等证明文件或者有关出生、死亡等证明文件的；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（五）隐匿、伪造或者擅自销毁医学文书及有关资料的；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（六）使用未经批准使用的药品、消毒药剂和医疗器械的；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（七）不按照规定使用麻醉药品、医疗用毒性药品、精神药品和放射性药品的；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（八）未经患者或者其家属同意，对患者进行实验性临床医疗的；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（九）泄露患者隐私，造成严重后果的；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（十）利用职务之便，索取、非法收受患者财物或者牟取其他不正当利益的；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（十一）发生自然灾害、传染病流行、突发重大伤亡事故以及其他严重威胁人民生命健康的紧急情况时，不服从卫生行政部门调遣的；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（十二）发生医疗事故或者发现传染病疫情，患者涉嫌伤害事件或者非正常死亡，不按照规定报告的。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【规章】《处方管理办法》（</w:t>
            </w:r>
            <w:r>
              <w:rPr>
                <w:rFonts w:cs="宋体" w:asciiTheme="minorEastAsia" w:hAnsiTheme="minorEastAsia"/>
                <w:kern w:val="0"/>
                <w:sz w:val="18"/>
                <w:szCs w:val="18"/>
              </w:rPr>
              <w:t>2007年02月14日卫生部令第53号公布，自2007年05月01日起施行。</w:t>
            </w:r>
            <w:r>
              <w:rPr>
                <w:rFonts w:hint="eastAsia" w:cs="宋体" w:asciiTheme="minorEastAsia" w:hAnsiTheme="minorEastAsia"/>
                <w:kern w:val="0"/>
                <w:sz w:val="18"/>
                <w:szCs w:val="18"/>
              </w:rPr>
              <w:t>)第五十七条 医师出现下列情形之一的，按照《执业医师法》第三十七条的规定，由县级以上卫生行政部门给予警告或者责令暂停六个月以上一年以下执业活动；情节严重的，吊销其执业证书：</w:t>
            </w:r>
          </w:p>
          <w:p w14:paraId="13BDA55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（一）未取得处方权或者被取消处方权后开具药品处方的；</w:t>
            </w:r>
          </w:p>
          <w:p w14:paraId="0C57BE8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（二）未按照本办法规定开具药品处方的；</w:t>
            </w:r>
          </w:p>
          <w:p w14:paraId="117231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（三）违反本办法其他规定的。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第五十八条 药师未按照规定调剂处方药品，情节严重的，由县级以上卫生行政部门责令改正、通报批评，给予警告；并由所在医疗机构或者其上级单位给予纪律处分。</w:t>
            </w:r>
          </w:p>
        </w:tc>
        <w:tc>
          <w:tcPr>
            <w:tcW w:w="1919" w:type="dxa"/>
            <w:vMerge w:val="continue"/>
            <w:vAlign w:val="center"/>
          </w:tcPr>
          <w:p w14:paraId="66927292">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3ED0FBD">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AA15EB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7D573D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897FAE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5BA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1B98F5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696" w:type="dxa"/>
            <w:vMerge w:val="restart"/>
            <w:shd w:val="clear" w:color="auto" w:fill="auto"/>
            <w:vAlign w:val="center"/>
          </w:tcPr>
          <w:p w14:paraId="2A98150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75F69B0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医务人员执业活动违反规定的处罚</w:t>
            </w:r>
          </w:p>
        </w:tc>
        <w:tc>
          <w:tcPr>
            <w:tcW w:w="756" w:type="dxa"/>
            <w:vMerge w:val="restart"/>
            <w:shd w:val="clear" w:color="auto" w:fill="auto"/>
            <w:vAlign w:val="center"/>
          </w:tcPr>
          <w:p w14:paraId="33EDB2D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4.医师违规使用抗菌药物的处罚</w:t>
            </w:r>
          </w:p>
        </w:tc>
        <w:tc>
          <w:tcPr>
            <w:tcW w:w="3936" w:type="dxa"/>
            <w:vMerge w:val="restart"/>
            <w:shd w:val="clear" w:color="auto" w:fill="auto"/>
            <w:vAlign w:val="center"/>
          </w:tcPr>
          <w:p w14:paraId="320476B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2009年8月27日修正，自2009年8月27日起施行。)第三十七条 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（一）违反卫生行政规章制度或者技术操作规范，造成严重后果的；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（二）由于不负责任延误急危患者的抢救和诊治，造成严重后果的；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（三）造成医疗责任事故的；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（四）未经亲自诊查、调查，签署诊断、治疗、流行病学等证明文件或者有关出生、死亡等证明文件的；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（五）隐匿、伪造或者擅自销毁医学文书及有关资料的；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（六）使用未经批准使用的药品、消毒药剂和医疗器械的；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（七）不按照规定使用麻醉药品、医疗用毒性药品、精神药品和放射性药品的；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（八）未经患者或者其家属同意，对患者进行实验性临床医疗的；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（九）泄露患者隐私，造成严重后果的；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（十）利用职务之便，索取、非法收受患者财物或者牟取其他不正当利益的；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（十一）发生自然灾害、传染病流行、突发重大伤亡事故以及其他严重威胁人民生命健康的紧急情况时，不服从卫生行政部门调遣的；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（十二）发生医疗事故或者发现传染病疫情，患者涉嫌伤害事件或者非正常死亡，不按照规定报告的。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【规章】《抗菌药物临床应用管理办法》（</w:t>
            </w:r>
            <w:r>
              <w:rPr>
                <w:rFonts w:cs="宋体" w:asciiTheme="minorEastAsia" w:hAnsiTheme="minorEastAsia"/>
                <w:kern w:val="0"/>
                <w:sz w:val="18"/>
                <w:szCs w:val="18"/>
              </w:rPr>
              <w:t>2012年04月24日</w:t>
            </w:r>
            <w:r>
              <w:rPr>
                <w:rFonts w:hint="eastAsia" w:cs="宋体" w:asciiTheme="minorEastAsia" w:hAnsiTheme="minorEastAsia"/>
                <w:kern w:val="0"/>
                <w:sz w:val="18"/>
                <w:szCs w:val="18"/>
              </w:rPr>
              <w:t>卫生部令第84号公布，自</w:t>
            </w:r>
            <w:r>
              <w:rPr>
                <w:rFonts w:cs="宋体" w:asciiTheme="minorEastAsia" w:hAnsiTheme="minorEastAsia"/>
                <w:kern w:val="0"/>
                <w:sz w:val="18"/>
                <w:szCs w:val="18"/>
              </w:rPr>
              <w:t>2012年08月01日起施行。</w:t>
            </w:r>
            <w:r>
              <w:rPr>
                <w:rFonts w:hint="eastAsia" w:cs="宋体" w:asciiTheme="minorEastAsia" w:hAnsiTheme="minorEastAsia"/>
                <w:kern w:val="0"/>
                <w:sz w:val="18"/>
                <w:szCs w:val="18"/>
              </w:rPr>
              <w:t>）第五十二条  医师有下列情形之一的，由县级以上卫生行政部门按照《执业医师法》第三十七条的有关规定，给予警告或者责令暂停六个月以上一年以下执业活动；情节严重的，吊销其执业证书；构成犯罪的，依法追究刑事责任：</w:t>
            </w:r>
          </w:p>
          <w:p w14:paraId="2C041C7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（一）未按照本办法规定开具抗菌药物处方，造成严重后果的；</w:t>
            </w:r>
          </w:p>
          <w:p w14:paraId="6AD371D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（二）使用未经国家药品监督管理部门批准的抗菌药物的；</w:t>
            </w:r>
          </w:p>
          <w:p w14:paraId="55A61FD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（三）使用本机构抗菌药物供应目录以外的品种、品规，造成严重后果的；</w:t>
            </w:r>
          </w:p>
          <w:p w14:paraId="7DDDFA7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（四）违反本办法其他规定，造成严重后果的。</w:t>
            </w:r>
          </w:p>
          <w:p w14:paraId="613B56C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乡村医生有前款规定情形之一的，由县级卫生行政部门按照</w:t>
            </w:r>
            <w:r>
              <w:rPr>
                <w:rFonts w:hint="eastAsia" w:cs="宋体" w:asciiTheme="minorEastAsia" w:hAnsiTheme="minorEastAsia"/>
                <w:kern w:val="0"/>
                <w:sz w:val="18"/>
                <w:szCs w:val="18"/>
                <w:lang w:eastAsia="zh-CN"/>
              </w:rPr>
              <w:t>《乡村医生从业管理条例》</w:t>
            </w:r>
            <w:r>
              <w:rPr>
                <w:rFonts w:cs="宋体" w:asciiTheme="minorEastAsia" w:hAnsiTheme="minorEastAsia"/>
                <w:kern w:val="0"/>
                <w:sz w:val="18"/>
                <w:szCs w:val="18"/>
              </w:rPr>
              <w:t>第三十八条有关规定处理。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第五十三条  药师有下列情形之一的，由县级以上卫生行政部门责令限期改正，给予警告；构成犯罪的，依法追究刑事责任：</w:t>
            </w:r>
          </w:p>
          <w:p w14:paraId="5E012C7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（一）未按照规定审核、调剂抗菌药物处方，情节严重的；</w:t>
            </w:r>
          </w:p>
          <w:p w14:paraId="5F3E243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（二）未按照规定私自增加抗菌药物品种或者品规的；</w:t>
            </w:r>
          </w:p>
          <w:p w14:paraId="5ED5E6F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（三）违反本办法其他规定的。</w:t>
            </w:r>
          </w:p>
          <w:p w14:paraId="09FEA6F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cs="宋体" w:asciiTheme="minorEastAsia" w:hAnsiTheme="minorEastAsia"/>
                <w:kern w:val="0"/>
                <w:sz w:val="18"/>
                <w:szCs w:val="18"/>
              </w:rPr>
              <w:br w:type="textWrapping"/>
            </w:r>
            <w:r>
              <w:rPr>
                <w:rFonts w:cs="宋体" w:asciiTheme="minorEastAsia" w:hAnsiTheme="minorEastAsia"/>
                <w:kern w:val="0"/>
                <w:sz w:val="18"/>
                <w:szCs w:val="18"/>
              </w:rPr>
              <w:t>　　（一）执业活动超出规定的执业范围，或者未按照规定进行转诊的；</w:t>
            </w:r>
            <w:r>
              <w:rPr>
                <w:rFonts w:cs="宋体" w:asciiTheme="minorEastAsia" w:hAnsiTheme="minorEastAsia"/>
                <w:kern w:val="0"/>
                <w:sz w:val="18"/>
                <w:szCs w:val="18"/>
              </w:rPr>
              <w:br w:type="textWrapping"/>
            </w:r>
            <w:r>
              <w:rPr>
                <w:rFonts w:cs="宋体" w:asciiTheme="minorEastAsia" w:hAnsiTheme="minorEastAsia"/>
                <w:kern w:val="0"/>
                <w:sz w:val="18"/>
                <w:szCs w:val="18"/>
              </w:rPr>
              <w:t>　　（二）违反规定使用乡村医生基本用药目录以外的处方药品的；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（三）违反规定出具医学证明，或者伪造卫生统计资料的；</w:t>
            </w:r>
            <w:r>
              <w:rPr>
                <w:rFonts w:cs="宋体" w:asciiTheme="minorEastAsia" w:hAnsiTheme="minorEastAsia"/>
                <w:kern w:val="0"/>
                <w:sz w:val="18"/>
                <w:szCs w:val="18"/>
              </w:rPr>
              <w:br w:type="textWrapping"/>
            </w:r>
            <w:r>
              <w:rPr>
                <w:rFonts w:cs="宋体" w:asciiTheme="minorEastAsia" w:hAnsiTheme="minorEastAsia"/>
                <w:kern w:val="0"/>
                <w:sz w:val="18"/>
                <w:szCs w:val="18"/>
              </w:rPr>
              <w:t>　　（四）发现传染病疫情、中毒事件不按规定报告的。</w:t>
            </w:r>
            <w:r>
              <w:rPr>
                <w:rFonts w:cs="宋体" w:asciiTheme="minorEastAsia" w:hAnsiTheme="minorEastAsia"/>
                <w:kern w:val="0"/>
                <w:sz w:val="18"/>
                <w:szCs w:val="18"/>
              </w:rPr>
              <w:br w:type="textWrapping"/>
            </w:r>
          </w:p>
        </w:tc>
        <w:tc>
          <w:tcPr>
            <w:tcW w:w="1919" w:type="dxa"/>
            <w:vMerge w:val="restart"/>
            <w:shd w:val="clear" w:color="auto" w:fill="auto"/>
            <w:vAlign w:val="center"/>
          </w:tcPr>
          <w:p w14:paraId="23BA9E6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F98CD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0E75357">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6334AA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5AB192D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01ADBD0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1E908A7">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1F1A17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49C34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3471A3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C6AE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35345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B80DF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54F31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EAC34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B865D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6D29C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C65F1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6773D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F4F24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47269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FCDAD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AC20F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9183A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9F335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5939F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E0C75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7F096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82A2A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CD2F6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B47D7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E2E80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449F2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6AC0D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CABF1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4AD30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12B50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436A3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423C9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74D0C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83399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72132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09F8F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E6990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F7A49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3667A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094968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765511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C1D79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F4AF9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DA12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694AF0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A16E2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0EBD4E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31E92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44E17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4F4601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CA70A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BBCAD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48506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7600E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7D27359">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4329575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83A2161">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19C2C5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59FA1F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8C7859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1F59CD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EEC6AB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E843C6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463BC5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F6A323F">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0598E0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094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18505C1">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3E80F4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5E18B40">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3CA1A15D">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690B781C">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6446C375">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5F70764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BB87739">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BED996A">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CDC7A0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EB3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6" w:hRule="atLeast"/>
        </w:trPr>
        <w:tc>
          <w:tcPr>
            <w:tcW w:w="713" w:type="dxa"/>
            <w:vMerge w:val="restart"/>
            <w:shd w:val="clear" w:color="auto" w:fill="auto"/>
            <w:vAlign w:val="center"/>
          </w:tcPr>
          <w:p w14:paraId="324A0A7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696" w:type="dxa"/>
            <w:vMerge w:val="restart"/>
            <w:shd w:val="clear" w:color="auto" w:fill="auto"/>
            <w:vAlign w:val="center"/>
          </w:tcPr>
          <w:p w14:paraId="335B780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1F88A6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医务人员执业活动违反规定的处罚</w:t>
            </w:r>
          </w:p>
        </w:tc>
        <w:tc>
          <w:tcPr>
            <w:tcW w:w="756" w:type="dxa"/>
            <w:shd w:val="clear" w:color="auto" w:fill="auto"/>
            <w:vAlign w:val="center"/>
          </w:tcPr>
          <w:p w14:paraId="7455B61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5.对心理咨询、治疗人员违规开展精神卫生相关诊疗活动的处罚</w:t>
            </w:r>
          </w:p>
        </w:tc>
        <w:tc>
          <w:tcPr>
            <w:tcW w:w="3936" w:type="dxa"/>
            <w:shd w:val="clear" w:color="auto" w:fill="auto"/>
            <w:vAlign w:val="center"/>
          </w:tcPr>
          <w:p w14:paraId="172EA04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【法律】《中华人民共和国精神卫生法》（</w:t>
            </w:r>
            <w:r>
              <w:rPr>
                <w:rFonts w:cs="宋体" w:asciiTheme="minorEastAsia" w:hAnsiTheme="minorEastAsia"/>
                <w:kern w:val="0"/>
                <w:sz w:val="18"/>
                <w:szCs w:val="18"/>
              </w:rPr>
              <w:t>2012年10月26日</w:t>
            </w:r>
            <w:r>
              <w:rPr>
                <w:rFonts w:hint="eastAsia" w:cs="宋体" w:asciiTheme="minorEastAsia" w:hAnsiTheme="minorEastAsia"/>
                <w:kern w:val="0"/>
                <w:sz w:val="18"/>
                <w:szCs w:val="18"/>
              </w:rPr>
              <w:t>主席令第62号公布，自</w:t>
            </w:r>
            <w:r>
              <w:rPr>
                <w:rFonts w:cs="宋体" w:asciiTheme="minorEastAsia" w:hAnsiTheme="minorEastAsia"/>
                <w:kern w:val="0"/>
                <w:sz w:val="18"/>
                <w:szCs w:val="18"/>
              </w:rPr>
              <w:t>2013年05月01日起施行。</w:t>
            </w:r>
            <w:r>
              <w:rPr>
                <w:rFonts w:hint="eastAsia" w:cs="宋体" w:asciiTheme="minorEastAsia" w:hAnsiTheme="minorEastAsia"/>
                <w:kern w:val="0"/>
                <w:sz w:val="18"/>
                <w:szCs w:val="18"/>
              </w:rPr>
              <w:t>）第七十六条第一款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14:paraId="3D038EE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（一）心理咨询人员从事心理治疗或者精神障碍的诊断、治疗的；</w:t>
            </w:r>
          </w:p>
          <w:p w14:paraId="6B4D0D2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（二）从事心理治疗的人员在医疗机构以外开展心理治疗活动的；</w:t>
            </w:r>
          </w:p>
          <w:p w14:paraId="74BCE20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（三）专门从事心理治疗的人员从事精神障碍的诊断的；</w:t>
            </w:r>
          </w:p>
          <w:p w14:paraId="5F83CD0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（四）专门从事心理治疗的人员为精神障碍患者开具处方或者提供外科治疗的。</w:t>
            </w:r>
          </w:p>
        </w:tc>
        <w:tc>
          <w:tcPr>
            <w:tcW w:w="1919" w:type="dxa"/>
            <w:vMerge w:val="restart"/>
            <w:shd w:val="clear" w:color="auto" w:fill="auto"/>
            <w:vAlign w:val="center"/>
          </w:tcPr>
          <w:p w14:paraId="13B43E4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E4DA33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753DF3C">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55268CE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DC29B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4D2835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0F7F60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62F1B0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D0647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FC714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2D900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03CDE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E6941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03631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F472C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0356ED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913CA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AFA2F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3C98B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77E40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B56DF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4312FA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0693E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B9289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D5C6E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C9522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D93484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2A519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2E74D2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3040F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C9320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41FA9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497535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90264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5E2F2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5C8533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8F236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DBA07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1CD94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214E0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01EFD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4D308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D7C3D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08015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37C31D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AD72B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6D3DE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488B3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2E834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05B70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B86FA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FABF3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4E766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294F8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500F3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ABC1D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A1198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9CEA2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CBBD7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CFE61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9C5D9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D64461F">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A82352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6D6BD0C">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5A275E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F7525E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B76D8F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2A60C0B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FDEB80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1FB5B5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8435E3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5343C7D">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1F9FB9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E8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2FC83D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7423FAF6">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06974CD">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17A081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6.乡村医生执业活动违反有关规定的处罚</w:t>
            </w:r>
          </w:p>
        </w:tc>
        <w:tc>
          <w:tcPr>
            <w:tcW w:w="3936" w:type="dxa"/>
            <w:shd w:val="clear" w:color="auto" w:fill="auto"/>
            <w:vAlign w:val="center"/>
          </w:tcPr>
          <w:p w14:paraId="7FFD53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(一)执业活动超出规定的执业范围，或者未按照规定进行转诊的；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(二)违反规定使用乡村医生基本用药目录以外的处方药品的；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(三)违反规定出具医学证明，或者伪造卫生统计资料的；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(四)发现传染病疫情、中毒事件不按规定报告的。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乡村医生变更执业的村医疗卫生机构，未办理变更执业注册手续的，由县级人民政府卫生行政主管部门给予警告，责令限期办理变更注册手续。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第四十一条　以不正当手段取得乡村医生执业证书的，由发证部门收缴乡村医生执业证书；造成患者人身损害的，依法承担民事赔偿责任；构成犯罪的，依法追究刑事责任。</w:t>
            </w:r>
          </w:p>
        </w:tc>
        <w:tc>
          <w:tcPr>
            <w:tcW w:w="1919" w:type="dxa"/>
            <w:vMerge w:val="continue"/>
            <w:vAlign w:val="center"/>
          </w:tcPr>
          <w:p w14:paraId="1BE4FD96">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0843AE1">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FE0566B">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0A4EA6C">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5C01A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7A6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13" w:type="dxa"/>
            <w:vAlign w:val="center"/>
          </w:tcPr>
          <w:p w14:paraId="6E430840">
            <w:pPr>
              <w:widowControl/>
              <w:spacing w:line="280" w:lineRule="exact"/>
              <w:jc w:val="left"/>
              <w:rPr>
                <w:rFonts w:cs="宋体" w:asciiTheme="minorEastAsia" w:hAnsiTheme="minorEastAsia"/>
                <w:kern w:val="0"/>
                <w:sz w:val="18"/>
                <w:szCs w:val="18"/>
              </w:rPr>
            </w:pPr>
          </w:p>
        </w:tc>
        <w:tc>
          <w:tcPr>
            <w:tcW w:w="696" w:type="dxa"/>
            <w:vAlign w:val="center"/>
          </w:tcPr>
          <w:p w14:paraId="16A12025">
            <w:pPr>
              <w:widowControl/>
              <w:spacing w:line="280" w:lineRule="exact"/>
              <w:jc w:val="left"/>
              <w:rPr>
                <w:rFonts w:cs="宋体" w:asciiTheme="minorEastAsia" w:hAnsiTheme="minorEastAsia"/>
                <w:kern w:val="0"/>
                <w:sz w:val="18"/>
                <w:szCs w:val="18"/>
              </w:rPr>
            </w:pPr>
          </w:p>
        </w:tc>
        <w:tc>
          <w:tcPr>
            <w:tcW w:w="750" w:type="dxa"/>
            <w:vAlign w:val="center"/>
          </w:tcPr>
          <w:p w14:paraId="42D397FF">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C7046B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7、医务人员违规开展人体器官移植的处罚</w:t>
            </w:r>
          </w:p>
        </w:tc>
        <w:tc>
          <w:tcPr>
            <w:tcW w:w="3936" w:type="dxa"/>
            <w:shd w:val="clear" w:color="auto" w:fill="auto"/>
            <w:vAlign w:val="center"/>
          </w:tcPr>
          <w:p w14:paraId="6A500C46">
            <w:pPr>
              <w:widowControl/>
              <w:shd w:val="clear" w:color="auto" w:fill="FFFFFF"/>
              <w:spacing w:line="280" w:lineRule="exact"/>
              <w:jc w:val="left"/>
              <w:rPr>
                <w:rFonts w:cs="宋体" w:asciiTheme="minorEastAsia" w:hAnsiTheme="minorEastAsia"/>
                <w:kern w:val="0"/>
                <w:sz w:val="18"/>
                <w:szCs w:val="18"/>
              </w:rPr>
            </w:pPr>
            <w:r>
              <w:rPr>
                <w:rFonts w:asciiTheme="minorEastAsia" w:hAnsiTheme="minorEastAsia"/>
                <w:sz w:val="18"/>
                <w:szCs w:val="18"/>
              </w:rPr>
              <w:t>【法规】《人体器官移植条例》（</w:t>
            </w:r>
            <w:r>
              <w:rPr>
                <w:rFonts w:cs="宋体" w:asciiTheme="minorEastAsia" w:hAnsiTheme="minorEastAsia"/>
                <w:kern w:val="0"/>
                <w:sz w:val="18"/>
                <w:szCs w:val="18"/>
              </w:rPr>
              <w:t>2007年03月31日国务院令第491号公布，自2007年05月01日起施行。</w:t>
            </w:r>
            <w:r>
              <w:rPr>
                <w:rFonts w:asciiTheme="minorEastAsia" w:hAnsiTheme="minorEastAsia"/>
                <w:sz w:val="18"/>
                <w:szCs w:val="18"/>
              </w:rPr>
              <w:t>）</w:t>
            </w:r>
            <w:r>
              <w:rPr>
                <w:rFonts w:cs="宋体" w:asciiTheme="minorEastAsia" w:hAnsiTheme="minorEastAsia"/>
                <w:kern w:val="0"/>
                <w:sz w:val="18"/>
                <w:szCs w:val="18"/>
              </w:rPr>
              <w:t>第二十六条第一款　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14:paraId="61A32E1E">
            <w:pPr>
              <w:widowControl/>
              <w:shd w:val="clear" w:color="auto" w:fill="FFFFFF"/>
              <w:spacing w:line="280" w:lineRule="exact"/>
              <w:jc w:val="left"/>
              <w:rPr>
                <w:rFonts w:asciiTheme="minorEastAsia" w:hAnsiTheme="minorEastAsia"/>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第二十八条　医务人员有下列情形之一的，依法给予处分；情节严重的，由县级以上地方人民政府卫生主管部门依照职责分工暂停其6个月以上1年以下执业活动；情节特别严重的，由原发证部门吊销其执业证书:</w:t>
            </w:r>
            <w:r>
              <w:rPr>
                <w:rFonts w:cs="宋体" w:asciiTheme="minorEastAsia" w:hAnsiTheme="minorEastAsia"/>
                <w:kern w:val="0"/>
                <w:sz w:val="18"/>
                <w:szCs w:val="18"/>
              </w:rPr>
              <w:br w:type="textWrapping"/>
            </w:r>
            <w:r>
              <w:rPr>
                <w:rFonts w:cs="宋体" w:asciiTheme="minorEastAsia" w:hAnsiTheme="minorEastAsia"/>
                <w:kern w:val="0"/>
                <w:sz w:val="18"/>
                <w:szCs w:val="18"/>
              </w:rPr>
              <w:t>　　（一）未经人体器官移植技术临床应用与伦理委员会审查同意摘取人体器官的；</w:t>
            </w:r>
            <w:r>
              <w:rPr>
                <w:rFonts w:cs="宋体" w:asciiTheme="minorEastAsia" w:hAnsiTheme="minorEastAsia"/>
                <w:kern w:val="0"/>
                <w:sz w:val="18"/>
                <w:szCs w:val="18"/>
              </w:rPr>
              <w:br w:type="textWrapping"/>
            </w:r>
            <w:r>
              <w:rPr>
                <w:rFonts w:cs="宋体" w:asciiTheme="minorEastAsia" w:hAnsiTheme="minorEastAsia"/>
                <w:kern w:val="0"/>
                <w:sz w:val="18"/>
                <w:szCs w:val="18"/>
              </w:rPr>
              <w:t>　　（二）摘取活体器官前未依照本条例第十九条的规定履行说明、查验、确认义务的；</w:t>
            </w:r>
            <w:r>
              <w:rPr>
                <w:rFonts w:cs="宋体" w:asciiTheme="minorEastAsia" w:hAnsiTheme="minorEastAsia"/>
                <w:kern w:val="0"/>
                <w:sz w:val="18"/>
                <w:szCs w:val="18"/>
              </w:rPr>
              <w:br w:type="textWrapping"/>
            </w:r>
            <w:r>
              <w:rPr>
                <w:rFonts w:cs="宋体" w:asciiTheme="minorEastAsia" w:hAnsiTheme="minorEastAsia"/>
                <w:kern w:val="0"/>
                <w:sz w:val="18"/>
                <w:szCs w:val="18"/>
              </w:rPr>
              <w:t>　　（三）对摘取器官完毕的尸体未进行符合伦理原则的医学处理，恢复尸体原貌的。</w:t>
            </w:r>
          </w:p>
          <w:p w14:paraId="3FC76005">
            <w:pPr>
              <w:widowControl/>
              <w:spacing w:line="280" w:lineRule="exact"/>
              <w:jc w:val="left"/>
              <w:rPr>
                <w:rFonts w:cs="宋体" w:asciiTheme="minorEastAsia" w:hAnsiTheme="minorEastAsia"/>
                <w:kern w:val="0"/>
                <w:sz w:val="18"/>
                <w:szCs w:val="18"/>
              </w:rPr>
            </w:pPr>
          </w:p>
        </w:tc>
        <w:tc>
          <w:tcPr>
            <w:tcW w:w="1919" w:type="dxa"/>
            <w:vAlign w:val="center"/>
          </w:tcPr>
          <w:p w14:paraId="7D0570C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93BC00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42BB002F">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7FA4C2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D30247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Align w:val="center"/>
          </w:tcPr>
          <w:p w14:paraId="2A1ECD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421464">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1A0914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1BE55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7A225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65CE8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1DBCE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8CB15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174C65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1B727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83917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F0EB8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E2F12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6919D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5EADA3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7500EC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C5ACC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6FE13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13382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DC32F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81884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7D290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26328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742E5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0C560E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6AE22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A4B3F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2DB19B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73066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7BF25E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6D240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3E26C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AEA2A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81156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CB383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2889C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FEFA7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7FE7C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8B745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6D29F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CE7E3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FDA19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2CB4B3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6AEB2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7ED2E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6230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621F82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7E4B1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E11C3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B06F8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0BC97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7A8C0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73C905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129D0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0964A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CAD80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66A1CD7">
            <w:pPr>
              <w:widowControl/>
              <w:spacing w:line="280" w:lineRule="exact"/>
              <w:ind w:firstLine="360" w:firstLineChars="200"/>
              <w:jc w:val="left"/>
              <w:rPr>
                <w:rFonts w:cs="宋体" w:asciiTheme="minorEastAsia" w:hAnsiTheme="minorEastAsia"/>
                <w:strike/>
                <w:kern w:val="0"/>
                <w:sz w:val="18"/>
                <w:szCs w:val="18"/>
              </w:rPr>
            </w:pPr>
          </w:p>
        </w:tc>
        <w:tc>
          <w:tcPr>
            <w:tcW w:w="1387" w:type="dxa"/>
            <w:vAlign w:val="center"/>
          </w:tcPr>
          <w:p w14:paraId="23D9BD5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1DB2229">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6EE2789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0FDD00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D9AD93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Align w:val="center"/>
          </w:tcPr>
          <w:p w14:paraId="5D8509A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30B9BA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66508B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C486E0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78BB0CA">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F762E48">
            <w:pPr>
              <w:widowControl/>
              <w:spacing w:line="280" w:lineRule="exact"/>
              <w:jc w:val="left"/>
              <w:rPr>
                <w:rFonts w:cs="宋体" w:asciiTheme="minorEastAsia" w:hAnsiTheme="minorEastAsia"/>
                <w:kern w:val="0"/>
                <w:sz w:val="18"/>
                <w:szCs w:val="18"/>
              </w:rPr>
            </w:pPr>
          </w:p>
        </w:tc>
      </w:tr>
      <w:tr w14:paraId="07C0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4" w:hRule="atLeast"/>
        </w:trPr>
        <w:tc>
          <w:tcPr>
            <w:tcW w:w="713" w:type="dxa"/>
            <w:shd w:val="clear" w:color="auto" w:fill="auto"/>
            <w:vAlign w:val="center"/>
          </w:tcPr>
          <w:p w14:paraId="560589F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696" w:type="dxa"/>
            <w:shd w:val="clear" w:color="auto" w:fill="auto"/>
            <w:vAlign w:val="center"/>
          </w:tcPr>
          <w:p w14:paraId="65B0F2F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2748F37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对发生医疗事故的医疗机构或责任人员的处罚</w:t>
            </w:r>
          </w:p>
        </w:tc>
        <w:tc>
          <w:tcPr>
            <w:tcW w:w="756" w:type="dxa"/>
            <w:shd w:val="clear" w:color="auto" w:fill="auto"/>
            <w:vAlign w:val="center"/>
          </w:tcPr>
          <w:p w14:paraId="7BCE1BC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2E008B0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14:paraId="443CB39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对发生医疗事故的有关医务人员，除依照前款处罚外，卫生行政部门并可以责令暂停6个月  以上1年以下执业活动；情节严重的，吊销其执业证书。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p>
          <w:p w14:paraId="257A08E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（一）承担尸检任务的机构没有正当理由，拒绝进行尸检的；</w:t>
            </w:r>
          </w:p>
          <w:p w14:paraId="59F1B5A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（二）涂改、伪造、隐匿、销毁病历资料的。</w:t>
            </w:r>
          </w:p>
        </w:tc>
        <w:tc>
          <w:tcPr>
            <w:tcW w:w="1919" w:type="dxa"/>
            <w:shd w:val="clear" w:color="auto" w:fill="auto"/>
            <w:vAlign w:val="center"/>
          </w:tcPr>
          <w:p w14:paraId="1D12DD8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84425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1B6E6D8D">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338FE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A48000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5023BC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BF9C2E5">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04B16B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75031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EB843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8AEE1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A2DEB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E5B2E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0E1D6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D330F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49352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FF726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FC198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5C1B8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49348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A187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96DC9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52B8B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57010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077C3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40ECB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C073B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45E88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37773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1BBA4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78C9D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20AAD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75B80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2E463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218F5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20D7F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67BBA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1F154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B85ABA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B426A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EA4F5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75768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0412B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7D58C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7A471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750E03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CE752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1324F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1FCB32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88DA6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2DCA9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78FEF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DCB48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06DA3B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F9DEA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A6868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40C75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4BE0A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A9517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4A88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5BC46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1ACE6FD">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50D986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931AE39">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4BA3B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6B984C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E7373E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61BB37C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232F25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BAA5F9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E48E8C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E6F3808">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D2FD3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p w14:paraId="0742C255">
            <w:pPr>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E0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97A885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696" w:type="dxa"/>
            <w:vMerge w:val="restart"/>
            <w:shd w:val="clear" w:color="auto" w:fill="auto"/>
            <w:vAlign w:val="center"/>
          </w:tcPr>
          <w:p w14:paraId="4CB6E7E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759908D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对单位或个人违规从事母婴保健技术服务或出具医学证明等行为的处罚</w:t>
            </w:r>
          </w:p>
        </w:tc>
        <w:tc>
          <w:tcPr>
            <w:tcW w:w="756" w:type="dxa"/>
            <w:vMerge w:val="restart"/>
            <w:shd w:val="clear" w:color="auto" w:fill="auto"/>
            <w:vAlign w:val="center"/>
          </w:tcPr>
          <w:p w14:paraId="5ED5F4E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776332D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【法律】《中华人民共和国母婴保健法》（1994年10月27日通过， 1994年10月27日中华人民共和国主席令第三十三号公布， 2009年8月27日修正，自2009年8月27日起施行。）第三十五条第一款  未取得国家颁发的有关合格证书的，有下列行为之一，县级以上地方人民政府卫生行政部门应当予以制止，并可以根据情节给予警告或者处以罚款：</w:t>
            </w:r>
          </w:p>
          <w:p w14:paraId="36096B4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（一）从事婚前医学检查、遗传病诊断、产前诊断或者医学技术鉴定的；</w:t>
            </w:r>
          </w:p>
          <w:p w14:paraId="6743FD2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（二）施行终止妊娠手术的。</w:t>
            </w:r>
          </w:p>
          <w:p w14:paraId="3AFAE09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（三）出具本法规定的有关医学证明的。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【法规】《中华人民共和国母婴保健法实施办法》（</w:t>
            </w:r>
            <w:r>
              <w:rPr>
                <w:rFonts w:cs="宋体" w:asciiTheme="minorEastAsia" w:hAnsiTheme="minorEastAsia"/>
                <w:kern w:val="0"/>
                <w:sz w:val="18"/>
                <w:szCs w:val="18"/>
              </w:rPr>
              <w:t>2001年06月20日</w:t>
            </w:r>
            <w:r>
              <w:rPr>
                <w:rFonts w:hint="eastAsia" w:cs="宋体" w:asciiTheme="minorEastAsia" w:hAnsiTheme="minorEastAsia"/>
                <w:kern w:val="0"/>
                <w:sz w:val="18"/>
                <w:szCs w:val="18"/>
              </w:rPr>
              <w:t>国务院令第308号公布，自2001年6月20日起施行。）第四十条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 元以上的，并处违法所得3 倍以上5 倍以下的罚款；没有违法所得或者违法所得不足5000 元的，并处5000 元以上2 万元以下的罚款。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【地方性规章】《广西壮族自治区医疗机构管理办法》(2012年1月19日广西壮族自治区人民政府令第74号发布， 2016年9月26日修订，自2016年9月26日起施行。)</w:t>
            </w:r>
            <w:r>
              <w:rPr>
                <w:rFonts w:cs="宋体" w:asciiTheme="minorEastAsia" w:hAnsiTheme="minorEastAsia"/>
                <w:kern w:val="0"/>
                <w:sz w:val="18"/>
                <w:szCs w:val="18"/>
              </w:rPr>
              <w:t xml:space="preserve"> 第三十六条　医疗机构未经批准，不得从事遗传病诊断、产前诊断、终止妊娠手术和胎儿性别鉴定以及其他计划生育手术等活动。</w:t>
            </w:r>
          </w:p>
          <w:p w14:paraId="3B74B23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第四十八条 医疗机构违反本办法第三十六条的规定，未经批准，擅自从事遗传病诊断、产前诊断、终止妊娠手术的，由县级以上人民政府卫生行政部门给予警告，依法没收违法所得和有关药品、医疗器械，并处以5000 元以上2 万元以下的罚款。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【地方性规章】《广西壮族自治区母婴保健管理办法》（2001年12月14日通过，2001年12月30日广西壮族自治区人民政府令第9号发布，2004年6月29日修正，自2004年6月29日起施行。）</w:t>
            </w:r>
          </w:p>
          <w:p w14:paraId="13FA5CC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第四十四条 未取得《母婴保健技术服务执业许可证》、《母婴保健技术考核合格证》、《母婴保健员合格证》、《家庭接生员技术合格证》的单位和个人，有下列行为之一的，由县级以上卫生行政部门给予警告，责令其停止违法行为，没收违法所得；违法所得5000元以上的，并处以违法所得的3倍以上5倍以下的罚款；没有违法所得或者违法所得不足5000元的，并处以5000元以上2万元以下的罚款：</w:t>
            </w:r>
          </w:p>
          <w:p w14:paraId="207AA02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（一）从事婚前医学检查、遗传病诊断、产前诊断、接生、医学技术鉴定的；</w:t>
            </w:r>
          </w:p>
          <w:p w14:paraId="5A9FEE8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（二）实行终止妊娠手术的；</w:t>
            </w:r>
          </w:p>
          <w:p w14:paraId="3988131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（三）出具《母婴保健法》规定的有关医学证明的。</w:t>
            </w:r>
          </w:p>
          <w:p w14:paraId="4AA9DCD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前款第（三）项出具的有关医学证明无效。</w:t>
            </w:r>
          </w:p>
          <w:p w14:paraId="77509B7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对未取得《母婴保健技术服务执业许可证》，施行结扎手术、终止妊娠手术、助产以及其他方式致人死亡、残疾、丧失或者基本丧失劳动能力的，应当依法承担民事赔偿责任；构成犯罪的，依法追究刑事责任。</w:t>
            </w:r>
          </w:p>
        </w:tc>
        <w:tc>
          <w:tcPr>
            <w:tcW w:w="1919" w:type="dxa"/>
            <w:vMerge w:val="restart"/>
            <w:shd w:val="clear" w:color="auto" w:fill="auto"/>
            <w:vAlign w:val="center"/>
          </w:tcPr>
          <w:p w14:paraId="7BF900B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220CA3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42FEE41">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2345D5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2AF42F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14906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81EC078">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E3599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B6C37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0C4C51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D6C26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29A13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60FA0B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321EF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64F53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7AB97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F77D3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A1646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1FF75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59DDCB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045B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0519A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8C570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9D1F2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99740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8A9FF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F15B9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72000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7987D3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08B54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4CE41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731CD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A4468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29CE2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7F9493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5C2277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BC4AF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363B0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393B6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D7416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971A4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3A85C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F2B52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0CF79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B5D73C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8A822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37EA4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7E0851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6150B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5FAE0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BA03E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CF0D0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2E27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43FBD8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39173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D7510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A34EA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566D5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51C52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82411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71BD27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4B90F99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35A45D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E116393">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6EB9FC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F84508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281F38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24A2494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E32F8E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7F963E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073C59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C469154">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2A976B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D4B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D87DC5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E347BA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EC39898">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53C6CD3B">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0E364BCA">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2ABFCBB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325207C1">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0914B6D">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DB5AEF4">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5F8F8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14B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16FDE5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696" w:type="dxa"/>
            <w:shd w:val="clear" w:color="auto" w:fill="auto"/>
            <w:vAlign w:val="center"/>
          </w:tcPr>
          <w:p w14:paraId="715B7CD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7936E25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对托幼机构聘用未取得健康证明的人员执业，录取未经健康检查或经健康检查不宜入园、入托的婴幼儿入托、入园的处罚</w:t>
            </w:r>
          </w:p>
        </w:tc>
        <w:tc>
          <w:tcPr>
            <w:tcW w:w="756" w:type="dxa"/>
            <w:shd w:val="clear" w:color="auto" w:fill="auto"/>
            <w:vAlign w:val="center"/>
          </w:tcPr>
          <w:p w14:paraId="5A78875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53C88C9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【地方性规章】《广西壮族自治区母婴保健管理办法》（2001年12月14日通过，2001年12月30日广西壮族自治区人民政府令第9号发布，2004年6月29日修正，自2004年6月29日起施行。）</w:t>
            </w:r>
          </w:p>
          <w:p w14:paraId="293B68D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县级以上卫生行政部门对本行政区域内的母婴保健工作实施监督和管理，并按照区域卫生规划，指定医疗保健机构负责本行政区域内的母婴保健监测和技术指导工作。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第四十六条 托儿所、幼儿园聘用未取得健康证明书的人员从事保教、保育和炊事员工作，或者录取未经健康检查或者经健康检查不宜入托、入园的婴幼儿入托、入园的，应责令其限期改正；逾期不改正的，处以1000元以上3000元以下的罚款。</w:t>
            </w:r>
          </w:p>
        </w:tc>
        <w:tc>
          <w:tcPr>
            <w:tcW w:w="1919" w:type="dxa"/>
            <w:shd w:val="clear" w:color="auto" w:fill="auto"/>
            <w:vAlign w:val="center"/>
          </w:tcPr>
          <w:p w14:paraId="2C2241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F6E49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FE27141">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69293C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26AC3A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79A3F8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1D756CF">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260513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55BB3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47D6A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D88F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DCFDE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F2AFD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CBCE2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3F1FF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E0C97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7CFF1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C71A5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44BEF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5BC65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54C6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639EA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89BF2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3AE2C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691D7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B4B8F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878A3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AEE29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1D1AE5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297A3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93ABA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552237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45AF4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3755E8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F940F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308A0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E2E29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8BE23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0668E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56A12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818B4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818EE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5678F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49257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82092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7BE636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0D30C9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46DDA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870E5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E5EE9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A886C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11BF4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2BB01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F840D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476A6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66E51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44145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7170F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3D2C4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7C82C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5995D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FC624E3">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10AC53F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5FCB90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55784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F5F731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BEAC48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772B4B4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CC7800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40A10D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64E7490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ECFFE51">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0E58E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DFE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211B32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696" w:type="dxa"/>
            <w:vMerge w:val="restart"/>
            <w:shd w:val="clear" w:color="auto" w:fill="auto"/>
            <w:vAlign w:val="center"/>
          </w:tcPr>
          <w:p w14:paraId="2390C78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64D30C3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单位或个人违法开展计划生育服务的处罚</w:t>
            </w:r>
          </w:p>
        </w:tc>
        <w:tc>
          <w:tcPr>
            <w:tcW w:w="756" w:type="dxa"/>
            <w:vMerge w:val="restart"/>
            <w:shd w:val="clear" w:color="auto" w:fill="auto"/>
            <w:vAlign w:val="center"/>
          </w:tcPr>
          <w:p w14:paraId="248FCCD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58DEC23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【法律】《中华人民共和国人口与计划生育法》　（2001年12月29日通过，根据2015年12月27日修正，自2016年01月01日起施行。）第三十六条  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725650E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(一)非法为他人施行计划生育手术的；</w:t>
            </w:r>
          </w:p>
          <w:p w14:paraId="6D3E6DA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（二）利用超声技术和其他技术手段为他人进行非医学需要的胎儿性别鉴定或者选择性别的人工终止妊娠的；</w:t>
            </w:r>
          </w:p>
          <w:p w14:paraId="1961576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（三）进行假医学鉴定、出具假计划生育证明的。</w:t>
            </w:r>
          </w:p>
          <w:p w14:paraId="4C1A5EA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第三十七条第一款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6ABC4F0E">
            <w:pPr>
              <w:spacing w:line="280" w:lineRule="exact"/>
              <w:rPr>
                <w:rFonts w:asciiTheme="minorEastAsia" w:hAnsiTheme="minorEastAsia"/>
                <w:sz w:val="18"/>
                <w:szCs w:val="18"/>
              </w:rPr>
            </w:pPr>
            <w:r>
              <w:rPr>
                <w:rFonts w:hint="eastAsia" w:cs="宋体" w:asciiTheme="minorEastAsia" w:hAnsiTheme="minorEastAsia"/>
                <w:kern w:val="0"/>
                <w:sz w:val="18"/>
                <w:szCs w:val="18"/>
              </w:rPr>
              <w:t xml:space="preserve">    【法规】《计划生育技术服务管理条例》（2001年6月13日中华人民共和国国务院令第309号公布，2004年12月10日修订，自2004年12月10日起施行）第三十五条　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 法所得2倍以上5倍以下的罚款；没有违法所得或者违法所得不足5000元的，并处5000元以上2万元以下的罚款；情节严重的，并由原发证部门吊销计划生育技术服务的执业资格。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第三十六条　违反本条例的规定，逾期不校验计划生育技术服务执业许可证明文件，继续从事计划生育技术服务的，由原发证部门责令限期补办校验手续；拒不校验的，由原发证部门吊销计划生育技术服务的执业资格。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第三十七条　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 5000元以下的罚款；情节严重的，并由原发证部门吊销相关的执业资格。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第三十九条　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 5000元以上2万元以下的罚款；情节严重的，并由原发证部门吊销计划生育技术服务的执业资格。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第四十一条　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 5000元以上2万元以下的罚款；情节严重的，并由原发证部门吊销计划生育技术服务的执业资格。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【规章】《计划生育技术服务管理条例实施细则》（</w:t>
            </w:r>
            <w:r>
              <w:rPr>
                <w:rFonts w:cs="宋体" w:asciiTheme="minorEastAsia" w:hAnsiTheme="minorEastAsia"/>
                <w:kern w:val="0"/>
                <w:sz w:val="18"/>
                <w:szCs w:val="18"/>
              </w:rPr>
              <w:t>2001年12月29日国家计划生育委员会令第6号公布，自</w:t>
            </w:r>
            <w:r>
              <w:rPr>
                <w:rFonts w:hint="eastAsia" w:cs="宋体" w:asciiTheme="minorEastAsia" w:hAnsiTheme="minorEastAsia"/>
                <w:kern w:val="0"/>
                <w:sz w:val="18"/>
                <w:szCs w:val="18"/>
              </w:rPr>
              <w:t>2001年12月29日起施行。）</w:t>
            </w:r>
          </w:p>
          <w:p w14:paraId="36D08888">
            <w:pPr>
              <w:spacing w:line="280" w:lineRule="exact"/>
              <w:rPr>
                <w:rFonts w:cs="宋体" w:asciiTheme="minorEastAsia" w:hAnsiTheme="minorEastAsia"/>
                <w:kern w:val="0"/>
                <w:sz w:val="18"/>
                <w:szCs w:val="18"/>
              </w:rPr>
            </w:pPr>
            <w:r>
              <w:rPr>
                <w:rFonts w:cs="宋体" w:asciiTheme="minorEastAsia" w:hAnsiTheme="minorEastAsia"/>
                <w:kern w:val="0"/>
                <w:sz w:val="18"/>
                <w:szCs w:val="18"/>
              </w:rPr>
              <w:t>第三十一条　计划生育技术服务人员是指依照条例和本细则的规定，取得《计划生育技术服务人员合格证》（以下简称《合格证》）并在从事计划生育技术服务的机构中从事计划生育技术指导、咨询以及与计划生育有关的临床医疗服务的人员。</w:t>
            </w:r>
          </w:p>
          <w:p w14:paraId="09CDB31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第四十八条  </w:t>
            </w:r>
            <w:r>
              <w:rPr>
                <w:rFonts w:cs="宋体" w:asciiTheme="minorEastAsia" w:hAnsiTheme="minorEastAsia"/>
                <w:kern w:val="0"/>
                <w:sz w:val="18"/>
                <w:szCs w:val="18"/>
              </w:rPr>
              <w:t>未取得执业许可，擅自从事计划生育技术服务的，按照条例第三十一条的规定处罚。</w:t>
            </w:r>
          </w:p>
          <w:p w14:paraId="4DF0FCFD">
            <w:pPr>
              <w:spacing w:line="280" w:lineRule="exact"/>
              <w:rPr>
                <w:rFonts w:cs="宋体" w:asciiTheme="minorEastAsia" w:hAnsiTheme="minorEastAsia"/>
                <w:strike/>
                <w:kern w:val="0"/>
                <w:sz w:val="18"/>
                <w:szCs w:val="18"/>
              </w:rPr>
            </w:pPr>
            <w:r>
              <w:rPr>
                <w:rFonts w:hint="eastAsia" w:cs="宋体" w:asciiTheme="minorEastAsia" w:hAnsiTheme="minorEastAsia"/>
                <w:kern w:val="0"/>
                <w:sz w:val="18"/>
                <w:szCs w:val="18"/>
              </w:rPr>
              <w:t xml:space="preserve">   计划生育技术服务机构违反本细则规定，使用没有依法取得《合格证》的人员从事计划生育技术服务的，由县级以上地方人民政府计划生育行政部门责令改正，没收违法所得；违法所得1000 元以上的，并处违法所得1 倍以上3 倍以下的罚款；没有违法所得或者违法所得不足1000 元的，并处1000 元以上3000 元以下的罚款。</w:t>
            </w:r>
          </w:p>
          <w:p w14:paraId="5F2AD9D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第五十二条　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919" w:type="dxa"/>
            <w:vMerge w:val="restart"/>
            <w:shd w:val="clear" w:color="auto" w:fill="auto"/>
            <w:vAlign w:val="center"/>
          </w:tcPr>
          <w:p w14:paraId="7859562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31C333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DB9151D">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B7EA80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5988D5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14197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9D4D116">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E2443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F9355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9E2CA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13FC2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539AE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6F4AF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649EF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95C0D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F51F8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D84DC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71000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6098A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20BED7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88DCA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28F05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FED7C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EB2BE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C1A70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09105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6ECEA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69E54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014FE7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15C3B0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73E5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E4333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426EB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F247F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E956A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8EED73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4CA09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93075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66EEA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C59D3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6050F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C4127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8A97A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75CF72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299862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1334E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92A53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1608D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A78FD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1FF6C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D02C8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B3527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4BF29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1266C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4ABF6A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8C7EF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7A20DB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4B521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C6262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3DC3D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4DE55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F6DF6A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30FC1B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48D2635">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5145646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1CCFC4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628D7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93DB0F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700DE4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AA0352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EE6CA6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CEF288E">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D0D50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B59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7EF4E6B">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0C49767">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88E718A">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02191C35">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131297F3">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ECCB74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12B4921">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316EABBC">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A57F208">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0C8E5C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52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67069C4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696" w:type="dxa"/>
            <w:vMerge w:val="restart"/>
            <w:shd w:val="clear" w:color="auto" w:fill="auto"/>
            <w:vAlign w:val="center"/>
          </w:tcPr>
          <w:p w14:paraId="69FA1AC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3E113B4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对非法开展非医学需要胎儿性别鉴定和选择性别人工终止妊娠的处罚</w:t>
            </w:r>
          </w:p>
        </w:tc>
        <w:tc>
          <w:tcPr>
            <w:tcW w:w="756" w:type="dxa"/>
            <w:vMerge w:val="restart"/>
            <w:shd w:val="clear" w:color="auto" w:fill="auto"/>
            <w:vAlign w:val="center"/>
          </w:tcPr>
          <w:p w14:paraId="0356AF6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450200F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【法律】《中华人民共和国人口与计划生育法》　（2001年12月29日通过，根据2015年12月27日修正，自2016年01月01日起施行。）第三十六条  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767A524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(二)利用超声技术和其他技术手段为他人进行非医学需要的胎儿性别鉴定或者选择性别的人工终止妊娠的。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asciiTheme="minorEastAsia" w:hAnsiTheme="minorEastAsia"/>
                <w:sz w:val="18"/>
                <w:szCs w:val="18"/>
              </w:rPr>
              <w:t>【规章】《禁止非医学需要的胎儿性别鉴定和选择性别人工终止妊娠的规定》（2016年3月28日国家卫生和计划生育委员会令第9好公布，自2016年5月1日起施行。）</w:t>
            </w:r>
            <w:r>
              <w:rPr>
                <w:rFonts w:cs="宋体" w:asciiTheme="minorEastAsia" w:hAnsiTheme="minorEastAsia"/>
                <w:kern w:val="0"/>
                <w:sz w:val="18"/>
                <w:szCs w:val="18"/>
              </w:rPr>
              <w:t>第三条　禁止任何单位或者个人实施非医学需要的胎儿性别鉴定和选择性别人工终止妊娠。</w:t>
            </w:r>
          </w:p>
          <w:p w14:paraId="5A5E643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禁止任何单位或者个人介绍、组织孕妇实施非医学需要的胎儿性别鉴定和选择性别人工终止妊娠。</w:t>
            </w:r>
          </w:p>
          <w:p w14:paraId="43DD0BF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第十四条第四款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经批准实施人工终止妊娠手术的医疗卫生机构应当建立真实、完整的终止妊娠药品购进记录，并为终止妊娠药品使用者建立完整档案。</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第十八条　违反规定利用相关技术为他人实施非医学需要的胎儿性别鉴定或者选择性别人工终止妊娠的，由县级以上卫生计生行政部门依据</w:t>
            </w:r>
            <w:r>
              <w:fldChar w:fldCharType="begin"/>
            </w:r>
            <w:r>
              <w:instrText xml:space="preserve"> HYPERLINK "http://law.npc.gov.cn:80/FLFG/flfgByID.action?flfgID=35320516&amp;zlsxid=01&amp;showDetailType=QW" \t "_blank" </w:instrText>
            </w:r>
            <w:r>
              <w:fldChar w:fldCharType="separate"/>
            </w:r>
            <w:r>
              <w:rPr>
                <w:rFonts w:cs="宋体" w:asciiTheme="minorEastAsia" w:hAnsiTheme="minorEastAsia"/>
                <w:kern w:val="0"/>
                <w:sz w:val="18"/>
                <w:szCs w:val="18"/>
              </w:rPr>
              <w:t>《中华人民共和国人口与计划生育法》</w:t>
            </w:r>
            <w:r>
              <w:rPr>
                <w:rFonts w:cs="宋体" w:asciiTheme="minorEastAsia" w:hAnsiTheme="minorEastAsia"/>
                <w:kern w:val="0"/>
                <w:sz w:val="18"/>
                <w:szCs w:val="18"/>
              </w:rPr>
              <w:fldChar w:fldCharType="end"/>
            </w:r>
            <w:r>
              <w:rPr>
                <w:rFonts w:cs="宋体" w:asciiTheme="minorEastAsia" w:hAnsiTheme="minorEastAsia"/>
                <w:kern w:val="0"/>
                <w:sz w:val="18"/>
                <w:szCs w:val="18"/>
              </w:rPr>
              <w:t>等有关法律法规进行处理；对医疗卫生机构的主要负责人、直接负责的主管人员和直接责任人员，依法给予处分。</w:t>
            </w:r>
          </w:p>
          <w:p w14:paraId="3A7ADAA2">
            <w:pPr>
              <w:spacing w:line="280" w:lineRule="exact"/>
              <w:rPr>
                <w:rFonts w:asciiTheme="minorEastAsia" w:hAnsiTheme="minorEastAsia"/>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p w14:paraId="0F7668D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法规】《广西壮族自治区人口和计划生育条例》（2012年3月23日广西壮族自治区第十一届人民代表大会常务委员会第二十七次会议通过，2014年1月13日第一次修正，2016年1月15日第二次修正，自2016年01月15日起施行。）第四十一条  利用超声技术和其他技术手段进行非医学需要的胎儿性别鉴定或者选择性别人工终止妊娠的，依照《广西壮族自治区禁止非医学需要鉴定胎儿性别和选择性别人工终止妊娠的规定》予以处理。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asciiTheme="minorEastAsia" w:hAnsiTheme="minorEastAsia"/>
                <w:sz w:val="18"/>
                <w:szCs w:val="18"/>
              </w:rPr>
              <w:t>【地方性法规】《</w:t>
            </w:r>
            <w:r>
              <w:rPr>
                <w:rFonts w:cs="宋体" w:asciiTheme="minorEastAsia" w:hAnsiTheme="minorEastAsia"/>
                <w:kern w:val="0"/>
                <w:sz w:val="18"/>
                <w:szCs w:val="18"/>
              </w:rPr>
              <w:t>广西壮族自治区禁止非医学需要鉴定胎儿性别和选择性别人工终止妊娠的规定</w:t>
            </w:r>
            <w:r>
              <w:rPr>
                <w:rFonts w:hint="eastAsia" w:asciiTheme="minorEastAsia" w:hAnsiTheme="minorEastAsia"/>
                <w:sz w:val="18"/>
                <w:szCs w:val="18"/>
              </w:rPr>
              <w:t>》（</w:t>
            </w:r>
            <w:r>
              <w:rPr>
                <w:rFonts w:cs="宋体" w:asciiTheme="minorEastAsia" w:hAnsiTheme="minorEastAsia"/>
                <w:kern w:val="0"/>
                <w:sz w:val="18"/>
                <w:szCs w:val="18"/>
              </w:rPr>
              <w:t>2011年07月29日广西壮族自治区人大常委会公告十一届第40号公布，自2011年10月01日起施行。</w:t>
            </w:r>
            <w:r>
              <w:rPr>
                <w:rFonts w:hint="eastAsia" w:asciiTheme="minorEastAsia" w:hAnsiTheme="minorEastAsia"/>
                <w:sz w:val="18"/>
                <w:szCs w:val="18"/>
              </w:rPr>
              <w:t>）</w:t>
            </w:r>
            <w:r>
              <w:rPr>
                <w:rFonts w:hint="eastAsia" w:cs="宋体" w:asciiTheme="minorEastAsia" w:hAnsiTheme="minorEastAsia"/>
                <w:kern w:val="0"/>
                <w:sz w:val="18"/>
                <w:szCs w:val="18"/>
              </w:rPr>
              <w:t>第六条  禁止任何单位、个人利用超声技术和其他技术手段进行非医学需要的胎儿性别鉴定或者选择性别的人工终止妊娠。</w:t>
            </w:r>
          </w:p>
          <w:p w14:paraId="220A989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禁止任何单位、个人利用人类辅助生殖技术选择胎儿性别。卫生、人口和计划生育等行政部门应当对医疗保健机构、计划生育技术服务机构进行人类辅助生殖技术服务工作加强监督管理。</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第十四条　购置超声诊断和染色体检测等具有鉴定胎儿性别功能的设备，应当按照下列规定报送备案:</w:t>
            </w:r>
            <w:r>
              <w:rPr>
                <w:rFonts w:cs="宋体" w:asciiTheme="minorEastAsia" w:hAnsiTheme="minorEastAsia"/>
                <w:kern w:val="0"/>
                <w:sz w:val="18"/>
                <w:szCs w:val="18"/>
              </w:rPr>
              <w:br w:type="textWrapping"/>
            </w:r>
            <w:r>
              <w:rPr>
                <w:rFonts w:cs="宋体" w:asciiTheme="minorEastAsia" w:hAnsiTheme="minorEastAsia"/>
                <w:kern w:val="0"/>
                <w:sz w:val="18"/>
                <w:szCs w:val="18"/>
              </w:rPr>
              <w:t>　　（一）医疗保健机构购置的，报机构所在地县级人民政府卫生行政部门备案；</w:t>
            </w:r>
            <w:r>
              <w:rPr>
                <w:rFonts w:cs="宋体" w:asciiTheme="minorEastAsia" w:hAnsiTheme="minorEastAsia"/>
                <w:kern w:val="0"/>
                <w:sz w:val="18"/>
                <w:szCs w:val="18"/>
              </w:rPr>
              <w:br w:type="textWrapping"/>
            </w:r>
            <w:r>
              <w:rPr>
                <w:rFonts w:cs="宋体" w:asciiTheme="minorEastAsia" w:hAnsiTheme="minorEastAsia"/>
                <w:kern w:val="0"/>
                <w:sz w:val="18"/>
                <w:szCs w:val="18"/>
              </w:rPr>
              <w:t>　　（二）医疗保健机构以外的单位和个人购置的，报所在地县级人民政府人口和计划生育行政部门备案；</w:t>
            </w:r>
            <w:r>
              <w:rPr>
                <w:rFonts w:cs="宋体" w:asciiTheme="minorEastAsia" w:hAnsiTheme="minorEastAsia"/>
                <w:kern w:val="0"/>
                <w:sz w:val="18"/>
                <w:szCs w:val="18"/>
              </w:rPr>
              <w:br w:type="textWrapping"/>
            </w:r>
            <w:r>
              <w:rPr>
                <w:rFonts w:cs="宋体" w:asciiTheme="minorEastAsia" w:hAnsiTheme="minorEastAsia"/>
                <w:kern w:val="0"/>
                <w:sz w:val="18"/>
                <w:szCs w:val="18"/>
              </w:rPr>
              <w:t>　　（三）报送备案的时间为自购置之日起二十日内；</w:t>
            </w:r>
            <w:r>
              <w:rPr>
                <w:rFonts w:cs="宋体" w:asciiTheme="minorEastAsia" w:hAnsiTheme="minorEastAsia"/>
                <w:kern w:val="0"/>
                <w:sz w:val="18"/>
                <w:szCs w:val="18"/>
              </w:rPr>
              <w:br w:type="textWrapping"/>
            </w:r>
            <w:r>
              <w:rPr>
                <w:rFonts w:cs="宋体" w:asciiTheme="minorEastAsia" w:hAnsiTheme="minorEastAsia"/>
                <w:kern w:val="0"/>
                <w:sz w:val="18"/>
                <w:szCs w:val="18"/>
              </w:rPr>
              <w:t>　　（四）报送备案的内容包括购置设备的类型、数量、使用场所和操作人员名单。</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第十八条第一款  禁止组织、介绍妊娠妇女进行非医学需要的胎儿性别鉴定或者选择性别的人工终止妊娠。                   </w:t>
            </w:r>
          </w:p>
          <w:p w14:paraId="2A6FEDA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第二十一条  违反本规定第六条第一款规定，单位或者个人利用超声技术和其他技术手段进行非医学需要鉴定胎儿性别或者选择性别的人工终止妊娠的，由县级以上人民政府卫生行政部门或者人口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w:t>
            </w:r>
          </w:p>
          <w:p w14:paraId="67DF582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违反本规定第六条第二款规定，医疗保健机构或者计划生育技术服务机构泄露胎儿性别的，由县级以上人民政府卫生行政部门或者人口和计划生育行政部门给予警告，没收违法所得，对泄露人员处以一千元以上五千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第二十四条 违反本规定第十二条规定，单位或者个人伪造施行人工终止妊娠手术需要的证明文件的，由县级以上人民政府公安机关依照《中华人民共和国治安管理处罚法》的有关规定处罚。</w:t>
            </w:r>
          </w:p>
          <w:p w14:paraId="5E180FF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出具虚假的施行人工终止妊娠手术需要的证明文件的，由县级以上人民政府卫生行政部门或者人口和计划生育行政部门责令改正，给予警告，没收违法所得；违法所得五千元以上的，并处违法所得二倍以上五倍以下的罚款；没有违法所得或者违法所得不足五千元的，并处五千元以上二万元以下的罚款；情节严重的，并由原发证机关吊销计划生育技术服务的执业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第二十五条 违反本规定第十四条规定，购置超声诊断和染色体检测等具有鉴定胎儿性别功能的设备，不按照规定报送备案的，由县级以上人民政府卫生行政部门或者人口和计划生育行政部门依据职权责令限期改正；逾期不改正的，处一千元以上三千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第二十七条 违反本规定第十八条第一款规定，组织、介绍妊娠妇女进行非医学需要鉴定胎儿性别或者选择性别的人工终止妊娠的，由县级人民政府人口和计划生育行政部门没收违法所得，并处组织、介绍每人次五千元的罚款；行为人属国家工作人员的，由其所在单位或者主管部门给予降级直至开除的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【地方性规章】《广西壮族自治区母婴保健管理办法》（2001年12月14日通过，2001年12月30日广西壮族自治区人民政府令第9号发布，2004年6月29日修正，自2004年6月29日起施行。）</w:t>
            </w:r>
          </w:p>
          <w:p w14:paraId="7DA8CC1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第四十五条 医疗保健机构及人员在从事母婴保健专项技术服务工作和医学技术鉴定时，违反本办法规定，进行胎儿性别鉴定或者出具虚假医学证明的，对医疗保健机构处以5000元以上3万元以下罚款；对直接责任人员吊销执业证书；对有直接责任的主管人员给予行政处分。</w:t>
            </w:r>
          </w:p>
        </w:tc>
        <w:tc>
          <w:tcPr>
            <w:tcW w:w="1919" w:type="dxa"/>
            <w:vMerge w:val="restart"/>
            <w:shd w:val="clear" w:color="auto" w:fill="auto"/>
            <w:vAlign w:val="center"/>
          </w:tcPr>
          <w:p w14:paraId="358A5D3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2E9A2A8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395A399">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8A0832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19A743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42AE2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856985">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746EB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81F98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321AED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5A86A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84A31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E3626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22853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B9DDE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E318B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9CCAC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5597C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6FD7C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A35ED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596F0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FEC39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B39E0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5C818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EA5AE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604B2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911B4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E1178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03AB52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DAC5B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EF65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21FA6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D1F0B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1AAC90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DB434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DD015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487A9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F91D0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F119E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1D67E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F37F1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7F1CD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5B3C0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03CA2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2D282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C1B7C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DA422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768182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C0A85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4BC98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9B0E0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BF3B8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48090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DC36C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21482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05E74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9041E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54C9D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9353F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ABA9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3A88C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45F58C7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7ACCC3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BB273E8">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A57C51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B1BFA4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15E33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0B9FA8B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FC6D49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70F02B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0B65A4F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63B83BD">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0139BD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095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55250C7">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617BA16">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3951366">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3BD9D121">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57EEC8A4">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7CA7817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5212B6E8">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F468A3B">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10C615A">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A41F52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8D4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4331564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696" w:type="dxa"/>
            <w:vMerge w:val="restart"/>
            <w:shd w:val="clear" w:color="auto" w:fill="auto"/>
            <w:vAlign w:val="center"/>
          </w:tcPr>
          <w:p w14:paraId="392BE1D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1F227ED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单位或个人违反采供血有关法规的处罚</w:t>
            </w:r>
          </w:p>
        </w:tc>
        <w:tc>
          <w:tcPr>
            <w:tcW w:w="756" w:type="dxa"/>
            <w:shd w:val="clear" w:color="auto" w:fill="auto"/>
            <w:vAlign w:val="center"/>
          </w:tcPr>
          <w:p w14:paraId="77281B6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1.对血站、医疗机构或个人非法采集、出售血液等行为的处罚</w:t>
            </w:r>
          </w:p>
        </w:tc>
        <w:tc>
          <w:tcPr>
            <w:tcW w:w="3936" w:type="dxa"/>
            <w:shd w:val="clear" w:color="auto" w:fill="auto"/>
            <w:vAlign w:val="center"/>
          </w:tcPr>
          <w:p w14:paraId="00F4E75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【法律】《中华人民共和国献血法》</w:t>
            </w:r>
            <w:r>
              <w:rPr>
                <w:rFonts w:cs="宋体" w:asciiTheme="minorEastAsia" w:hAnsiTheme="minorEastAsia"/>
                <w:kern w:val="0"/>
                <w:sz w:val="18"/>
                <w:szCs w:val="18"/>
              </w:rPr>
              <w:t>（1997年12月29日中华人民共和国主席令第九十三号公布</w:t>
            </w:r>
            <w:r>
              <w:rPr>
                <w:rFonts w:hint="eastAsia" w:cs="宋体" w:asciiTheme="minorEastAsia" w:hAnsiTheme="minorEastAsia"/>
                <w:kern w:val="0"/>
                <w:sz w:val="18"/>
                <w:szCs w:val="18"/>
              </w:rPr>
              <w:t>,</w:t>
            </w:r>
            <w:r>
              <w:rPr>
                <w:rFonts w:cs="宋体" w:asciiTheme="minorEastAsia" w:hAnsiTheme="minorEastAsia"/>
                <w:kern w:val="0"/>
                <w:sz w:val="18"/>
                <w:szCs w:val="18"/>
              </w:rPr>
              <w:t>自1998年10月01日起施行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w:t>
            </w:r>
            <w:r>
              <w:rPr>
                <w:rFonts w:hint="eastAsia" w:cs="宋体" w:asciiTheme="minorEastAsia" w:hAnsiTheme="minorEastAsia"/>
                <w:kern w:val="0"/>
                <w:sz w:val="18"/>
                <w:szCs w:val="18"/>
              </w:rPr>
              <w:t>第十八条  有下列行为之一的，由县级以上地方人民政府卫生行政部门予以取缔，没收违法所得，可以并处十万元以下的罚款；构成犯罪的，依法追究刑事责任：</w:t>
            </w:r>
          </w:p>
          <w:p w14:paraId="7C5FC7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 非法采集血液的；</w:t>
            </w:r>
          </w:p>
          <w:p w14:paraId="5C98662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 血站、医疗机构出售无偿献血的血液的； </w:t>
            </w:r>
          </w:p>
          <w:p w14:paraId="3E68BA8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 非法组织他人出卖血液的。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【规章】《血站管理办法》（2005年11月17日卫生部令第44号公布，2016年01月19日修改，自2016年01月19日起施行。）第五十九条  有下列行为之一的，属于非法采集血液，由县级以上地方人民政府</w:t>
            </w:r>
            <w:r>
              <w:rPr>
                <w:rFonts w:cs="宋体" w:asciiTheme="minorEastAsia" w:hAnsiTheme="minorEastAsia"/>
                <w:kern w:val="0"/>
                <w:sz w:val="18"/>
                <w:szCs w:val="18"/>
              </w:rPr>
              <w:t>卫生计生行政部门</w:t>
            </w:r>
            <w:r>
              <w:rPr>
                <w:rFonts w:hint="eastAsia" w:cs="宋体" w:asciiTheme="minorEastAsia" w:hAnsiTheme="minorEastAsia"/>
                <w:kern w:val="0"/>
                <w:sz w:val="18"/>
                <w:szCs w:val="18"/>
              </w:rPr>
              <w:t>按照《献血法》第十八条的有关规定予以处罚；构成犯罪的，依法追究刑事责任：</w:t>
            </w:r>
          </w:p>
          <w:p w14:paraId="795D471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（一）未经批准，擅自设置血站，开展采供血活动的；</w:t>
            </w:r>
          </w:p>
          <w:p w14:paraId="3E502F5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（二）已被注消的血站，仍开展采供血活动的；</w:t>
            </w:r>
          </w:p>
          <w:p w14:paraId="6283119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（三）已取得设置批准但尚未取得《血站执业许可证》即开展采供血活动，或者《血站执业许可证》有效期满未再次登记仍开展采供血活动的；</w:t>
            </w:r>
          </w:p>
          <w:p w14:paraId="1E34650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（四）租用、借用、出租、出借、变造、伪造《血站执业许可证》开展采供血活动的。</w:t>
            </w:r>
          </w:p>
        </w:tc>
        <w:tc>
          <w:tcPr>
            <w:tcW w:w="1919" w:type="dxa"/>
            <w:vMerge w:val="restart"/>
            <w:shd w:val="clear" w:color="auto" w:fill="auto"/>
            <w:vAlign w:val="center"/>
          </w:tcPr>
          <w:p w14:paraId="50991A0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2FA4EF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6700CF9F">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13057C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4012C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B730A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59D3ECC">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A4D30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3D5E8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918CB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B8838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21346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C32A5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9BF69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36466D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73CA3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63585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2CC35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78006A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A7344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9770A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B539E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99BD4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CE3B5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5B5CD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C5B14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FAC7A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3A386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5F87C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471B5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78062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9E6D7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2EEEF5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534E34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3DB22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C432E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B773F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00566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7390F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327A0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BCFD2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51CA0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0CCB32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FE8A2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85D54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90656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8DE75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E6825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01223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1E2FD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781A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7B576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A40AC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4634AC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47BE4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558AC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939BB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093EE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6C86E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4E7F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68AD11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4C68AB3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69B7B34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61D4E32">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3D907E9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B16F3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3FF4485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54F03E3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735694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966248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28AE634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74AF9C1B">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08B2861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E18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8C0E388">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D52AE9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7811A2C">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7909D14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2.对不按规定进行临床用血的包装、储存、运输的处罚</w:t>
            </w:r>
          </w:p>
        </w:tc>
        <w:tc>
          <w:tcPr>
            <w:tcW w:w="3936" w:type="dxa"/>
            <w:shd w:val="clear" w:color="auto" w:fill="auto"/>
            <w:vAlign w:val="center"/>
          </w:tcPr>
          <w:p w14:paraId="424F7B4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【法律】《中华人民共和国献血法》</w:t>
            </w:r>
            <w:r>
              <w:rPr>
                <w:rFonts w:cs="宋体" w:asciiTheme="minorEastAsia" w:hAnsiTheme="minorEastAsia"/>
                <w:kern w:val="0"/>
                <w:sz w:val="18"/>
                <w:szCs w:val="18"/>
              </w:rPr>
              <w:t>（1997年12月29日中华人民共和国主席令第九十三号公布</w:t>
            </w:r>
            <w:r>
              <w:rPr>
                <w:rFonts w:hint="eastAsia" w:cs="宋体" w:asciiTheme="minorEastAsia" w:hAnsiTheme="minorEastAsia"/>
                <w:kern w:val="0"/>
                <w:sz w:val="18"/>
                <w:szCs w:val="18"/>
              </w:rPr>
              <w:t>,</w:t>
            </w:r>
            <w:r>
              <w:rPr>
                <w:rFonts w:cs="宋体" w:asciiTheme="minorEastAsia" w:hAnsiTheme="minorEastAsia"/>
                <w:kern w:val="0"/>
                <w:sz w:val="18"/>
                <w:szCs w:val="18"/>
              </w:rPr>
              <w:t>自1998年10月01日起施行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w:t>
            </w:r>
            <w:r>
              <w:rPr>
                <w:rFonts w:hint="eastAsia" w:cs="宋体" w:asciiTheme="minorEastAsia" w:hAnsiTheme="minorEastAsia"/>
                <w:kern w:val="0"/>
                <w:sz w:val="18"/>
                <w:szCs w:val="18"/>
              </w:rPr>
              <w:t>第二十条  临床用血的包装、储存、运输，不符合国家规定的卫生标准和要求的，由县级以上地方人民政府卫生行政部门责令改正，给予警告，可以并处一万元以下的罚款。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【规章】《血站管理办法》（2005年11月17日卫生部令第44号公布，2016年01月19日修改，自2016年01月19日起施行。）第六十二条  临床用血的包装、储存、运输，不符合国家规定的卫生标准和要求的，由县级以上地方人民政府卫生行政部门责令改正，给予警告。</w:t>
            </w:r>
          </w:p>
        </w:tc>
        <w:tc>
          <w:tcPr>
            <w:tcW w:w="1919" w:type="dxa"/>
            <w:vMerge w:val="continue"/>
            <w:vAlign w:val="center"/>
          </w:tcPr>
          <w:p w14:paraId="0DE555F0">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A88820F">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9D2AFAD">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8A3C26C">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DBC71B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080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4590ED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F56FCD7">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9D77FBF">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71757B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3.对单采血浆站未取得许可非法采集、供应、倒卖血浆等行为的处罚</w:t>
            </w:r>
          </w:p>
        </w:tc>
        <w:tc>
          <w:tcPr>
            <w:tcW w:w="3936" w:type="dxa"/>
            <w:shd w:val="clear" w:color="auto" w:fill="auto"/>
            <w:vAlign w:val="center"/>
          </w:tcPr>
          <w:p w14:paraId="478B3BF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【法规】《血液制品管理条例》（1996年12月30日国务院令第208号公布，2016年02月06日修改，自2016年02月06日起施行。）第三十四条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1919" w:type="dxa"/>
            <w:vMerge w:val="continue"/>
            <w:vAlign w:val="center"/>
          </w:tcPr>
          <w:p w14:paraId="29524119">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4834B3C">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258CB9F8">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4C8CA1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20237E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973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22C62BA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696" w:type="dxa"/>
            <w:vMerge w:val="restart"/>
            <w:shd w:val="clear" w:color="auto" w:fill="auto"/>
            <w:vAlign w:val="center"/>
          </w:tcPr>
          <w:p w14:paraId="16395DF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08ED76D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单位或个人违反采供血有关法规的处罚</w:t>
            </w:r>
          </w:p>
        </w:tc>
        <w:tc>
          <w:tcPr>
            <w:tcW w:w="756" w:type="dxa"/>
            <w:shd w:val="clear" w:color="auto" w:fill="auto"/>
            <w:vAlign w:val="center"/>
          </w:tcPr>
          <w:p w14:paraId="012D356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4.对单采血浆站不按规定进行血浆采集、管理、供应的处罚</w:t>
            </w:r>
          </w:p>
        </w:tc>
        <w:tc>
          <w:tcPr>
            <w:tcW w:w="3936" w:type="dxa"/>
            <w:shd w:val="clear" w:color="auto" w:fill="auto"/>
            <w:vAlign w:val="center"/>
          </w:tcPr>
          <w:p w14:paraId="1DF355C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【法规】《血液制品管理条例》（1996年12月30日国务院令第208号公布，2016年02月06日修改，自2016年02月06日起施行。）第三十五条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14:paraId="7E2C960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（一）采集血浆前，未按照国务院卫生行政部门颁布的健康检查标准对供血浆者进行健康检查和血液化验的；</w:t>
            </w:r>
          </w:p>
          <w:p w14:paraId="247D960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（二）采集非划定区域内的供血浆者或者其他人员的血浆的，或者不对供血浆者进行身份识别，采集冒名顶替者、健康检查不合格者或者无《供血浆证》者的血浆的；</w:t>
            </w:r>
          </w:p>
          <w:p w14:paraId="7C40497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（三）违反国务院卫生行政部门制定的血浆采集技术操作标准和程序，过频过量采集血浆的；</w:t>
            </w:r>
          </w:p>
          <w:p w14:paraId="2F53D57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（四）向医疗机构直接供应原料血浆或者擅自采集血液的；</w:t>
            </w:r>
          </w:p>
          <w:p w14:paraId="46ABBF0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（五）未使用单采血浆机械进行血浆采集的；</w:t>
            </w:r>
          </w:p>
          <w:p w14:paraId="3DEE02E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（六）未使用有产品批准文号并经国家药品生物制品检定机构逐批检定合格的体外诊断试剂以及合格的一次性采血浆器材的；</w:t>
            </w:r>
          </w:p>
          <w:p w14:paraId="26CD683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（七）未按照国家规定的卫生标准和要求包装、储存、运输原料血浆的；</w:t>
            </w:r>
          </w:p>
          <w:p w14:paraId="6E1A82C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（八）对国家规定检测项目检测结果呈阳性的血浆不清除、不及时上报的；</w:t>
            </w:r>
          </w:p>
          <w:p w14:paraId="7FEA2F3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（九）对污染的注射器、采血浆器材及不合格血浆等不经消毒处理，擅自倾倒，污染环境，造成社会危害的；</w:t>
            </w:r>
          </w:p>
          <w:p w14:paraId="1498414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（十）重复使用一次性采血浆器材的；</w:t>
            </w:r>
          </w:p>
          <w:p w14:paraId="108AE71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（十一）向与其签订质量责任书的血液制品生产单位以外的其他单位供应原料血浆的。</w:t>
            </w:r>
          </w:p>
        </w:tc>
        <w:tc>
          <w:tcPr>
            <w:tcW w:w="1919" w:type="dxa"/>
            <w:vMerge w:val="restart"/>
            <w:shd w:val="clear" w:color="auto" w:fill="auto"/>
            <w:vAlign w:val="center"/>
          </w:tcPr>
          <w:p w14:paraId="5B6F885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DEB06E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C24431B">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72A4A0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1B83F4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715A5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C9B25F">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578D7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4EB18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343049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2506C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13723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5A2B0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045AE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8C1C2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5C832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46B735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5C6BD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41020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5E3576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DAD2E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9768E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99FCD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D876B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F41DF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E5087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6DF1B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38949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1DBFEB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B9B2F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5A3ED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C142F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AD7ED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3D7F9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12BF3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99AF9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CE9A7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86232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21F0B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4EAFA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B22FD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13B33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17666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ED98F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AFF56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A53CA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59E72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D657B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58ADB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0126D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270CD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A1AE7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BC789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D017A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CECC4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4FFECF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551F8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A7EB0A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09E9A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1F8902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6EDB02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7D563585">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196718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A86D505">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6ED88DA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503127B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9D2EE7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554A9BF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BAD190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7E0AC5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EE4E23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2DE1C7C">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6E70FF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670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4004232">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C3BDAF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D669B77">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30EAE8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 对单采血浆站已知其采集的血浆检测结果呈阳性，仍向血液制品生产单位供应的处罚</w:t>
            </w:r>
          </w:p>
        </w:tc>
        <w:tc>
          <w:tcPr>
            <w:tcW w:w="3936" w:type="dxa"/>
            <w:shd w:val="clear" w:color="auto" w:fill="auto"/>
            <w:vAlign w:val="center"/>
          </w:tcPr>
          <w:p w14:paraId="1DE716C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【法规】《血液制品管理条例》（1996年12月30日国务院令第208号公布，2016年02月06日修改，自2016年02月06日起施行。）第三十六条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1919" w:type="dxa"/>
            <w:vMerge w:val="continue"/>
            <w:vAlign w:val="center"/>
          </w:tcPr>
          <w:p w14:paraId="0AB72979">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76170E3">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3229E13">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26C52F2B">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55132F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9A9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1BB9628">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737E0AC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EA5C019">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CB0385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6.对涂改、伪造、转让《供血浆证》的处罚</w:t>
            </w:r>
          </w:p>
        </w:tc>
        <w:tc>
          <w:tcPr>
            <w:tcW w:w="3936" w:type="dxa"/>
            <w:shd w:val="clear" w:color="auto" w:fill="auto"/>
            <w:vAlign w:val="center"/>
          </w:tcPr>
          <w:p w14:paraId="2C6B2BA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【法规】《血液制品管理条例》（1996年12月30日国务院令第208号公布，2016年02月06日修改，自2016年02月06日起施行。）第三十七条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1919" w:type="dxa"/>
            <w:vMerge w:val="continue"/>
            <w:vAlign w:val="center"/>
          </w:tcPr>
          <w:p w14:paraId="0067ED34">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518958D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65D2F54">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B896BE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03C52E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EB6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65BDA1B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696" w:type="dxa"/>
            <w:vMerge w:val="restart"/>
            <w:shd w:val="clear" w:color="auto" w:fill="auto"/>
            <w:vAlign w:val="center"/>
          </w:tcPr>
          <w:p w14:paraId="10FC766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AB0B78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香港、澳门特别行政区及台湾地区医师未经注册行医的处罚</w:t>
            </w:r>
          </w:p>
        </w:tc>
        <w:tc>
          <w:tcPr>
            <w:tcW w:w="756" w:type="dxa"/>
            <w:shd w:val="clear" w:color="auto" w:fill="auto"/>
            <w:vAlign w:val="center"/>
          </w:tcPr>
          <w:p w14:paraId="07BE674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1、香港、澳门特别行政区医师未经注册行医的处罚</w:t>
            </w:r>
          </w:p>
        </w:tc>
        <w:tc>
          <w:tcPr>
            <w:tcW w:w="3936" w:type="dxa"/>
            <w:shd w:val="clear" w:color="auto" w:fill="auto"/>
            <w:vAlign w:val="center"/>
          </w:tcPr>
          <w:p w14:paraId="1303F85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2009年8月27日修正，自2009年8月27日起施行。)第三十七条第一项　医师在执业活动中，违反本法规定，有下列行为之一的，由县级以上人民政府卫生行政部门给予警告或者责令暂停六个月以上一年以下执业活动；情节严重的，吊销其执业证书；构成犯罪的，依法追究刑事责任：</w:t>
            </w:r>
          </w:p>
          <w:p w14:paraId="00177CC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（一）违反卫生行政规章制度或者技术操作规范，造成严重后果的；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   </w:t>
            </w:r>
          </w:p>
          <w:p w14:paraId="2F9359F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【规章】《香港、澳门特别行政区医师在内地短期行医管理规定》（</w:t>
            </w:r>
            <w:r>
              <w:rPr>
                <w:rFonts w:cs="宋体" w:asciiTheme="minorEastAsia" w:hAnsiTheme="minorEastAsia"/>
                <w:kern w:val="0"/>
                <w:sz w:val="18"/>
                <w:szCs w:val="18"/>
              </w:rPr>
              <w:t>2008年12月29日</w:t>
            </w:r>
            <w:r>
              <w:rPr>
                <w:rFonts w:hint="eastAsia" w:cs="宋体" w:asciiTheme="minorEastAsia" w:hAnsiTheme="minorEastAsia"/>
                <w:kern w:val="0"/>
                <w:sz w:val="18"/>
                <w:szCs w:val="18"/>
              </w:rPr>
              <w:t>卫生部令第62号公布，自</w:t>
            </w:r>
            <w:r>
              <w:rPr>
                <w:rFonts w:cs="宋体" w:asciiTheme="minorEastAsia" w:hAnsiTheme="minorEastAsia"/>
                <w:kern w:val="0"/>
                <w:sz w:val="18"/>
                <w:szCs w:val="18"/>
              </w:rPr>
              <w:t>2009年03月01日起施行。</w:t>
            </w:r>
            <w:r>
              <w:rPr>
                <w:rFonts w:hint="eastAsia" w:cs="宋体" w:asciiTheme="minorEastAsia" w:hAnsiTheme="minorEastAsia"/>
                <w:kern w:val="0"/>
                <w:sz w:val="18"/>
                <w:szCs w:val="18"/>
              </w:rPr>
              <w:t>）第十八条 港澳医师未取得《港澳医师短期行医执业证书》行医或者未按照注册的有效期从事诊疗活动的,按照《执业医师法》第三十九条规定处理。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第十九条 港澳医师未按照注册的执业地点、执业类别、执业范围从事诊疗活动的,由县级以上人民政府卫生行政部门责令改正,并给予警告;逾期不改的,按照《执业医师法》第三十七条第(一)项规定处理。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vMerge w:val="restart"/>
            <w:shd w:val="clear" w:color="auto" w:fill="auto"/>
            <w:vAlign w:val="center"/>
          </w:tcPr>
          <w:p w14:paraId="22184EB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5F11A9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2BC36B5">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033DC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B25FB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52F5C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6A84EF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75A56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584FFB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5567A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5D021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13794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608D81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1DE24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0D073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78F5E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4724C1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96EB6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1BFE0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279EA1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0B2F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78D27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F088B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29F33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4E9E7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08F32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2ED4B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5A8B4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95FEF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B0080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799F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672B4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D0723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C2E5E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F00A7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F954E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AE3E3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95461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9E74E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599D9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6E72B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58EBC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24125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B4733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DF4A3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DF593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03921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59A44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F2130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46C6A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A1F77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DBC61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F09C6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66F253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EA6C2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F8293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91430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53AA2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22AC9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3F4A0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3FB1D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0C750881">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1A574D7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1F9EDC5">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5C43266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A8120C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134C9A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664691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E42EB9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AA8AD3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AA16BE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1A3D04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70D02ED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346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0CB641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7051B55">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49700B4">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72A45CF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2、台湾地区医师未经注册行医的处罚</w:t>
            </w:r>
          </w:p>
        </w:tc>
        <w:tc>
          <w:tcPr>
            <w:tcW w:w="3936" w:type="dxa"/>
            <w:shd w:val="clear" w:color="auto" w:fill="auto"/>
            <w:vAlign w:val="center"/>
          </w:tcPr>
          <w:p w14:paraId="5C97BD9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2009年8月27日修正，自2009年8月27日起施行。)第三十七条第（一）项　医师在执业活动中，违反本法规定，有下列行为之一的，由县级以上人民政府卫生行政部门给予警告或者责令暂停六个月以上一年以下执业活动；情节严重的，吊销其执业证书；构成犯罪的，依法追究刑事责任：</w:t>
            </w:r>
          </w:p>
          <w:p w14:paraId="238E25A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（一）违反卫生行政规章制度或者技术操作规范，造成严重后果的；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【规章】《台湾地区医师在大陆短期行医管理规定》(</w:t>
            </w:r>
            <w:r>
              <w:rPr>
                <w:rFonts w:cs="宋体" w:asciiTheme="minorEastAsia" w:hAnsiTheme="minorEastAsia"/>
                <w:kern w:val="0"/>
                <w:sz w:val="18"/>
                <w:szCs w:val="18"/>
              </w:rPr>
              <w:t>2009年01月04日卫生部令第63号公布，自2009年03月01日起施行。</w:t>
            </w:r>
            <w:r>
              <w:rPr>
                <w:rFonts w:hint="eastAsia" w:cs="宋体" w:asciiTheme="minorEastAsia" w:hAnsiTheme="minorEastAsia"/>
                <w:kern w:val="0"/>
                <w:sz w:val="18"/>
                <w:szCs w:val="18"/>
              </w:rPr>
              <w:t>)第十八条 台湾医师未取得《台湾医师短期行医执业证书》行医或者未按照注册的有效期从事诊疗活动的,按照《执业医师法》第三十九条规定处理。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第十九条 台湾医师未按照注册的执业地点、执业类别、执业范围从事诊疗活动的,由县级以上人民政府卫生行政部门责令改正,并给予警告;逾期不改的,按照《执业医师法》第三十七条第(一)项规定处理。</w:t>
            </w:r>
          </w:p>
        </w:tc>
        <w:tc>
          <w:tcPr>
            <w:tcW w:w="1919" w:type="dxa"/>
            <w:vMerge w:val="continue"/>
            <w:vAlign w:val="center"/>
          </w:tcPr>
          <w:p w14:paraId="72DB6079">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3B61600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3455698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0D1D67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159744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EE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D6AB65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vMerge w:val="restart"/>
            <w:shd w:val="clear" w:color="auto" w:fill="auto"/>
            <w:vAlign w:val="center"/>
          </w:tcPr>
          <w:p w14:paraId="4D276E1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B644B0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单位或个人违反公共场所卫生管理规定的处罚</w:t>
            </w:r>
          </w:p>
        </w:tc>
        <w:tc>
          <w:tcPr>
            <w:tcW w:w="756" w:type="dxa"/>
            <w:shd w:val="clear" w:color="auto" w:fill="auto"/>
            <w:vAlign w:val="center"/>
          </w:tcPr>
          <w:p w14:paraId="5A5326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1、对单位或个人卫生质量不符合国家卫生标准和要求的处罚</w:t>
            </w:r>
          </w:p>
        </w:tc>
        <w:tc>
          <w:tcPr>
            <w:tcW w:w="3936" w:type="dxa"/>
            <w:shd w:val="clear" w:color="auto" w:fill="auto"/>
            <w:vAlign w:val="center"/>
          </w:tcPr>
          <w:p w14:paraId="22BF1FA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w:t>
            </w:r>
            <w:r>
              <w:rPr>
                <w:rFonts w:cs="宋体" w:asciiTheme="minorEastAsia" w:hAnsiTheme="minorEastAsia"/>
                <w:kern w:val="0"/>
                <w:sz w:val="18"/>
                <w:szCs w:val="18"/>
              </w:rPr>
              <w:t>第十条第一款　各级卫生防疫机构，负责管辖范围内的公共场所卫生监督工作。</w:t>
            </w:r>
          </w:p>
          <w:p w14:paraId="7B7034C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第十四条第一款第（一）项 凡有下列行为之一的单位或者个人，卫生防疫机构可以根据情节轻重，给予警告、罚款、停业整顿、吊销“卫生许可证”的行政处罚：</w:t>
            </w:r>
          </w:p>
          <w:p w14:paraId="7485CEC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（一）卫生质量不符合国家卫生标准和要求，而继续营业的；</w:t>
            </w:r>
          </w:p>
        </w:tc>
        <w:tc>
          <w:tcPr>
            <w:tcW w:w="1919" w:type="dxa"/>
            <w:vMerge w:val="restart"/>
            <w:shd w:val="clear" w:color="auto" w:fill="auto"/>
            <w:vAlign w:val="center"/>
          </w:tcPr>
          <w:p w14:paraId="2F570BB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4132EF0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37197CC">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EDCD2F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5DBD80A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46ABF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A54160">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0ABD5F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53BF4C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34E2A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9492E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CE61B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F83A9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CDA50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324EF4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60083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D1A5E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B5BEC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BB28B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2F4175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003A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C1C3E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CFF62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1ABFA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0FBDD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F1101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AA373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025C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90E31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EC697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8808F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638BA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B4EB5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4818F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FBB0A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753DD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1D7E0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7407A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831C6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180C9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DD729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19993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AB1B2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C8283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E675E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624D5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350C88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22D242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49A82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E275F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F92A7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5BBD5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514B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3F1D1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3C04D6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BEC3A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79F1B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678FA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42A12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A0931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9F082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D356DFC">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79480D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A94AAFB">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6271E6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CFC73C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923F1D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5016DBC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36404E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623E12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54FF91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92150FC">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C90878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37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4DCCC531">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9AE540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988994E">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29896E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2、对个人未获得“健康合格证”，而从事直接为顾客服务的处罚</w:t>
            </w:r>
          </w:p>
        </w:tc>
        <w:tc>
          <w:tcPr>
            <w:tcW w:w="3936" w:type="dxa"/>
            <w:shd w:val="clear" w:color="auto" w:fill="auto"/>
            <w:vAlign w:val="center"/>
          </w:tcPr>
          <w:p w14:paraId="7D39917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w:t>
            </w:r>
            <w:r>
              <w:rPr>
                <w:rFonts w:cs="宋体" w:asciiTheme="minorEastAsia" w:hAnsiTheme="minorEastAsia"/>
                <w:kern w:val="0"/>
                <w:sz w:val="18"/>
                <w:szCs w:val="18"/>
              </w:rPr>
              <w:t>第十条第一款　各级卫生防疫机构，负责管辖范围内的公共场所卫生监督工作。</w:t>
            </w:r>
          </w:p>
          <w:p w14:paraId="26A5C91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第十四条第一款第（二）项 凡有下列行为之一的单位或者个人，卫生防疫机构可以根据情节轻重，给予警告、罚款、停业整顿、吊销“卫生许可证”的行政处罚：</w:t>
            </w:r>
          </w:p>
          <w:p w14:paraId="284C0E4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（二）未获得“健康合格证”，而从事直接为顾客服务的；</w:t>
            </w:r>
          </w:p>
        </w:tc>
        <w:tc>
          <w:tcPr>
            <w:tcW w:w="1919" w:type="dxa"/>
            <w:vMerge w:val="continue"/>
            <w:vAlign w:val="center"/>
          </w:tcPr>
          <w:p w14:paraId="6D6E18D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D44A1C6">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C1CBFE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456AE14">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9EB1DC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AC7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4BF1FBD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vMerge w:val="restart"/>
            <w:shd w:val="clear" w:color="auto" w:fill="auto"/>
            <w:vAlign w:val="center"/>
          </w:tcPr>
          <w:p w14:paraId="7BEDA99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A5009F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36DC805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3、对拒绝卫生监督的处罚</w:t>
            </w:r>
          </w:p>
        </w:tc>
        <w:tc>
          <w:tcPr>
            <w:tcW w:w="3936" w:type="dxa"/>
            <w:shd w:val="clear" w:color="auto" w:fill="auto"/>
            <w:vAlign w:val="center"/>
          </w:tcPr>
          <w:p w14:paraId="51D68E6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w:t>
            </w:r>
            <w:r>
              <w:rPr>
                <w:rFonts w:cs="宋体" w:asciiTheme="minorEastAsia" w:hAnsiTheme="minorEastAsia"/>
                <w:kern w:val="0"/>
                <w:sz w:val="18"/>
                <w:szCs w:val="18"/>
              </w:rPr>
              <w:t>第十条第一款　各级卫生防疫机构，负责管辖范围内的公共场所卫生监督工作。</w:t>
            </w:r>
          </w:p>
          <w:p w14:paraId="5C1AFD1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第十四条第一款第（三）项 凡有下列行为之一的单位或者个人，卫生防疫机构可以根据情节轻重，给予警告、罚款、停业整顿、吊销“卫生许可证”的行政处罚：</w:t>
            </w:r>
          </w:p>
          <w:p w14:paraId="3916946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（三）拒绝卫生监督的；</w:t>
            </w:r>
          </w:p>
        </w:tc>
        <w:tc>
          <w:tcPr>
            <w:tcW w:w="1919" w:type="dxa"/>
            <w:vMerge w:val="restart"/>
            <w:shd w:val="clear" w:color="auto" w:fill="auto"/>
            <w:vAlign w:val="center"/>
          </w:tcPr>
          <w:p w14:paraId="4A36B2E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67CAC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C6701A5">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F81D30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2E0EAA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357EC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B60C830">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50B91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3056D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FE20E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B2E02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3970D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78776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BB7B5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2A68D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0080A7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7D108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6AB66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41179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2837C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5A47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7EB94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BC137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BD78E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0A2B4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D7317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47E85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40D15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6870AF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BCFB3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3696F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95A0C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4811A9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DC283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626DC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D4412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9B986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E0F5E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1A6D7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8D18D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F5818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9FE72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E0EF9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AB4CC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B9EB9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99238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551A8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FA82DC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09B28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BF828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E8770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72747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71156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CD392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4D910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2AB33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978D1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74B308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D6AEF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42C55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129C6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CC80A3F">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B0C244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2F8125E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C90D1F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A4C979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64682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64EF98B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A41BAA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FF6BED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055958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468EA5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1D70E5C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27B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0CC15EEA">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4080B29">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4F795B88">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83226AA">
            <w:pPr>
              <w:widowControl/>
              <w:spacing w:line="280" w:lineRule="exact"/>
              <w:jc w:val="left"/>
              <w:rPr>
                <w:rFonts w:cs="宋体" w:asciiTheme="minorEastAsia" w:hAnsiTheme="minorEastAsia"/>
                <w:strike/>
                <w:kern w:val="0"/>
                <w:sz w:val="18"/>
                <w:szCs w:val="18"/>
              </w:rPr>
            </w:pPr>
            <w:r>
              <w:rPr>
                <w:rFonts w:hint="eastAsia" w:cs="宋体" w:asciiTheme="minorEastAsia" w:hAnsiTheme="minorEastAsia"/>
                <w:kern w:val="0"/>
                <w:sz w:val="18"/>
                <w:szCs w:val="18"/>
              </w:rPr>
              <w:t>4、对未取得“卫生许可证”，擅自营业的处罚</w:t>
            </w:r>
          </w:p>
          <w:p w14:paraId="5AB18E25">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361363A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w:t>
            </w:r>
            <w:r>
              <w:rPr>
                <w:rFonts w:cs="宋体" w:asciiTheme="minorEastAsia" w:hAnsiTheme="minorEastAsia"/>
                <w:kern w:val="0"/>
                <w:sz w:val="18"/>
                <w:szCs w:val="18"/>
              </w:rPr>
              <w:t>第十条第一款　各级卫生防疫机构，负责管辖范围内的公共场所卫生监督工作。</w:t>
            </w:r>
          </w:p>
          <w:p w14:paraId="7C75A75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第十四条第一款第（四）项 凡有下列行为之一的单位或者个人，卫生防疫机构可以根据情节轻重，给予警告、罚款、停业整顿、吊销“卫生许可证”的行政处罚：</w:t>
            </w:r>
          </w:p>
          <w:p w14:paraId="4228E4F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（四）未取得“卫生许可证”，擅自营业的。</w:t>
            </w:r>
            <w:r>
              <w:rPr>
                <w:rFonts w:hint="eastAsia" w:cs="宋体" w:asciiTheme="minorEastAsia" w:hAnsiTheme="minorEastAsia"/>
                <w:strike/>
                <w:kern w:val="0"/>
                <w:sz w:val="18"/>
                <w:szCs w:val="18"/>
              </w:rPr>
              <w:t>罚款一律上交国库。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2016年01月19日起施行。）第三十五条 对未依法取得公共场所卫生许可证擅自营业的，由县级以上地方人民政府</w:t>
            </w:r>
            <w:r>
              <w:rPr>
                <w:rFonts w:cs="宋体" w:asciiTheme="minorEastAsia" w:hAnsiTheme="minorEastAsia"/>
                <w:kern w:val="0"/>
                <w:sz w:val="18"/>
                <w:szCs w:val="18"/>
              </w:rPr>
              <w:t>卫生计生行政部门</w:t>
            </w:r>
            <w:r>
              <w:rPr>
                <w:rFonts w:hint="eastAsia" w:cs="宋体" w:asciiTheme="minorEastAsia" w:hAnsiTheme="minorEastAsia"/>
                <w:kern w:val="0"/>
                <w:sz w:val="18"/>
                <w:szCs w:val="18"/>
              </w:rPr>
              <w:t>责令限期改正，给予警告，并处以五百元以上五千元以下罚款；有下列情形之一的，处以五千元以上三万元以下罚款：</w:t>
            </w:r>
          </w:p>
          <w:p w14:paraId="4C345F3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（一）擅自营业曾受过卫生行政部门处罚的；</w:t>
            </w:r>
          </w:p>
          <w:p w14:paraId="53BB15E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（二）擅自营业时间在三个月以上的；</w:t>
            </w:r>
          </w:p>
          <w:p w14:paraId="6046FAB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（三）以涂改、转让、倒卖、伪造的卫生许可证擅自营业的。</w:t>
            </w:r>
          </w:p>
          <w:p w14:paraId="29A3AFF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对涂改、转让、倒卖有效卫生许可证的，由原发证的卫生计生行政部门予以注销。</w:t>
            </w:r>
          </w:p>
        </w:tc>
        <w:tc>
          <w:tcPr>
            <w:tcW w:w="1919" w:type="dxa"/>
            <w:vMerge w:val="continue"/>
            <w:vAlign w:val="center"/>
          </w:tcPr>
          <w:p w14:paraId="04C2C79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2B368E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646453B">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25AA37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EEDE50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120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298482B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vMerge w:val="restart"/>
            <w:shd w:val="clear" w:color="auto" w:fill="auto"/>
            <w:vAlign w:val="center"/>
          </w:tcPr>
          <w:p w14:paraId="34DA76F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7962F9B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vMerge w:val="restart"/>
            <w:shd w:val="clear" w:color="auto" w:fill="auto"/>
            <w:vAlign w:val="center"/>
          </w:tcPr>
          <w:p w14:paraId="519F901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5、对公共场所经营者未按照规定进行卫生检测、消毒的处罚</w:t>
            </w:r>
          </w:p>
        </w:tc>
        <w:tc>
          <w:tcPr>
            <w:tcW w:w="3936" w:type="dxa"/>
            <w:vMerge w:val="restart"/>
            <w:shd w:val="clear" w:color="auto" w:fill="auto"/>
            <w:vAlign w:val="center"/>
          </w:tcPr>
          <w:p w14:paraId="2F475B7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14:paraId="0980EBD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（一）未按照规定对公共场所的空气、微小气候、水质、采光、照明、噪声、顾客用品用具等进行卫生检测的；</w:t>
            </w:r>
          </w:p>
          <w:p w14:paraId="345CFAC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（二）未按照规定对顾客用品用具进行清洗、消毒、保洁，或者重复使用一次性用品用具的。</w:t>
            </w:r>
          </w:p>
        </w:tc>
        <w:tc>
          <w:tcPr>
            <w:tcW w:w="1919" w:type="dxa"/>
            <w:vMerge w:val="restart"/>
            <w:shd w:val="clear" w:color="auto" w:fill="auto"/>
            <w:vAlign w:val="center"/>
          </w:tcPr>
          <w:p w14:paraId="31759C1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03EA39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038C9AC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6431DC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34C3C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40617D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572C67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26686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EB09B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A5930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E307D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49E06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9EBA2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06A52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31313E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2B42F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8F7B9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B4A5E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E1B62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2537EC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C3DD5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6B66E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B89CF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FB13E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AC9F4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8D07F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A2CEE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1AB9A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D6E36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1287E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9C4DE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B4FBF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C77C3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9FA27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AB6C9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75A63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56D3A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887C7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723DF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489E6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ABA49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94A23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B3F93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4166D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019291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8587A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9D41F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87C73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91029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DE818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32579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8E791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F012E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AF689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3F8806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32730F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759DC4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7798E5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338E2B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BE3FB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0B1D56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B3281E3">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37D98CB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65609E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6E08B0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FED4E1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38269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2D04584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E900A1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768AF4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2EB98B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FE59323">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vMerge w:val="restart"/>
            <w:shd w:val="clear" w:color="auto" w:fill="auto"/>
          </w:tcPr>
          <w:p w14:paraId="742B8D2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4A5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37634798">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0C5DCB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CEC6B88">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6D6071DB">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32C95479">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DC3740D">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7412F02">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D7CE910">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26E5144">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1DB46489">
            <w:pPr>
              <w:widowControl/>
              <w:spacing w:line="280" w:lineRule="exact"/>
              <w:jc w:val="left"/>
              <w:rPr>
                <w:rFonts w:cs="宋体" w:asciiTheme="minorEastAsia" w:hAnsiTheme="minorEastAsia"/>
                <w:kern w:val="0"/>
                <w:sz w:val="18"/>
                <w:szCs w:val="18"/>
              </w:rPr>
            </w:pPr>
          </w:p>
        </w:tc>
      </w:tr>
      <w:tr w14:paraId="257F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190044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vMerge w:val="restart"/>
            <w:shd w:val="clear" w:color="auto" w:fill="auto"/>
            <w:vAlign w:val="center"/>
          </w:tcPr>
          <w:p w14:paraId="4AB606E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674F3F8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单位或个人违反公共场所卫生管理规定的处罚</w:t>
            </w:r>
          </w:p>
        </w:tc>
        <w:tc>
          <w:tcPr>
            <w:tcW w:w="756" w:type="dxa"/>
            <w:shd w:val="clear" w:color="auto" w:fill="auto"/>
            <w:vAlign w:val="center"/>
          </w:tcPr>
          <w:p w14:paraId="5696A39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6、对公共场所经营者未按照要求进行卫生管理等行为的处罚</w:t>
            </w:r>
          </w:p>
        </w:tc>
        <w:tc>
          <w:tcPr>
            <w:tcW w:w="3936" w:type="dxa"/>
            <w:shd w:val="clear" w:color="auto" w:fill="auto"/>
            <w:vAlign w:val="center"/>
          </w:tcPr>
          <w:p w14:paraId="34B6CA7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5D17AF5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（一）未按照规定建立卫生管理制度、设立卫生管理部门或者配备专（兼）职卫生管理人员，或者未建立卫生管理档案的；</w:t>
            </w:r>
          </w:p>
          <w:p w14:paraId="063DC62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（二）未按照规定组织从业人员进行相关卫生法律知识和公共场所卫生知识培训，或者安排未经相关卫生法律知识和公共场所卫生知识培训考核的从业人员上岗的；</w:t>
            </w:r>
          </w:p>
          <w:p w14:paraId="012B684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（三）未按照规定设置与其经营规模、项目相适应的清洗、消毒、保洁、盥洗等设施设备和公共卫生间，或者擅自停止使用、拆除上述设施设备，或者挪作他用的；</w:t>
            </w:r>
          </w:p>
          <w:p w14:paraId="42FAA0F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未按照规定配备预防控制鼠、蚊、蝇、蟑螂和其他病媒生物的设施设备以及废弃物存放专用设施设备，或者擅自停止使用、拆除预防控制鼠、蚊、蝇、蟑螂和其他病媒生物的设施设备以及废弃物存放专用设施设备的；</w:t>
            </w:r>
          </w:p>
          <w:p w14:paraId="326476A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（五）未按照规定索取公共卫生用品检验合格证明和其他相关资料的；</w:t>
            </w:r>
          </w:p>
          <w:p w14:paraId="1C02AA8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（六）未按照规定对公共场所新建、改建、扩建项目办理预防性卫生审查手续的；</w:t>
            </w:r>
          </w:p>
          <w:p w14:paraId="34E65E4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（七）公共场所集中空调通风系统未经卫生检测或者评价不合格而投入使用的；</w:t>
            </w:r>
          </w:p>
          <w:p w14:paraId="2A9CAE2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（八）未按照规定公示公共场所卫生许可证、卫生检测结果和卫生信誉度等级的；</w:t>
            </w:r>
          </w:p>
          <w:p w14:paraId="7874BD9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（九）未按照规定办理公共场所卫生许可证复核手续的。</w:t>
            </w:r>
          </w:p>
        </w:tc>
        <w:tc>
          <w:tcPr>
            <w:tcW w:w="1919" w:type="dxa"/>
            <w:vMerge w:val="restart"/>
            <w:shd w:val="clear" w:color="auto" w:fill="auto"/>
            <w:vAlign w:val="center"/>
          </w:tcPr>
          <w:p w14:paraId="2773B33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68A2727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C030DE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49E78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DB198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67E1F4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5EF35E">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5E5A19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6E231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DE61F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16EB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63C42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14FC1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0B885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41C414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A7FD4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9888F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1EED0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6B49504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036F6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6267D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C1BE3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CF9DB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79C0E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EBE75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08E1B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5955E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F869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36521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9E34A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454F7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FFE56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788F1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D4AE6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12BA0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7AF42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EEF0E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8F4D9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AFC4F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7D797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B223C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9204C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67162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199D8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14CFC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C86E3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1D68C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FE30A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3D7859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7881BC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C2EF7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5FDF0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32A4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78C2B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A5464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347E82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43309C4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CF82A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D7443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9325F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69878A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568DFC7">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05E39E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027D34E">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62CDADF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6F148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953E7A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FCFB65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67E9B7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48D50F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0922DED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AB4158C">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7CCB32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37A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B0D4990">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06A39C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4666A4E6">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46A361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7、对公共场所经营者安排未获得有效健康合格证明的人员从事直接为顾客服务工作的处罚</w:t>
            </w:r>
          </w:p>
        </w:tc>
        <w:tc>
          <w:tcPr>
            <w:tcW w:w="3936" w:type="dxa"/>
            <w:shd w:val="clear" w:color="auto" w:fill="auto"/>
            <w:vAlign w:val="center"/>
          </w:tcPr>
          <w:p w14:paraId="7459585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【地方性法规】《广西壮族自治区艾滋病防治条例》(</w:t>
            </w:r>
            <w:r>
              <w:rPr>
                <w:rFonts w:cs="宋体" w:asciiTheme="minorEastAsia" w:hAnsiTheme="minorEastAsia"/>
                <w:kern w:val="0"/>
                <w:sz w:val="18"/>
                <w:szCs w:val="18"/>
              </w:rPr>
              <w:t>2013年05月30日</w:t>
            </w:r>
            <w:r>
              <w:rPr>
                <w:rFonts w:hint="eastAsia" w:cs="宋体" w:asciiTheme="minorEastAsia" w:hAnsiTheme="minorEastAsia"/>
                <w:kern w:val="0"/>
                <w:sz w:val="18"/>
                <w:szCs w:val="18"/>
              </w:rPr>
              <w:t>广西壮族自治区第十二届人大常委会第6号公布，自</w:t>
            </w:r>
            <w:r>
              <w:rPr>
                <w:rFonts w:cs="宋体" w:asciiTheme="minorEastAsia" w:hAnsiTheme="minorEastAsia"/>
                <w:kern w:val="0"/>
                <w:sz w:val="18"/>
                <w:szCs w:val="18"/>
              </w:rPr>
              <w:t>2013年07月01日起施行。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xml:space="preserve"> 第二十七条第一款　从事住宿、娱乐、休闲保健、美容美发等服务业的经营者、管理者应当每年组织直接为顾客服务的工作人员进行包括艾滋病检测项目的健康检查，不得安排未取得健康合格证明的人员从事直接为顾客服务的工作，并配合卫生行政、公安部门对有易感染艾滋病病毒危险行为的人群的检测和干预管理。</w:t>
            </w:r>
            <w:r>
              <w:rPr>
                <w:rFonts w:hint="eastAsia" w:cs="宋体" w:asciiTheme="minorEastAsia" w:hAnsiTheme="minorEastAsia"/>
                <w:kern w:val="0"/>
                <w:sz w:val="18"/>
                <w:szCs w:val="18"/>
              </w:rPr>
              <w:t xml:space="preserve"> </w:t>
            </w:r>
          </w:p>
          <w:p w14:paraId="573BB1B7">
            <w:pPr>
              <w:spacing w:line="280" w:lineRule="exact"/>
              <w:rPr>
                <w:rFonts w:asciiTheme="minorEastAsia" w:hAnsiTheme="minorEastAsia"/>
                <w:sz w:val="18"/>
                <w:szCs w:val="18"/>
              </w:rPr>
            </w:pPr>
            <w:r>
              <w:rPr>
                <w:rFonts w:hint="eastAsia" w:cs="宋体" w:asciiTheme="minorEastAsia" w:hAnsiTheme="minorEastAsia"/>
                <w:kern w:val="0"/>
                <w:sz w:val="18"/>
                <w:szCs w:val="18"/>
              </w:rPr>
              <w:t xml:space="preserve">   第四十八条 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1919" w:type="dxa"/>
            <w:vMerge w:val="continue"/>
            <w:vAlign w:val="center"/>
          </w:tcPr>
          <w:p w14:paraId="6D3F1C18">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0E4A27F">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A314D24">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B2493B3">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6E95DA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DEE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DD10BA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vMerge w:val="restart"/>
            <w:shd w:val="clear" w:color="auto" w:fill="auto"/>
            <w:vAlign w:val="center"/>
          </w:tcPr>
          <w:p w14:paraId="676B1D4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1D3716D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单位或个人违反公共场所卫生管理规定的处罚</w:t>
            </w:r>
          </w:p>
        </w:tc>
        <w:tc>
          <w:tcPr>
            <w:tcW w:w="756" w:type="dxa"/>
            <w:shd w:val="clear" w:color="auto" w:fill="auto"/>
            <w:vAlign w:val="center"/>
          </w:tcPr>
          <w:p w14:paraId="7116C92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8.对公共场所经营者对发生的危害健康事故未立即采取处置措施等行为的处罚</w:t>
            </w:r>
          </w:p>
        </w:tc>
        <w:tc>
          <w:tcPr>
            <w:tcW w:w="3936" w:type="dxa"/>
            <w:shd w:val="clear" w:color="auto" w:fill="auto"/>
            <w:vAlign w:val="center"/>
          </w:tcPr>
          <w:p w14:paraId="27BBF52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70FE740F">
            <w:pPr>
              <w:widowControl/>
              <w:spacing w:line="280" w:lineRule="exact"/>
              <w:jc w:val="left"/>
              <w:rPr>
                <w:rFonts w:cs="宋体" w:asciiTheme="minorEastAsia" w:hAnsiTheme="minorEastAsia"/>
                <w:kern w:val="0"/>
                <w:sz w:val="18"/>
                <w:szCs w:val="18"/>
              </w:rPr>
            </w:pPr>
          </w:p>
        </w:tc>
        <w:tc>
          <w:tcPr>
            <w:tcW w:w="1919" w:type="dxa"/>
            <w:shd w:val="clear" w:color="auto" w:fill="auto"/>
            <w:vAlign w:val="center"/>
          </w:tcPr>
          <w:p w14:paraId="289B7C6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88E9D0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7776AB0F">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5211E68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47A185E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411AD8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481D5EC">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7A8C5A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526000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B7B02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15E44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7583A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E054B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3CD99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C08A9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FBD54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1C90C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F2E26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2E7B3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D1CAA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25E68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69769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C8BEC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58DE6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D0B65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CD982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75696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4864C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699C4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B98C1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C966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0FEC5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54BAF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7DC83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E6AE0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E251B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53CB5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1B089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7283C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E1DDD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FDF78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3D177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2E4F3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08ECA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358F76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AE242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9D6CB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E71A8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149D84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6D15B4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DF93D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E5A07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25DCC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67D58A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5B180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5BBB5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6E747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BB66C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3984EC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BD07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0D6109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226A6814">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31168D3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E27328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031D98C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FF104A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E559F7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05B9E26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067F07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C215C9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F48614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76BC1493">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36591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D2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6CA3AC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567BD14">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0988719">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4D7F2C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9、对公共场所的经营者未在公共场所内放置安全套或者设置安全套发售设施的处罚</w:t>
            </w:r>
          </w:p>
        </w:tc>
        <w:tc>
          <w:tcPr>
            <w:tcW w:w="3936" w:type="dxa"/>
            <w:shd w:val="clear" w:color="auto" w:fill="auto"/>
            <w:vAlign w:val="center"/>
          </w:tcPr>
          <w:p w14:paraId="33F166C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1919" w:type="dxa"/>
            <w:shd w:val="clear" w:color="auto" w:fill="auto"/>
            <w:vAlign w:val="center"/>
          </w:tcPr>
          <w:p w14:paraId="7E38432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B07D2D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FE68D9B">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8DB5A9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39DE980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56F73D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5F57F2">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B95CD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62C38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C336D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F8D9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EF0B0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2E5FB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351AB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47A909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256F1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57CDC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EF1AA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7DBA52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9718C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6BD91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F39B6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1BA36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09639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69B16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DD3CF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E6491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B1298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C7EAB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037E93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5F1C8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F23D4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BC778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E2707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5EEC4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E10E73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6DE1D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6F5BB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24E92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B38CE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04D5C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CCDC0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0BFFD5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7441C2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AC258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DBAE1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B26AA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3B0BA6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67A5C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6D3142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4432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DCD87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D05A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8EC70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D8129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09170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3C30B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72EDA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BB7ED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15B75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A33F8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F9F5189">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20B829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1199BA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23DC11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54217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399006E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177A98F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8167EF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8BD099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D64D3E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2573E2F">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5DE2FC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1D0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343287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96" w:type="dxa"/>
            <w:shd w:val="clear" w:color="auto" w:fill="auto"/>
            <w:vAlign w:val="center"/>
          </w:tcPr>
          <w:p w14:paraId="2CD80EE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66D309C1">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单位或个人违反公共场所卫生管理规定的处罚</w:t>
            </w:r>
          </w:p>
        </w:tc>
        <w:tc>
          <w:tcPr>
            <w:tcW w:w="756" w:type="dxa"/>
            <w:shd w:val="clear" w:color="auto" w:fill="auto"/>
            <w:vAlign w:val="center"/>
          </w:tcPr>
          <w:p w14:paraId="15BF44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10、对住宿、娱乐、休闲保健、美容美发等服务业的经营者、管理者拒绝配合艾滋病检测和干预管理的处罚</w:t>
            </w:r>
          </w:p>
        </w:tc>
        <w:tc>
          <w:tcPr>
            <w:tcW w:w="3936" w:type="dxa"/>
            <w:shd w:val="clear" w:color="auto" w:fill="auto"/>
            <w:vAlign w:val="center"/>
          </w:tcPr>
          <w:p w14:paraId="64D922A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【地方性法规】《广西壮族自治区艾滋病防治条例》(</w:t>
            </w:r>
            <w:r>
              <w:rPr>
                <w:rFonts w:cs="宋体" w:asciiTheme="minorEastAsia" w:hAnsiTheme="minorEastAsia"/>
                <w:kern w:val="0"/>
                <w:sz w:val="18"/>
                <w:szCs w:val="18"/>
              </w:rPr>
              <w:t>2013年05月30日</w:t>
            </w:r>
            <w:r>
              <w:rPr>
                <w:rFonts w:hint="eastAsia" w:cs="宋体" w:asciiTheme="minorEastAsia" w:hAnsiTheme="minorEastAsia"/>
                <w:kern w:val="0"/>
                <w:sz w:val="18"/>
                <w:szCs w:val="18"/>
              </w:rPr>
              <w:t>广西壮族自治区第十二届人大常委会第6号公布，自</w:t>
            </w:r>
            <w:r>
              <w:rPr>
                <w:rFonts w:cs="宋体" w:asciiTheme="minorEastAsia" w:hAnsiTheme="minorEastAsia"/>
                <w:kern w:val="0"/>
                <w:sz w:val="18"/>
                <w:szCs w:val="18"/>
              </w:rPr>
              <w:t>2013年07月01日起施行。</w:t>
            </w:r>
            <w:r>
              <w:rPr>
                <w:rFonts w:hint="eastAsia" w:cs="宋体" w:asciiTheme="minorEastAsia" w:hAnsiTheme="minorEastAsia"/>
                <w:kern w:val="0"/>
                <w:sz w:val="18"/>
                <w:szCs w:val="18"/>
              </w:rPr>
              <w:t>)第二十七条第一款  从事住宿、娱乐、休闲保健、美容美发等服务业的经营者、管理者应当每年组织直接为顾客服务的工作人员进行包括艾滋病检测项目的健康检查，不得安排未取得健康合格证明的人员从事直接为顾客服务的工作，并配合卫生行政、公安部门对有易感染艾滋病病毒危险行为的人群的检测和干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第四十八条 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1919" w:type="dxa"/>
            <w:shd w:val="clear" w:color="auto" w:fill="auto"/>
            <w:vAlign w:val="center"/>
          </w:tcPr>
          <w:p w14:paraId="21D6F59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09DE2DF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7F42AA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6F21D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D76B9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542587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C26BAAB">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7F3D9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60FD5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0C981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A865B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16AB6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7EAFA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2D587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434673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B9D88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08EEE9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D2CAB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C1AEC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6C36C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9C955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7B597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CA464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C1A0B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A12EF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FE2D3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8A96C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59A2A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06C7A9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E0F1B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8C6C6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DE130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33BB9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698CE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3EBE4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C1C1C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7E9AE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FE5C52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ED893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3D4C8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73BDF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653E5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B58774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05E76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325BE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C0A3C0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59339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2763E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1405F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7482AA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A76F9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6D0B1D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4436E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80FBF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63C08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5BA4D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9C2E8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F23B4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5F2BA4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91BA8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25772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2FC48CDD">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054D0D7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DD51D6E">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1FC8D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22FB747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9A310A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73319D8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D94334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C38E82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91F009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6C75B2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AF77BF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E7C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427B09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696" w:type="dxa"/>
            <w:shd w:val="clear" w:color="auto" w:fill="auto"/>
            <w:vAlign w:val="center"/>
          </w:tcPr>
          <w:p w14:paraId="6B1378A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781C324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饮用水供水单位、涉及饮用水卫生安全产品等不符合国家卫生要求的处罚</w:t>
            </w:r>
          </w:p>
          <w:p w14:paraId="2F44B64E">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78EE77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1、对饮用水供水单位不符合国家卫生要求的处罚</w:t>
            </w:r>
          </w:p>
        </w:tc>
        <w:tc>
          <w:tcPr>
            <w:tcW w:w="3936" w:type="dxa"/>
            <w:shd w:val="clear" w:color="auto" w:fill="auto"/>
            <w:vAlign w:val="center"/>
          </w:tcPr>
          <w:p w14:paraId="74A26108">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【法律】《中华人民共和国传染病防治法》(1989年2月21日通过， 2004年8月28日修订，2013年6月29日修正。2013年6月29日公布，自公布之日起施行。)第七十三条第（一）项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 </w:t>
            </w:r>
          </w:p>
          <w:p w14:paraId="04E6263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(一)饮用水供水单位供应的饮用水不符合国家卫生标准和卫生规范的；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【规章】《生活饮用水卫生监督管理办法》（1996年07月09日建设部 卫生部 第53号令公布，2016年04月17日修改，自2016年06月01日起施行。）第二十五条 集中式供水单位安排未取得体检合格证的人员从事直接供、管水工作或安排患有有碍饮用水卫生疾病的或病原携带者从事直接供、管水工作的，县级以上地方人民政府</w:t>
            </w:r>
            <w:r>
              <w:rPr>
                <w:rFonts w:cs="宋体" w:asciiTheme="minorEastAsia" w:hAnsiTheme="minorEastAsia"/>
                <w:kern w:val="0"/>
                <w:sz w:val="18"/>
                <w:szCs w:val="18"/>
              </w:rPr>
              <w:t>卫生计生主管部门</w:t>
            </w:r>
            <w:r>
              <w:rPr>
                <w:rFonts w:hint="eastAsia" w:cs="宋体" w:asciiTheme="minorEastAsia" w:hAnsiTheme="minorEastAsia"/>
                <w:kern w:val="0"/>
                <w:sz w:val="18"/>
                <w:szCs w:val="18"/>
              </w:rPr>
              <w:t>应当责令限期改进，并可对供水单位处以20元以上1000元以下的罚款。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第二十六条 违反本办法规定，有下列情形之一的，县级以上地方人民政府</w:t>
            </w:r>
            <w:r>
              <w:rPr>
                <w:rFonts w:cs="宋体" w:asciiTheme="minorEastAsia" w:hAnsiTheme="minorEastAsia"/>
                <w:kern w:val="0"/>
                <w:sz w:val="18"/>
                <w:szCs w:val="18"/>
              </w:rPr>
              <w:t>卫生计生主管部门</w:t>
            </w:r>
            <w:r>
              <w:rPr>
                <w:rFonts w:hint="eastAsia" w:cs="宋体" w:asciiTheme="minorEastAsia" w:hAnsiTheme="minorEastAsia"/>
                <w:kern w:val="0"/>
                <w:sz w:val="18"/>
                <w:szCs w:val="18"/>
              </w:rPr>
              <w:t>应当责令限期改进，并可处以20元以上5000元以下的罚款：</w:t>
            </w:r>
          </w:p>
          <w:p w14:paraId="32B39FD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（一）在饮用水水源保护区修建危害水源水质卫生的设施或进行有碍水源水质卫生的作业的；</w:t>
            </w:r>
          </w:p>
          <w:p w14:paraId="7B727C06">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（二）新建、改建、扩建的饮用水供水项目未经</w:t>
            </w:r>
            <w:r>
              <w:rPr>
                <w:rFonts w:cs="宋体" w:asciiTheme="minorEastAsia" w:hAnsiTheme="minorEastAsia"/>
                <w:kern w:val="0"/>
                <w:sz w:val="18"/>
                <w:szCs w:val="18"/>
              </w:rPr>
              <w:t>卫生计生主管部门</w:t>
            </w:r>
            <w:r>
              <w:rPr>
                <w:rFonts w:hint="eastAsia" w:cs="宋体" w:asciiTheme="minorEastAsia" w:hAnsiTheme="minorEastAsia"/>
                <w:kern w:val="0"/>
                <w:sz w:val="18"/>
                <w:szCs w:val="18"/>
              </w:rPr>
              <w:t>参加选址、设计审查和竣工验收而擅自供水的；</w:t>
            </w:r>
          </w:p>
          <w:p w14:paraId="6878085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（三）供水单位未取得卫生许可证而擅自供水的； </w:t>
            </w:r>
          </w:p>
          <w:p w14:paraId="59BAA16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（四）供水单位供应的饮用水不符合国家规定的生活饮用水卫生标准的；</w:t>
            </w:r>
          </w:p>
        </w:tc>
        <w:tc>
          <w:tcPr>
            <w:tcW w:w="1919" w:type="dxa"/>
            <w:shd w:val="clear" w:color="auto" w:fill="auto"/>
            <w:vAlign w:val="center"/>
          </w:tcPr>
          <w:p w14:paraId="1690027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7AFA6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10E1C83D">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2AB687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13F081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4F156D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6042D1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1514F4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FBFD1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3E0920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95BEE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0F2C9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B57A3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6224C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F9BB6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66957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91DE6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83CF3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8F865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13F3B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EF74B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788C3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0D055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5F4B5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ABE24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EB43C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B871A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5712D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243241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235F8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CEC08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51C6DA5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0269A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11697D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D003D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A7829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18F91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B68D1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4CC94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DB010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29815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22CEB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4B6CA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57143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439BD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6C5FC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4A7C1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22CCE2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CB65A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E4480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C49F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20F65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39F53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B19E3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2F3DB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2774A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FBC3C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458EF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24BE2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0E93E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AFB7D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82DAA7F">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64A0244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C718DE1">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10A7A4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743020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4018C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03585EE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9EEB30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A5D2A6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EEB296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C1D361D">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F13B68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A3C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3A35D21">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696" w:type="dxa"/>
            <w:shd w:val="clear" w:color="auto" w:fill="auto"/>
            <w:vAlign w:val="center"/>
          </w:tcPr>
          <w:p w14:paraId="5D8D78E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1738F12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7A7E97F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2、对涉及饮用水卫生安全产品不符合国家卫生要求的处罚</w:t>
            </w:r>
          </w:p>
        </w:tc>
        <w:tc>
          <w:tcPr>
            <w:tcW w:w="3936" w:type="dxa"/>
            <w:shd w:val="clear" w:color="auto" w:fill="auto"/>
            <w:vAlign w:val="center"/>
          </w:tcPr>
          <w:p w14:paraId="40D8EB3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2004年8月28日修订，2013年6月29日修正。2013年6月29日公布，自公布之日起施行。)第七十三条第（二）项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 </w:t>
            </w:r>
          </w:p>
          <w:p w14:paraId="24D52038">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(二)涉及饮用水卫生安全的产品不符合国家卫生标准和卫生规范的；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【规章】《生活饮用水卫生监督管理办法》（1996年07月09日建设部 卫生部 第53号令公布，2016年04月17日修改，自2016年06月01日起施行。）第二十七条 违反本办法规定，生产或者销售无卫生许可批准文件的涉及饮用水卫生安全的产品的，县级以上地方人民政府</w:t>
            </w:r>
            <w:r>
              <w:rPr>
                <w:rFonts w:cs="宋体" w:asciiTheme="minorEastAsia" w:hAnsiTheme="minorEastAsia"/>
                <w:kern w:val="0"/>
                <w:sz w:val="18"/>
                <w:szCs w:val="18"/>
              </w:rPr>
              <w:t>卫生计生主管部门</w:t>
            </w:r>
            <w:r>
              <w:rPr>
                <w:rFonts w:hint="eastAsia" w:cs="宋体" w:asciiTheme="minorEastAsia" w:hAnsiTheme="minorEastAsia"/>
                <w:kern w:val="0"/>
                <w:sz w:val="18"/>
                <w:szCs w:val="18"/>
              </w:rPr>
              <w:t>应当责令改进，并可处以违法所得 3倍以下的罚款，但最高不超过 30000元，或处以 500元以上10000元以下的罚款。</w:t>
            </w:r>
          </w:p>
        </w:tc>
        <w:tc>
          <w:tcPr>
            <w:tcW w:w="1919" w:type="dxa"/>
            <w:shd w:val="clear" w:color="auto" w:fill="auto"/>
            <w:vAlign w:val="center"/>
          </w:tcPr>
          <w:p w14:paraId="10F93F4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0892019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652CB300">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FEE95C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12A207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3E6BFC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B7098E">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1D825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D8FCE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A3658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1F5C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AD84F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7CA1B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ADA42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137E6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E8C10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6601B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79328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67E67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04D15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F769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724D9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E9C35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AD383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8343E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8AF9A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0C14B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D77ED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13848C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79090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258B0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D84CF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5DF63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180EEB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98CDA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C41EC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2F68E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410D9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746FE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FE397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E4FDD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969D7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1BAEC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1A705A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BA4CD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357F2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A554A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3D461C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95C09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74C90E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B954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A8400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1C72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46A1EA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321FD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C652D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6AC6F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34388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A0E60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56AA9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04A342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E0C6A33">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799B241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5206D9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CE157E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EFE26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EFAB1A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71C83BA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314BDD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A8072E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EBF717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C9A0380">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E13EE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471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65518B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26</w:t>
            </w:r>
          </w:p>
        </w:tc>
        <w:tc>
          <w:tcPr>
            <w:tcW w:w="696" w:type="dxa"/>
            <w:vMerge w:val="restart"/>
            <w:shd w:val="clear" w:color="auto" w:fill="auto"/>
            <w:vAlign w:val="center"/>
          </w:tcPr>
          <w:p w14:paraId="496A346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04240A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违反消毒管理规定的处罚</w:t>
            </w:r>
          </w:p>
        </w:tc>
        <w:tc>
          <w:tcPr>
            <w:tcW w:w="756" w:type="dxa"/>
            <w:shd w:val="clear" w:color="auto" w:fill="auto"/>
            <w:vAlign w:val="center"/>
          </w:tcPr>
          <w:p w14:paraId="77B7E92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1、对消毒产品生产经营单位违规行为的处罚</w:t>
            </w:r>
          </w:p>
        </w:tc>
        <w:tc>
          <w:tcPr>
            <w:tcW w:w="3936" w:type="dxa"/>
            <w:shd w:val="clear" w:color="auto" w:fill="auto"/>
            <w:vAlign w:val="center"/>
          </w:tcPr>
          <w:p w14:paraId="27AEDC0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2004年8月28日修订，2013年6月29日修正。2013年6月29日公布，自公布之日起施行。)第七十三条第（三）、第（四）项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14:paraId="6AF261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(三)用于传染病防治的消毒产品不符合国家卫生标准和卫生规范的；</w:t>
            </w:r>
          </w:p>
          <w:p w14:paraId="49AA967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(四)出售、运输疫区中被传染病病原体污染或者可能被传染病病原体污染的物品，未进行消毒处理的；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【规章】《消毒管理办法》（</w:t>
            </w:r>
            <w:r>
              <w:rPr>
                <w:rFonts w:cs="宋体" w:asciiTheme="minorEastAsia" w:hAnsiTheme="minorEastAsia"/>
                <w:kern w:val="0"/>
                <w:sz w:val="18"/>
                <w:szCs w:val="18"/>
              </w:rPr>
              <w:t>2002年03月28日卫生部第27号令公布，</w:t>
            </w:r>
            <w:r>
              <w:rPr>
                <w:rFonts w:asciiTheme="minorEastAsia" w:hAnsiTheme="minorEastAsia"/>
                <w:sz w:val="18"/>
                <w:szCs w:val="18"/>
              </w:rPr>
              <w:t>2016年01月19日修改，自2016年01月19日起施行。</w:t>
            </w:r>
            <w:r>
              <w:rPr>
                <w:rFonts w:hint="eastAsia" w:cs="宋体" w:asciiTheme="minorEastAsia" w:hAnsiTheme="minorEastAsia"/>
                <w:kern w:val="0"/>
                <w:sz w:val="18"/>
                <w:szCs w:val="18"/>
              </w:rPr>
              <w:t>）第三十条  消毒产品的命名、标签（含说明书）应当符合原卫生部的有关规定。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消毒产品的标签（含说明书）和宣传内容必须真实，不得出现或暗示对疾病的治疗效果。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第三十一条  禁止生产经营下列消毒产品：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（一）无生产企业卫生许可证、产品备案凭证或卫生许可批件的；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（二）产品卫生质量不符合要求的。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第四十三条 消毒产品生产经营单位违反本办法第三十一条、三十二条规定的，由县级以上地方卫生计生行政部门责令其限期改正，可以处5000元以下罚款；造成感染性疾病暴发的，可以处5000 元以上20000 元以下的罚款。</w:t>
            </w:r>
          </w:p>
        </w:tc>
        <w:tc>
          <w:tcPr>
            <w:tcW w:w="1919" w:type="dxa"/>
            <w:vMerge w:val="restart"/>
            <w:shd w:val="clear" w:color="auto" w:fill="auto"/>
            <w:vAlign w:val="center"/>
          </w:tcPr>
          <w:p w14:paraId="118D0E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2D3FCCC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4E67A994">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ACA84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D5CD63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12002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7E5C16A">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7D305A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4B434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12004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02A6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AAE7F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CEB0C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0C614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063F7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07A971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2842C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7FC20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AA9388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283EAC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60A3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5ECF9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531F1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8CCA6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53C82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A7D3D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84294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F335F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0D1F37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0D319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032EC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0FB65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3BE03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3D020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B4D8C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B5799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5C2E1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E3138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06717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9E19D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008FB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7CE70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DB0C9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B6923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3262D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88B09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71521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78CB55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202F1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284EB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8A8BD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125172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48361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81DC7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B8F83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19643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AC8C7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7E402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85751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B6755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59131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78338E0">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45FE103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F4747C6">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FF79D2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621FEC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8C8602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EF7451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7EC4B4E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E50BE0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CCEC1A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D91445F">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451194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905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shd w:val="clear" w:color="auto" w:fill="auto"/>
            <w:vAlign w:val="center"/>
          </w:tcPr>
          <w:p w14:paraId="6D7BBF0F">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152FDEE2">
            <w:pPr>
              <w:widowControl/>
              <w:spacing w:line="280" w:lineRule="exact"/>
              <w:jc w:val="center"/>
              <w:rPr>
                <w:rFonts w:cs="宋体" w:asciiTheme="minorEastAsia" w:hAnsiTheme="minorEastAsia"/>
                <w:kern w:val="0"/>
                <w:sz w:val="18"/>
                <w:szCs w:val="18"/>
              </w:rPr>
            </w:pPr>
          </w:p>
        </w:tc>
        <w:tc>
          <w:tcPr>
            <w:tcW w:w="750" w:type="dxa"/>
            <w:vMerge w:val="continue"/>
            <w:shd w:val="clear" w:color="auto" w:fill="auto"/>
            <w:vAlign w:val="center"/>
          </w:tcPr>
          <w:p w14:paraId="4AD72B33">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78AADE35">
            <w:pPr>
              <w:widowControl/>
              <w:spacing w:line="280" w:lineRule="exact"/>
              <w:jc w:val="center"/>
              <w:rPr>
                <w:rFonts w:cs="宋体" w:asciiTheme="minorEastAsia" w:hAnsiTheme="minorEastAsia"/>
                <w:kern w:val="0"/>
                <w:sz w:val="18"/>
                <w:szCs w:val="18"/>
              </w:rPr>
            </w:pPr>
          </w:p>
        </w:tc>
        <w:tc>
          <w:tcPr>
            <w:tcW w:w="3936" w:type="dxa"/>
            <w:shd w:val="clear" w:color="auto" w:fill="auto"/>
            <w:vAlign w:val="center"/>
          </w:tcPr>
          <w:p w14:paraId="042BCB58">
            <w:pPr>
              <w:widowControl/>
              <w:spacing w:line="280" w:lineRule="exact"/>
              <w:jc w:val="left"/>
              <w:rPr>
                <w:rFonts w:cs="宋体" w:asciiTheme="minorEastAsia" w:hAnsiTheme="minorEastAsia"/>
                <w:kern w:val="0"/>
                <w:sz w:val="18"/>
                <w:szCs w:val="18"/>
              </w:rPr>
            </w:pPr>
          </w:p>
        </w:tc>
        <w:tc>
          <w:tcPr>
            <w:tcW w:w="1919" w:type="dxa"/>
            <w:vMerge w:val="continue"/>
            <w:shd w:val="clear" w:color="auto" w:fill="auto"/>
            <w:vAlign w:val="center"/>
          </w:tcPr>
          <w:p w14:paraId="3C7CB1BE">
            <w:pPr>
              <w:widowControl/>
              <w:spacing w:line="280" w:lineRule="exact"/>
              <w:jc w:val="left"/>
              <w:rPr>
                <w:rFonts w:cs="Calibri" w:asciiTheme="minorEastAsia" w:hAnsiTheme="minorEastAsia"/>
                <w:kern w:val="0"/>
                <w:sz w:val="18"/>
                <w:szCs w:val="18"/>
              </w:rPr>
            </w:pPr>
          </w:p>
        </w:tc>
        <w:tc>
          <w:tcPr>
            <w:tcW w:w="6310" w:type="dxa"/>
            <w:vMerge w:val="continue"/>
            <w:shd w:val="clear" w:color="auto" w:fill="auto"/>
            <w:vAlign w:val="center"/>
          </w:tcPr>
          <w:p w14:paraId="516A8761">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485F731A">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7E6CDABA">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5228A2C2">
            <w:pPr>
              <w:widowControl/>
              <w:spacing w:line="280" w:lineRule="exact"/>
              <w:jc w:val="left"/>
              <w:rPr>
                <w:rFonts w:cs="宋体" w:asciiTheme="minorEastAsia" w:hAnsiTheme="minorEastAsia"/>
                <w:kern w:val="0"/>
                <w:sz w:val="18"/>
                <w:szCs w:val="18"/>
              </w:rPr>
            </w:pPr>
          </w:p>
        </w:tc>
      </w:tr>
      <w:tr w14:paraId="50DA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28D58B7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B9DA39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40664277">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2B56C9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2、对消毒服务机构违规行为的处罚</w:t>
            </w:r>
          </w:p>
        </w:tc>
        <w:tc>
          <w:tcPr>
            <w:tcW w:w="3936" w:type="dxa"/>
            <w:shd w:val="clear" w:color="auto" w:fill="auto"/>
            <w:vAlign w:val="center"/>
          </w:tcPr>
          <w:p w14:paraId="12FBE5D4">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【规章】《消毒管理办法》（2002年03月28日卫生部第27号令公布，2016年01月19日修改，自2016年01月19日起施行。）第四十四条第（一）项  消毒服务机构违反本办法规定，有下列情形之一的，由县级以上卫生行政部门责令其限期改正，可以处5000 元以下的罚款；造成感染性疾病发生的，可以处5000 元以上20000 元以下的罚款：（一）消毒后的物品未达到卫生标准和要求的；</w:t>
            </w:r>
          </w:p>
        </w:tc>
        <w:tc>
          <w:tcPr>
            <w:tcW w:w="1919" w:type="dxa"/>
            <w:vMerge w:val="continue"/>
            <w:vAlign w:val="center"/>
          </w:tcPr>
          <w:p w14:paraId="49D35E4F">
            <w:pPr>
              <w:widowControl/>
              <w:spacing w:line="280" w:lineRule="exact"/>
              <w:jc w:val="left"/>
              <w:rPr>
                <w:rFonts w:cs="Calibri" w:asciiTheme="minorEastAsia" w:hAnsiTheme="minorEastAsia"/>
                <w:kern w:val="0"/>
                <w:sz w:val="18"/>
                <w:szCs w:val="18"/>
              </w:rPr>
            </w:pPr>
          </w:p>
        </w:tc>
        <w:tc>
          <w:tcPr>
            <w:tcW w:w="6310" w:type="dxa"/>
            <w:vMerge w:val="continue"/>
            <w:vAlign w:val="center"/>
          </w:tcPr>
          <w:p w14:paraId="483B0F8E">
            <w:pPr>
              <w:widowControl/>
              <w:spacing w:line="280" w:lineRule="exact"/>
              <w:jc w:val="left"/>
              <w:rPr>
                <w:rFonts w:cs="Calibri" w:asciiTheme="minorEastAsia" w:hAnsiTheme="minorEastAsia"/>
                <w:kern w:val="0"/>
                <w:sz w:val="18"/>
                <w:szCs w:val="18"/>
              </w:rPr>
            </w:pPr>
          </w:p>
        </w:tc>
        <w:tc>
          <w:tcPr>
            <w:tcW w:w="1387" w:type="dxa"/>
            <w:vMerge w:val="continue"/>
            <w:vAlign w:val="center"/>
          </w:tcPr>
          <w:p w14:paraId="5F12291A">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44B4A14">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3D266A6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6A8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9F965A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696" w:type="dxa"/>
            <w:vMerge w:val="restart"/>
            <w:shd w:val="clear" w:color="auto" w:fill="auto"/>
            <w:vAlign w:val="center"/>
          </w:tcPr>
          <w:p w14:paraId="282046D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607617D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医疗卫生机构违反职业病防治相关规定的处罚</w:t>
            </w:r>
          </w:p>
        </w:tc>
        <w:tc>
          <w:tcPr>
            <w:tcW w:w="756" w:type="dxa"/>
            <w:shd w:val="clear" w:color="auto" w:fill="auto"/>
            <w:vAlign w:val="center"/>
          </w:tcPr>
          <w:p w14:paraId="171CC3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1.未取得职业卫生技术服务资质认可擅自从事职业卫生技术服务的处罚</w:t>
            </w:r>
          </w:p>
        </w:tc>
        <w:tc>
          <w:tcPr>
            <w:tcW w:w="3936" w:type="dxa"/>
            <w:shd w:val="clear" w:color="auto" w:fill="auto"/>
            <w:vAlign w:val="center"/>
          </w:tcPr>
          <w:p w14:paraId="6D28687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2016年7月2日第二次修正，自2016年07月02日起施行。)第九条第二款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62E39B7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第七十九条 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第八十七条 对医疗机构放射性职业病危害控制的监督管理，由卫生行政部门依照本法的规定实施。</w:t>
            </w:r>
          </w:p>
        </w:tc>
        <w:tc>
          <w:tcPr>
            <w:tcW w:w="1919" w:type="dxa"/>
            <w:vMerge w:val="restart"/>
            <w:shd w:val="clear" w:color="auto" w:fill="auto"/>
            <w:vAlign w:val="center"/>
          </w:tcPr>
          <w:p w14:paraId="432092E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021AE8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01A5468E">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57B9CC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4F6B14D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52FD3B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EFE4D53">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02C062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C1FDC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CEA9E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5170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B61A8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1A35C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59EE7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E940B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661E2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720B8B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2D988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AF227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AE47F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7AC0D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188E3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B38C2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2D044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ED41F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44093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C18F0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8CCCF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2F3B31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4D055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F1EF2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67753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FB48E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CF6CE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4B6B4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AB90F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26E57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74998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0FD83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962D0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AE5DBB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284C5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F5C27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B944F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59731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BFF9F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E9C7B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868DC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F7A48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823F4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FC586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0F268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901D6C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D090F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540BA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7DD6C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205CA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36B34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ADC6B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AFAE6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B64F4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0F20E08D">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1DF3077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B03CA6A">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72ADD9A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8C3CF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F421A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7589B0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A0E40C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6E0921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663B36E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76493FE7">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00CAB64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BB7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1524BD6">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50FD843">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D8D01C5">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548958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2.医疗卫生机构未经批准擅自从事职业健康检查、职业病诊断的处罚</w:t>
            </w:r>
          </w:p>
        </w:tc>
        <w:tc>
          <w:tcPr>
            <w:tcW w:w="3936" w:type="dxa"/>
            <w:shd w:val="clear" w:color="auto" w:fill="auto"/>
            <w:vAlign w:val="center"/>
          </w:tcPr>
          <w:p w14:paraId="588724D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 第九条第二款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073F087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第七十九条 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第八十七条 对医疗机构放射性职业病危害控制的监督管理，由卫生行政部门依照本法的规定实施。</w:t>
            </w:r>
          </w:p>
        </w:tc>
        <w:tc>
          <w:tcPr>
            <w:tcW w:w="1919" w:type="dxa"/>
            <w:vMerge w:val="continue"/>
            <w:vAlign w:val="center"/>
          </w:tcPr>
          <w:p w14:paraId="31F6CD07">
            <w:pPr>
              <w:widowControl/>
              <w:spacing w:line="280" w:lineRule="exact"/>
              <w:jc w:val="left"/>
              <w:rPr>
                <w:rFonts w:cs="Calibri" w:asciiTheme="minorEastAsia" w:hAnsiTheme="minorEastAsia"/>
                <w:kern w:val="0"/>
                <w:sz w:val="18"/>
                <w:szCs w:val="18"/>
              </w:rPr>
            </w:pPr>
          </w:p>
        </w:tc>
        <w:tc>
          <w:tcPr>
            <w:tcW w:w="6310" w:type="dxa"/>
            <w:vMerge w:val="continue"/>
            <w:vAlign w:val="center"/>
          </w:tcPr>
          <w:p w14:paraId="347DB006">
            <w:pPr>
              <w:widowControl/>
              <w:spacing w:line="280" w:lineRule="exact"/>
              <w:jc w:val="left"/>
              <w:rPr>
                <w:rFonts w:cs="Calibri" w:asciiTheme="minorEastAsia" w:hAnsiTheme="minorEastAsia"/>
                <w:kern w:val="0"/>
                <w:sz w:val="18"/>
                <w:szCs w:val="18"/>
              </w:rPr>
            </w:pPr>
          </w:p>
        </w:tc>
        <w:tc>
          <w:tcPr>
            <w:tcW w:w="1387" w:type="dxa"/>
            <w:vMerge w:val="continue"/>
            <w:vAlign w:val="center"/>
          </w:tcPr>
          <w:p w14:paraId="32426925">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B24E572">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2AA39ED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FFF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3F9FCE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696" w:type="dxa"/>
            <w:vMerge w:val="restart"/>
            <w:shd w:val="clear" w:color="auto" w:fill="auto"/>
            <w:vAlign w:val="center"/>
          </w:tcPr>
          <w:p w14:paraId="3F6758E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6597598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医疗卫生机构违反职业病防治相关规定的处罚</w:t>
            </w:r>
          </w:p>
        </w:tc>
        <w:tc>
          <w:tcPr>
            <w:tcW w:w="756" w:type="dxa"/>
            <w:vMerge w:val="restart"/>
            <w:shd w:val="clear" w:color="auto" w:fill="auto"/>
            <w:vAlign w:val="center"/>
          </w:tcPr>
          <w:p w14:paraId="3B293D9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3.承担职业健康检查、职业病诊断的医疗卫生机构违规行为的处罚</w:t>
            </w:r>
          </w:p>
        </w:tc>
        <w:tc>
          <w:tcPr>
            <w:tcW w:w="3936" w:type="dxa"/>
            <w:vMerge w:val="restart"/>
            <w:shd w:val="clear" w:color="auto" w:fill="auto"/>
            <w:vAlign w:val="center"/>
          </w:tcPr>
          <w:p w14:paraId="57D2003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 第九条第二款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66AB37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第八十条 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14:paraId="6AF320C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（一）超出资质认可或者批准范围从事职业卫生技术服务或者职业健康检查、职业病诊断的；</w:t>
            </w:r>
          </w:p>
          <w:p w14:paraId="43F8B2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（二）不按照本法规定履行法定职责的；</w:t>
            </w:r>
          </w:p>
          <w:p w14:paraId="67AA16BF">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（三）出具虚假证明文件的。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【规章】《职业健康检查管理办法》（</w:t>
            </w:r>
            <w:r>
              <w:rPr>
                <w:rFonts w:cs="宋体" w:asciiTheme="minorEastAsia" w:hAnsiTheme="minorEastAsia"/>
                <w:kern w:val="0"/>
                <w:sz w:val="18"/>
                <w:szCs w:val="18"/>
              </w:rPr>
              <w:t>2015年03月26日</w:t>
            </w:r>
            <w:r>
              <w:rPr>
                <w:rFonts w:hint="eastAsia" w:cs="宋体" w:asciiTheme="minorEastAsia" w:hAnsiTheme="minorEastAsia"/>
                <w:kern w:val="0"/>
                <w:sz w:val="18"/>
                <w:szCs w:val="18"/>
              </w:rPr>
              <w:t>国家卫生和计划生育委员会令第5号公布，自</w:t>
            </w:r>
            <w:r>
              <w:rPr>
                <w:rFonts w:cs="宋体" w:asciiTheme="minorEastAsia" w:hAnsiTheme="minorEastAsia"/>
                <w:kern w:val="0"/>
                <w:sz w:val="18"/>
                <w:szCs w:val="18"/>
              </w:rPr>
              <w:t>2015年05月01日起施行。</w:t>
            </w:r>
            <w:r>
              <w:rPr>
                <w:rFonts w:hint="eastAsia" w:cs="宋体" w:asciiTheme="minorEastAsia" w:hAnsiTheme="minorEastAsia"/>
                <w:kern w:val="0"/>
                <w:sz w:val="18"/>
                <w:szCs w:val="18"/>
              </w:rPr>
              <w:t>）第二十四条 职业健康检查机构有下列行为之一的，由县级以上地方卫生计生行政部门依据《职业病防治法》第八十一条的规定进行处理：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（一）超出批准范围从事职业健康检查的；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（二）不按照《职业病防治法》规定履行法定职责的；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（三）出具虚假证明文件的。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第二十七条 职业健康检查机构出租、出借《职业健康检查机构资质批准证书》的，由县级以上地方卫生计生行政部门予以警告，并处三万元以下罚款；伪造、变造或者买卖《职业健康检查机构资质批准证书》的，按照《中华人民共和国治安管理处罚法》的有关规定进行处理；情节严重的，依法对直接负责的主管人员和其他直接责任人员，给予降级、撤职或者开除的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【规章】《职业病诊断与鉴定管理办法》（</w:t>
            </w:r>
            <w:r>
              <w:rPr>
                <w:rFonts w:cs="宋体" w:asciiTheme="minorEastAsia" w:hAnsiTheme="minorEastAsia"/>
                <w:kern w:val="0"/>
                <w:sz w:val="18"/>
                <w:szCs w:val="18"/>
              </w:rPr>
              <w:t>2013年02月19日</w:t>
            </w:r>
            <w:r>
              <w:rPr>
                <w:rFonts w:hint="eastAsia" w:cs="宋体" w:asciiTheme="minorEastAsia" w:hAnsiTheme="minorEastAsia"/>
                <w:kern w:val="0"/>
                <w:sz w:val="18"/>
                <w:szCs w:val="18"/>
              </w:rPr>
              <w:t>卫生部令第91号公布，自</w:t>
            </w:r>
            <w:r>
              <w:rPr>
                <w:rFonts w:cs="宋体" w:asciiTheme="minorEastAsia" w:hAnsiTheme="minorEastAsia"/>
                <w:kern w:val="0"/>
                <w:sz w:val="18"/>
                <w:szCs w:val="18"/>
              </w:rPr>
              <w:t>2013年04月10日起施行。</w:t>
            </w:r>
            <w:r>
              <w:rPr>
                <w:rFonts w:hint="eastAsia" w:cs="宋体" w:asciiTheme="minorEastAsia" w:hAnsiTheme="minorEastAsia"/>
                <w:kern w:val="0"/>
                <w:sz w:val="18"/>
                <w:szCs w:val="18"/>
              </w:rPr>
              <w:t>）第五十八条 职业病诊断机构违反本办法规定，有下列情形之一的，由县级以上地方卫生行政部门责令限期改正；逾期不改正的，给予警告，并可以根据情节轻重处以二万元以下的罚款：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（一）未建立职业病诊断管理制度；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（二）不按照规定向劳动者公开职业病诊断程序；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（三）泄露劳动者涉及个人隐私的有关信息、资料；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（四）其他违反本办法的行为。</w:t>
            </w:r>
          </w:p>
        </w:tc>
        <w:tc>
          <w:tcPr>
            <w:tcW w:w="1919" w:type="dxa"/>
            <w:vMerge w:val="restart"/>
            <w:shd w:val="clear" w:color="auto" w:fill="auto"/>
            <w:vAlign w:val="center"/>
          </w:tcPr>
          <w:p w14:paraId="62CD154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E443E8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63994265">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DC3098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422E77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26D7D9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D4A5794">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3AD44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75A0C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1056F0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4C6B6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BB878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C18F8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2CE32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452FF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6C656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0B44A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B849DC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C9201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A4770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C6DF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9489B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F0AD1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30218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70C0A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31A45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BDD13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F46EA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15767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F0488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F9503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E45D6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CE74B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58D3BE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4E275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7B935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CEEFF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B6F13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76B9C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B5AB3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D9538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00EBCA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7B81A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56E0B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B1F1D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2994F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A3881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FE565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55475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6F3FC4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E2A77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E0187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0F123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D7105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2D355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B8FA3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14D3B5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4ADE3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4DB90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9D98D4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37BCC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4DF7AEEA">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5947994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7957DC7">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F1D38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5ABA86D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88DD60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77ED478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2F645D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37F88B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72EBFD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8F94104">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EAF147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AE1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B2CF235">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733C1C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2A0D1A7">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21D2E6EC">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40A5A8BB">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2719F0EB">
            <w:pPr>
              <w:widowControl/>
              <w:spacing w:line="280" w:lineRule="exact"/>
              <w:jc w:val="left"/>
              <w:rPr>
                <w:rFonts w:cs="Calibri" w:asciiTheme="minorEastAsia" w:hAnsiTheme="minorEastAsia"/>
                <w:kern w:val="0"/>
                <w:sz w:val="18"/>
                <w:szCs w:val="18"/>
              </w:rPr>
            </w:pPr>
          </w:p>
        </w:tc>
        <w:tc>
          <w:tcPr>
            <w:tcW w:w="6310" w:type="dxa"/>
            <w:vMerge w:val="continue"/>
            <w:vAlign w:val="center"/>
          </w:tcPr>
          <w:p w14:paraId="01DFA332">
            <w:pPr>
              <w:widowControl/>
              <w:spacing w:line="280" w:lineRule="exact"/>
              <w:jc w:val="left"/>
              <w:rPr>
                <w:rFonts w:cs="Calibri" w:asciiTheme="minorEastAsia" w:hAnsiTheme="minorEastAsia"/>
                <w:kern w:val="0"/>
                <w:sz w:val="18"/>
                <w:szCs w:val="18"/>
              </w:rPr>
            </w:pPr>
          </w:p>
        </w:tc>
        <w:tc>
          <w:tcPr>
            <w:tcW w:w="1387" w:type="dxa"/>
            <w:vMerge w:val="continue"/>
            <w:vAlign w:val="center"/>
          </w:tcPr>
          <w:p w14:paraId="004F479E">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5C88E6D">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771F7E9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38F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0ABE438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696" w:type="dxa"/>
            <w:vMerge w:val="restart"/>
            <w:shd w:val="clear" w:color="auto" w:fill="auto"/>
            <w:vAlign w:val="center"/>
          </w:tcPr>
          <w:p w14:paraId="1CD7329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99683D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vMerge w:val="restart"/>
            <w:shd w:val="clear" w:color="auto" w:fill="auto"/>
            <w:vAlign w:val="center"/>
          </w:tcPr>
          <w:p w14:paraId="14531F3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4、对医疗卫生机构未按照规定报告职业病、疑似职业病的处罚</w:t>
            </w:r>
          </w:p>
        </w:tc>
        <w:tc>
          <w:tcPr>
            <w:tcW w:w="3936" w:type="dxa"/>
            <w:vMerge w:val="restart"/>
            <w:shd w:val="clear" w:color="auto" w:fill="auto"/>
            <w:vAlign w:val="center"/>
          </w:tcPr>
          <w:p w14:paraId="13EEEA2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 第九条第二款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6B0D654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1BE8BF3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第八十七条 对医疗机构放射性职业病危害控制的监督管理，由卫生行政部门依照本法的规定实施。</w:t>
            </w:r>
          </w:p>
        </w:tc>
        <w:tc>
          <w:tcPr>
            <w:tcW w:w="1919" w:type="dxa"/>
            <w:vMerge w:val="restart"/>
            <w:shd w:val="clear" w:color="auto" w:fill="auto"/>
            <w:vAlign w:val="center"/>
          </w:tcPr>
          <w:p w14:paraId="29ECFC0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B199E8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CD5EACA">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277E8A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357EB8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B22CC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1886FAB">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302BAB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A0EC3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8BF14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79F3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50EAA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29D40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312B3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488A0C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841FC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4ADE3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728E4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5A2CB1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C2DB2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C6283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7DC9C4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48B2B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8E66A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280DE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DAC69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0D18D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3D238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4C87D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1AC27A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3F43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16696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D8581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6CA1B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C239D5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08468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ADB26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96784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FC16D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9F2AB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BC832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BAD70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9296C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29D1E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3329CC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5F00B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ADC59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DA266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3757F90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1D44B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1BF2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60F1E2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F5BD60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C1BE3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621C5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D7169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0B6390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0D936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4073F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13294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06665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C81E61D">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4D9ED40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4C8F520">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7765A1F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2A289E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56E80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FCCC5C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E861FC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608988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4311DA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F21B014">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vMerge w:val="restart"/>
            <w:shd w:val="clear" w:color="auto" w:fill="auto"/>
            <w:vAlign w:val="center"/>
          </w:tcPr>
          <w:p w14:paraId="5F00F79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6C8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2327D98E">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40611E5">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9CDB36D">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4E9BB0BC">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0E37CD40">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870A5C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6981348">
            <w:pPr>
              <w:widowControl/>
              <w:spacing w:line="280" w:lineRule="exact"/>
              <w:jc w:val="left"/>
              <w:rPr>
                <w:rFonts w:cs="Calibri" w:asciiTheme="minorEastAsia" w:hAnsiTheme="minorEastAsia"/>
                <w:kern w:val="0"/>
                <w:sz w:val="18"/>
                <w:szCs w:val="18"/>
              </w:rPr>
            </w:pPr>
          </w:p>
        </w:tc>
        <w:tc>
          <w:tcPr>
            <w:tcW w:w="1387" w:type="dxa"/>
            <w:vMerge w:val="continue"/>
            <w:vAlign w:val="center"/>
          </w:tcPr>
          <w:p w14:paraId="5112CB8B">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4BE0248">
            <w:pPr>
              <w:widowControl/>
              <w:spacing w:line="280" w:lineRule="exact"/>
              <w:jc w:val="left"/>
              <w:rPr>
                <w:rFonts w:cs="Calibri" w:asciiTheme="minorEastAsia" w:hAnsiTheme="minorEastAsia"/>
                <w:kern w:val="0"/>
                <w:sz w:val="18"/>
                <w:szCs w:val="18"/>
              </w:rPr>
            </w:pPr>
          </w:p>
        </w:tc>
        <w:tc>
          <w:tcPr>
            <w:tcW w:w="1547" w:type="dxa"/>
            <w:vMerge w:val="continue"/>
            <w:vAlign w:val="center"/>
          </w:tcPr>
          <w:p w14:paraId="395870A1">
            <w:pPr>
              <w:widowControl/>
              <w:spacing w:line="280" w:lineRule="exact"/>
              <w:jc w:val="left"/>
              <w:rPr>
                <w:rFonts w:cs="宋体" w:asciiTheme="minorEastAsia" w:hAnsiTheme="minorEastAsia"/>
                <w:kern w:val="0"/>
                <w:sz w:val="18"/>
                <w:szCs w:val="18"/>
              </w:rPr>
            </w:pPr>
          </w:p>
        </w:tc>
      </w:tr>
      <w:tr w14:paraId="721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5B4CA4F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696" w:type="dxa"/>
            <w:shd w:val="clear" w:color="auto" w:fill="auto"/>
            <w:vAlign w:val="center"/>
          </w:tcPr>
          <w:p w14:paraId="4F0BB17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1E8190B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医疗机构违反放射诊疗相关规定的处罚</w:t>
            </w:r>
          </w:p>
        </w:tc>
        <w:tc>
          <w:tcPr>
            <w:tcW w:w="756" w:type="dxa"/>
            <w:shd w:val="clear" w:color="auto" w:fill="auto"/>
            <w:vAlign w:val="center"/>
          </w:tcPr>
          <w:p w14:paraId="08C9AA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1、对医疗机构违规从事放射诊疗活动的处罚</w:t>
            </w:r>
          </w:p>
        </w:tc>
        <w:tc>
          <w:tcPr>
            <w:tcW w:w="3936" w:type="dxa"/>
            <w:shd w:val="clear" w:color="auto" w:fill="auto"/>
            <w:vAlign w:val="center"/>
          </w:tcPr>
          <w:p w14:paraId="0C401AD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【规章】《放射诊疗管理规定》（</w:t>
            </w:r>
            <w:r>
              <w:rPr>
                <w:rFonts w:cs="宋体" w:asciiTheme="minorEastAsia" w:hAnsiTheme="minorEastAsia"/>
                <w:kern w:val="0"/>
                <w:sz w:val="18"/>
                <w:szCs w:val="18"/>
              </w:rPr>
              <w:t>2005年6月2日通过，</w:t>
            </w:r>
            <w:r>
              <w:rPr>
                <w:rFonts w:hint="eastAsia" w:cs="宋体" w:asciiTheme="minorEastAsia" w:hAnsiTheme="minorEastAsia"/>
                <w:kern w:val="0"/>
                <w:sz w:val="18"/>
                <w:szCs w:val="18"/>
              </w:rPr>
              <w:t>2006年1月24日卫生部令第46号公布，</w:t>
            </w:r>
            <w:r>
              <w:rPr>
                <w:rFonts w:asciiTheme="minorEastAsia" w:hAnsiTheme="minorEastAsia"/>
                <w:sz w:val="18"/>
                <w:szCs w:val="18"/>
              </w:rPr>
              <w:t xml:space="preserve"> 2016年01月19日修改，自2016年01月19日起施行。</w:t>
            </w:r>
            <w:r>
              <w:rPr>
                <w:rFonts w:hint="eastAsia" w:cs="宋体" w:asciiTheme="minorEastAsia" w:hAnsiTheme="minorEastAsia"/>
                <w:kern w:val="0"/>
                <w:sz w:val="18"/>
                <w:szCs w:val="18"/>
              </w:rPr>
              <w:t>）第三十八条 医疗机构有下列情形之一的，由县级以上卫生行政部门给予警告、责令限期改正，并可以根据情节处以3000元以下的罚款；情节严重的，吊销其《医疗机构执业许可证》。</w:t>
            </w:r>
          </w:p>
          <w:p w14:paraId="1D7F785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（一）未取得放射诊疗许可从事放射诊疗工作的；</w:t>
            </w:r>
          </w:p>
          <w:p w14:paraId="0CFABEB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（二）未办理诊疗科目登记或者未按照规定进行校验的；</w:t>
            </w:r>
          </w:p>
          <w:p w14:paraId="652F533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 未经批准擅自变更放射诊疗项目或者超出批准范围从事放射诊疗工作的。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第三十九条 医疗机构使用不具备相应资质的人员从事放射诊疗工作的，由县级以上卫生行政部门责令限期改正，并可以处以5000元以下的罚款；情节严重的，吊销其《医疗机构执业许可证》。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第四十一条 医疗机构违反本规定，有下列行为之一的，由县级以上卫生行政部门给予警告，责令限期改正；并可处一万元以下的罚款：</w:t>
            </w:r>
          </w:p>
          <w:p w14:paraId="79309A0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（一）购置、使用不合格或国家有关部门规定淘汰的放射诊疗设备的；</w:t>
            </w:r>
          </w:p>
          <w:p w14:paraId="2195C7B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（二）未按照规定使用安全防护装置和个人防护用品的；</w:t>
            </w:r>
          </w:p>
          <w:p w14:paraId="5B2B3A5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（三）未按照规定对放射诊疗设备、工作场所及防护设施进行检测和检查的；</w:t>
            </w:r>
          </w:p>
          <w:p w14:paraId="510EEF9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（四）未按照规定对放射诊疗工作人员进行个人剂量监测、健康检查、建立个人剂量和健康档案的；</w:t>
            </w:r>
          </w:p>
          <w:p w14:paraId="408E58F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（五）发生放射事件并造成人员健康严重损害的；</w:t>
            </w:r>
          </w:p>
          <w:p w14:paraId="1756BFDB">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（六）发生放射事件未立即采取应急救援和控制措施或者未按照规定及时报告的；</w:t>
            </w:r>
          </w:p>
          <w:p w14:paraId="3071BE1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（七）违反本规定的其他情形。</w:t>
            </w:r>
          </w:p>
        </w:tc>
        <w:tc>
          <w:tcPr>
            <w:tcW w:w="1919" w:type="dxa"/>
            <w:shd w:val="clear" w:color="auto" w:fill="auto"/>
            <w:vAlign w:val="center"/>
          </w:tcPr>
          <w:p w14:paraId="497D83E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251245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F561374">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2349BE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1080DA4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3B1DA3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940B3C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3D59A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7B553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6FBF1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A9950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2DE85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6DB64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F855A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FE00F2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68C8F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7F51C5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2802B8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D8103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3250B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86957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36E39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E32FA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2E9E7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615976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2EF5C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E2C9D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28151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44EED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99417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372CD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B98A6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CAC60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FFFD2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99774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C3144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2822A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FF9EE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1FA6D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3A12D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1FABE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E94DB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13399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12D74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72856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70E399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45F1E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364CF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8C1A1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69B28F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A5248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1565A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A9EDE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9129E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88715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48CC3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70FF5F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41C17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49FB29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E4482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A0575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493BF5B">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61FB5BC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7A23ED7">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6AB59D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1181B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3914895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3188DBA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BD1711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FABAF0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F36F8E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194E87B">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6312D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F93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7F899A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vMerge w:val="restart"/>
            <w:shd w:val="clear" w:color="auto" w:fill="auto"/>
            <w:vAlign w:val="center"/>
          </w:tcPr>
          <w:p w14:paraId="1B4A273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F53C1A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单位或个人未依法履行传染病防治职责的处罚</w:t>
            </w:r>
          </w:p>
        </w:tc>
        <w:tc>
          <w:tcPr>
            <w:tcW w:w="756" w:type="dxa"/>
            <w:vMerge w:val="restart"/>
            <w:shd w:val="clear" w:color="auto" w:fill="auto"/>
            <w:vAlign w:val="center"/>
          </w:tcPr>
          <w:p w14:paraId="4F780D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1、对医疗机构未依法履行传染病防治职责的处罚</w:t>
            </w:r>
          </w:p>
        </w:tc>
        <w:tc>
          <w:tcPr>
            <w:tcW w:w="3936" w:type="dxa"/>
            <w:vMerge w:val="restart"/>
            <w:shd w:val="clear" w:color="auto" w:fill="auto"/>
            <w:vAlign w:val="center"/>
          </w:tcPr>
          <w:p w14:paraId="4CC653B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 </w:t>
            </w:r>
          </w:p>
          <w:p w14:paraId="0A8E3AC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(一)未按照规定承担本单位的传染病预防、控制工作、医院感染控制任务和责任区域内的传染病预防工作的；</w:t>
            </w:r>
          </w:p>
          <w:p w14:paraId="7AE9BD8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(二)未按照规定报告传染病疫情，或者隐瞒、谎报、缓报传染病疫情的；</w:t>
            </w:r>
          </w:p>
          <w:p w14:paraId="4155A1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(三)发现传染病疫情时，未按照规定对传染病病人、疑似传染病病人提供医疗救护、现场救援、接诊、转诊的，或者拒绝接受转诊的；</w:t>
            </w:r>
          </w:p>
          <w:p w14:paraId="55ED5AD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(四)未按照规定对本单位内被传染病病原体污染的场所、物品以及医疗废物实施消毒或者无害化处置的；</w:t>
            </w:r>
          </w:p>
          <w:p w14:paraId="1A6B0FE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(五)未按照规定对医疗器械进行消毒，或者对按照规定一次使用的医疗器具未予销毁，再次使用的；</w:t>
            </w:r>
          </w:p>
          <w:p w14:paraId="48F88A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(六)在医疗救治过程中未按照规定保管医学记录资料的； </w:t>
            </w:r>
          </w:p>
          <w:p w14:paraId="3848E1D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(七)故意泄露传染病病人、病原携带者、疑似传染病病人、密切接触者涉及个人隐私的有关信息、资料的。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【法规】《突发公共卫生事件应急条例》（2003年5月9日中华人民共和国国务院令第376号公布，2011年1月8日修订，自2011年01月08日起施行。）第五十条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14:paraId="183CCCA6">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（一）未依照本条例的规定履行报告职责，隐瞒、缓报或者谎报的；</w:t>
            </w:r>
          </w:p>
          <w:p w14:paraId="217170D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（二）未依照本条例的规定及时采取控制措施的；</w:t>
            </w:r>
          </w:p>
          <w:p w14:paraId="3ECD9AD4">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（三）未依照本条例的规定履行突发事件监测职责的；</w:t>
            </w:r>
          </w:p>
          <w:p w14:paraId="3BAB98FE">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（四）拒绝接诊病人的；</w:t>
            </w:r>
          </w:p>
          <w:p w14:paraId="660230D9">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（五）拒不服从突发事件应急处理指挥部调度的。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【规章】《突发公共卫生事件与传染病疫情监测信息报告管理办法》（2003年11月07日卫生部令第37号公布，2006年8月22日修改，自2006年08月22日起施行。）第三十八条 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p>
          <w:p w14:paraId="31F81E04">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（一）未建立传染病疫情报告制度的；</w:t>
            </w:r>
          </w:p>
          <w:p w14:paraId="5CB3848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（二）未指定相关部门和人员负责传染病疫情报告管理工作的；</w:t>
            </w:r>
          </w:p>
          <w:p w14:paraId="7257A530">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（三）瞒报、缓报、谎报发现的传染病病人、病原携带者、疑似病人的。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执行职务的医疗卫生人员瞒报、缓报、谎报传染病疫情的，由县级以上卫生行政部门给予警告，情节严重的，责令暂停六个月以上一年以下执业活动，或者吊销其执业证书。</w:t>
            </w:r>
          </w:p>
          <w:p w14:paraId="7F66CB1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责任报告单位和事件发生单位瞒报、缓报、谎报或授意他人不报告</w:t>
            </w:r>
            <w:r>
              <w:rPr>
                <w:rFonts w:hint="eastAsia" w:cs="宋体" w:asciiTheme="minorEastAsia" w:hAnsiTheme="minorEastAsia"/>
                <w:kern w:val="0"/>
                <w:sz w:val="18"/>
                <w:szCs w:val="18"/>
                <w:lang w:eastAsia="zh-CN"/>
              </w:rPr>
              <w:t>突发公共卫生事件</w:t>
            </w:r>
            <w:r>
              <w:rPr>
                <w:rFonts w:hint="eastAsia" w:cs="宋体" w:asciiTheme="minorEastAsia" w:hAnsiTheme="minorEastAsia"/>
                <w:kern w:val="0"/>
                <w:sz w:val="18"/>
                <w:szCs w:val="18"/>
              </w:rPr>
              <w:t>或传染病疫情的，对其主要领导、主管人员和直接责任人由其单位或上级主管机关给予行政处分，造成疫情播散或事态恶化等严重后果的，由司法机关追究其刑事责任。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第四十一条  个体或私营医疗保健机构瞒报、缓报、谎报传染病疫情或</w:t>
            </w:r>
            <w:r>
              <w:rPr>
                <w:rFonts w:hint="eastAsia" w:cs="宋体" w:asciiTheme="minorEastAsia" w:hAnsiTheme="minorEastAsia"/>
                <w:kern w:val="0"/>
                <w:sz w:val="18"/>
                <w:szCs w:val="18"/>
                <w:lang w:eastAsia="zh-CN"/>
              </w:rPr>
              <w:t>突发公共卫生事件</w:t>
            </w:r>
            <w:r>
              <w:rPr>
                <w:rFonts w:hint="eastAsia" w:cs="宋体" w:asciiTheme="minorEastAsia" w:hAnsiTheme="minorEastAsia"/>
                <w:kern w:val="0"/>
                <w:sz w:val="18"/>
                <w:szCs w:val="18"/>
              </w:rPr>
              <w:t>的，由县级以上卫生行政部门责令限期改正，可以处100元以上500元以下罚款；对造成</w:t>
            </w:r>
            <w:r>
              <w:rPr>
                <w:rFonts w:hint="eastAsia" w:cs="宋体" w:asciiTheme="minorEastAsia" w:hAnsiTheme="minorEastAsia"/>
                <w:kern w:val="0"/>
                <w:sz w:val="18"/>
                <w:szCs w:val="18"/>
                <w:lang w:eastAsia="zh-CN"/>
              </w:rPr>
              <w:t>突发公共卫生事件</w:t>
            </w:r>
            <w:r>
              <w:rPr>
                <w:rFonts w:hint="eastAsia" w:cs="宋体" w:asciiTheme="minorEastAsia" w:hAnsiTheme="minorEastAsia"/>
                <w:kern w:val="0"/>
                <w:sz w:val="18"/>
                <w:szCs w:val="18"/>
              </w:rPr>
              <w:t>和传染病传播流行的，责令停业整改，并可以处200元以上2000元以下罚款，触犯刑律的，对其经营者、主管人员和直接责任人移交司法机关追究刑事责任。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【规章】《消毒管理办法》（2002年03月28日卫生部第27号令公布，2016年01月19日修改，自2016年01月19日起施行。）第四十一条  医疗卫生机构违反本办法第四、五、六、七、八、九条规定的，由县级以上地方卫生行政部门责令限期改正，可以处5000元以下罚款；造成感染性疾病暴发的，可以处5000元以上20000元以下罚款。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【规章】《医院感染管理办法》（</w:t>
            </w:r>
            <w:r>
              <w:rPr>
                <w:rFonts w:cs="宋体" w:asciiTheme="minorEastAsia" w:hAnsiTheme="minorEastAsia"/>
                <w:kern w:val="0"/>
                <w:sz w:val="18"/>
                <w:szCs w:val="18"/>
              </w:rPr>
              <w:t>2006年07月06日</w:t>
            </w:r>
            <w:r>
              <w:rPr>
                <w:rFonts w:hint="eastAsia" w:cs="宋体" w:asciiTheme="minorEastAsia" w:hAnsiTheme="minorEastAsia"/>
                <w:kern w:val="0"/>
                <w:sz w:val="18"/>
                <w:szCs w:val="18"/>
              </w:rPr>
              <w:t>卫生部令第48号公布，自</w:t>
            </w:r>
            <w:r>
              <w:rPr>
                <w:rFonts w:cs="宋体" w:asciiTheme="minorEastAsia" w:hAnsiTheme="minorEastAsia"/>
                <w:kern w:val="0"/>
                <w:sz w:val="18"/>
                <w:szCs w:val="18"/>
              </w:rPr>
              <w:t>2006年09月01日起施行。</w:t>
            </w:r>
            <w:r>
              <w:rPr>
                <w:rFonts w:hint="eastAsia" w:cs="宋体" w:asciiTheme="minorEastAsia" w:hAnsiTheme="minorEastAsia"/>
                <w:kern w:val="0"/>
                <w:sz w:val="18"/>
                <w:szCs w:val="18"/>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14:paraId="2E2713D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（一）未建立或者未落实医院感染管理的规章制度、工作规范；</w:t>
            </w:r>
          </w:p>
          <w:p w14:paraId="38E6D98A">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（二）未设立医院感染管理部门、分管部门以及指定专（兼）职人员负责医院感染预防与控制工作；</w:t>
            </w:r>
          </w:p>
          <w:p w14:paraId="21A1F690">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（三）违反对医疗器械、器具的消毒工作技术规范；</w:t>
            </w:r>
          </w:p>
          <w:p w14:paraId="1C587E82">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（四）违反无菌操作技术规范和隔离技术规范；</w:t>
            </w:r>
          </w:p>
          <w:p w14:paraId="6616101C">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（五）未对消毒药械和一次性医疗器械、器具的相关证明进行审核；</w:t>
            </w:r>
          </w:p>
          <w:p w14:paraId="4DD53644">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（六）未对医务人员职业暴露提供职业卫生防护。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第三十四条  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tc>
        <w:tc>
          <w:tcPr>
            <w:tcW w:w="1919" w:type="dxa"/>
            <w:vMerge w:val="restart"/>
            <w:shd w:val="clear" w:color="auto" w:fill="auto"/>
            <w:vAlign w:val="center"/>
          </w:tcPr>
          <w:p w14:paraId="6F2B36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607291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5153147">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896B2B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149CC2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C9802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A0F3F56">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4E00E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063E9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9D794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FC814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BDBBB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6E8C0B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B0B01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3124E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6EF52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CCDC5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2DCF0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E15EC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0C1DE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82894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96D10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8DE4E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14E0E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38479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87874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7A7B4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823E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903B8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3A2DA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F10C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EB8EB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AC067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4EB7C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87626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9A200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45B228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A952E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5D38B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2F881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95A67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33A43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2B5BC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4D303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0A2AE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A928B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2C547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6BCCC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1D2AF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746FD8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C3D6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0BBF2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0E7E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F28E7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2CDE0A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C04B1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5FCA4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0C0BC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CA92A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5865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DD9F1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2791E6BA">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3B31CC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757F0FA">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7756665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6E0EBD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C35C6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5C4EE20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7BD58A1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F8C81E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37A164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29C6ACF1">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06C3B1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26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A37BE5C">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DDF065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65C885F">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0939BF6B">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4091D6BA">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1B62F2A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9F13868">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37ECBA8">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BE95EAD">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D9851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A98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05C5DF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vMerge w:val="restart"/>
            <w:shd w:val="clear" w:color="auto" w:fill="auto"/>
            <w:vAlign w:val="center"/>
          </w:tcPr>
          <w:p w14:paraId="21CA490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876E78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单位或个人未依法履行传染病防治职责的处罚</w:t>
            </w:r>
          </w:p>
        </w:tc>
        <w:tc>
          <w:tcPr>
            <w:tcW w:w="756" w:type="dxa"/>
            <w:shd w:val="clear" w:color="auto" w:fill="auto"/>
            <w:vAlign w:val="center"/>
          </w:tcPr>
          <w:p w14:paraId="692F35C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2.采供血机构未履行传染病报告导致疾病传播的处罚</w:t>
            </w:r>
          </w:p>
        </w:tc>
        <w:tc>
          <w:tcPr>
            <w:tcW w:w="3936" w:type="dxa"/>
            <w:shd w:val="clear" w:color="auto" w:fill="auto"/>
            <w:vAlign w:val="center"/>
          </w:tcPr>
          <w:p w14:paraId="31F48B8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1919" w:type="dxa"/>
            <w:vMerge w:val="restart"/>
            <w:shd w:val="clear" w:color="auto" w:fill="auto"/>
            <w:vAlign w:val="center"/>
          </w:tcPr>
          <w:p w14:paraId="210443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65C28F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559184E">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ADC288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E25515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0E1F3B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680A8A">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2DAE0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29791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A476A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34986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3C716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1682B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5173B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C4B8D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B2744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3DF04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778EB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7AF267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C684F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EF9D0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9E5FE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6EE3E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385CB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48259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6BD7A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F366F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3D7E8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4B6D9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13A38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BF7BF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665BA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A875B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32FA89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7499E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258BF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4A20D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3698E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DBF9E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C4AAE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B2682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64D6A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ECC08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3ADF7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1B1A6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B2282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49758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BC161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19093A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50CC56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7BCC4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4B60A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B4533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67CFC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8FC4B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3A0E7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B4D70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070416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7B29E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F36B3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34D43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28286FC">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3F3748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38B6784D">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34693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7D5C0E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CB8F8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F54194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6D27583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E43B94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E3FC13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E90BF9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54BD163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99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45DB9241">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9D4A5D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02C47AF">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F24A1F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3、对非法采集血液或者组织他人出卖血液的处罚</w:t>
            </w:r>
          </w:p>
        </w:tc>
        <w:tc>
          <w:tcPr>
            <w:tcW w:w="3936" w:type="dxa"/>
            <w:shd w:val="clear" w:color="auto" w:fill="auto"/>
            <w:vAlign w:val="center"/>
          </w:tcPr>
          <w:p w14:paraId="6C3D68B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2004年8月28日修订，2013年6月29日修正。2013年6月29日公布，自公布之日起施行。)第七十条第二款  非法采集血液或者组织他人出卖血液的，由县级以上人民政府卫生行政部门予以取缔，没收违法所得，可以并处十万元以下的罚款；构成犯罪的，依法追究刑事责任。</w:t>
            </w:r>
          </w:p>
        </w:tc>
        <w:tc>
          <w:tcPr>
            <w:tcW w:w="1919" w:type="dxa"/>
            <w:vMerge w:val="continue"/>
            <w:vAlign w:val="center"/>
          </w:tcPr>
          <w:p w14:paraId="3158ED86">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5DBA36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BA76C4B">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365B12E">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9B45A6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42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8DAC9C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338530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47E930D">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4FFA77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4.对疾病预防控制机构未依法履行传染病防治职责的处罚</w:t>
            </w:r>
          </w:p>
        </w:tc>
        <w:tc>
          <w:tcPr>
            <w:tcW w:w="3936" w:type="dxa"/>
            <w:shd w:val="clear" w:color="auto" w:fill="auto"/>
            <w:vAlign w:val="center"/>
          </w:tcPr>
          <w:p w14:paraId="59B2612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14:paraId="0969261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（一）未依法履行传染病监测职责的；</w:t>
            </w:r>
          </w:p>
          <w:p w14:paraId="36A9AA8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（二）未依法履行传染病疫情报告、通报职责，或者隐瞒、谎报、缓报传染病疫情的；</w:t>
            </w:r>
          </w:p>
          <w:p w14:paraId="300209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（三）未主动收集传染病疫情信息，或者对传染病疫情信息和疫情报告未及时进行分析、调查、核实的；</w:t>
            </w:r>
          </w:p>
          <w:p w14:paraId="7EB49F8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（四）发现传染病疫情时，未依据职责及时采取本法规定的措施的；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（五）故意泄露传染病病人、病原携带者、疑似传染病病人、密切接触者涉及个人隐私的有关信息、资料的。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【规章】《突发公共卫生事件与传染病疫情监测信息报告管理办法》（2003年11月07日卫生部令第37号公布，2006年8月22日修改，自2006年08月22日起施行。）第三十九条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14:paraId="4229A2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（一）瞒报、缓报、谎报发现的传染病病人、病原携带者、疑似病人的；</w:t>
            </w:r>
          </w:p>
          <w:p w14:paraId="6F06E73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（二）未按规定建立专门的流行病学调查队伍，进行传染病疫情的流行病学调查工作；</w:t>
            </w:r>
          </w:p>
          <w:p w14:paraId="3CBDB4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（三）在接到传染病疫情报告后，未按规定派人进行现场调查的；</w:t>
            </w:r>
          </w:p>
          <w:p w14:paraId="274FB0E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（四）未按规定上报疫情或报告突发公共卫生事件的。</w:t>
            </w:r>
          </w:p>
        </w:tc>
        <w:tc>
          <w:tcPr>
            <w:tcW w:w="1919" w:type="dxa"/>
            <w:vMerge w:val="continue"/>
            <w:vAlign w:val="center"/>
          </w:tcPr>
          <w:p w14:paraId="6D3016F5">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51C8EDF">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9860A44">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52D7436">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63FF6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AF5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757AAFE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vMerge w:val="restart"/>
            <w:shd w:val="clear" w:color="auto" w:fill="auto"/>
            <w:vAlign w:val="center"/>
          </w:tcPr>
          <w:p w14:paraId="74177AD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1E03931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单位或个人未依法履行传染病防治职责的处罚</w:t>
            </w:r>
          </w:p>
        </w:tc>
        <w:tc>
          <w:tcPr>
            <w:tcW w:w="756" w:type="dxa"/>
            <w:vMerge w:val="restart"/>
            <w:shd w:val="clear" w:color="auto" w:fill="auto"/>
            <w:vAlign w:val="center"/>
          </w:tcPr>
          <w:p w14:paraId="4B725B5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5.对医疗卫生机构、医疗废物集中处置单位不按规定对医疗废物进行管理的处罚</w:t>
            </w:r>
          </w:p>
        </w:tc>
        <w:tc>
          <w:tcPr>
            <w:tcW w:w="3936" w:type="dxa"/>
            <w:vMerge w:val="restart"/>
            <w:shd w:val="clear" w:color="auto" w:fill="auto"/>
            <w:vAlign w:val="center"/>
          </w:tcPr>
          <w:p w14:paraId="1CD5A7C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【法规】《医疗废物管理条例》（2003年6月16日中华人民共和国国务院令第380号公布，2011年1月8日修订，自2011年1月8日起施行。）</w:t>
            </w:r>
            <w:r>
              <w:rPr>
                <w:rFonts w:cs="宋体" w:asciiTheme="minorEastAsia" w:hAnsiTheme="minorEastAsia"/>
                <w:kern w:val="0"/>
                <w:sz w:val="18"/>
                <w:szCs w:val="18"/>
              </w:rPr>
              <w:t>第五条　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14:paraId="732AC9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第四十五条  医疗卫生机构、医疗废物集中处置单位违反本条例规定，有下列情形之一的，由县级以上地方人民政府卫生行政主管部门或者环境保护行政主管部门按照各自的职责责令限期改正，给予警告；逾期不改正的，处2000 元以上5000 元以下的罚款：</w:t>
            </w:r>
          </w:p>
          <w:p w14:paraId="38431B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（一）未建立、健全医疗废物管理制度，或者未设置监控部门或者专（兼）职人员的；</w:t>
            </w:r>
          </w:p>
          <w:p w14:paraId="2C72CBC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（二）未对有关人员进行相关法律和专业技术、安全防护以及紧急处理等知识的培训的；</w:t>
            </w:r>
          </w:p>
          <w:p w14:paraId="694990A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（三）未对从事医疗废物收集、运送、贮存、处置等工作的人员和管理人员采取职业卫生防护措施的；</w:t>
            </w:r>
          </w:p>
          <w:p w14:paraId="0823998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（四）未对医疗废物进行登记或者未保存登记资料的；</w:t>
            </w:r>
          </w:p>
          <w:p w14:paraId="6AB0ABB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（五）对使用后的医疗废物运送工具或者运送车辆未在指定地点及时进行消毒和清洁的；</w:t>
            </w:r>
          </w:p>
          <w:p w14:paraId="246698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（六）未及时收集、运送医疗废物的；</w:t>
            </w:r>
          </w:p>
          <w:p w14:paraId="2F837E1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（七）未定期对医疗废物处置设施的环境污染防治和卫生学效果进行检测、评价，或者未将检测、评价效果存档、报告。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第四十六条  医疗卫生机构、医疗废物集中处置单位违反本条例规定，有下列情形之一的，由县级以上地方人民政府卫生行政主管部门或者环境保护行政主管部门按照各自的职责责令限期改正，给予警告，可以并处5000 元以下的罚款；逾期不改正的，处5000 元以上3 万元以下的罚款：</w:t>
            </w:r>
          </w:p>
          <w:p w14:paraId="32E8D0B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（一）贮存设施或者设备不符合环境保护、卫生要求的；</w:t>
            </w:r>
          </w:p>
          <w:p w14:paraId="137AA90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（二）未将医疗废物按照类别分置于专用包装物或者容器的；</w:t>
            </w:r>
          </w:p>
          <w:p w14:paraId="71E38C3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（三）未使用符合标准的专用车辆运送医疗废物或者使用运送医疗废物的车辆运送其他物品的；</w:t>
            </w:r>
          </w:p>
          <w:p w14:paraId="1893EB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（四）未安装污染物排放在线监控装置或者监控装置未经常处于正常运行状态的。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第四十七条  医疗卫生机构、医疗废物集中处置单位有下列情形之一的，由县级以上地方人民政府卫生行政主管部门或者环境保护行政主管部门按照各自的职责责令限期改正，给予警告，并处5000 元以上1 万元以下的罚款；逾期不改正的，处1 万元以上3 万元以下的罚款；造成传染病传播或者环境污染事故的，由原发证部门暂扣或者吊销执业许可证件或者经营许可证件；构成犯罪的，依法追究刑事责任：</w:t>
            </w:r>
          </w:p>
          <w:p w14:paraId="3EB8410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（一）在运送过程中丢弃医疗废物，在非贮存地点倾倒、堆放医疗废物或者将医疗废物混入其他废物和生活垃圾的；</w:t>
            </w:r>
          </w:p>
          <w:p w14:paraId="669CFB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（二）未执行危险废物转移联单管理制度的；</w:t>
            </w:r>
          </w:p>
          <w:p w14:paraId="7C8B1E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（三）将医疗废物交给未取得经营许可证的单位或者个人收集、运送、贮存、处置的；</w:t>
            </w:r>
          </w:p>
          <w:p w14:paraId="6CC9F6B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（四）对医疗废物的处置不符合国家规定的环境保护、卫生标准、规范的；</w:t>
            </w:r>
          </w:p>
          <w:p w14:paraId="3C419B5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（五）未按照本条例的规定对污水、传染病病人或者疑似传染病病人的排泄物，进行严格消毒，或者未达到国家规定的排放标准，排入污水处理系统的；</w:t>
            </w:r>
          </w:p>
          <w:p w14:paraId="506AED3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（六）对收治的传染病人或者疑似传染病病人产生的生活垃圾，未按照医疗废物进行管理和处置的。</w:t>
            </w:r>
          </w:p>
        </w:tc>
        <w:tc>
          <w:tcPr>
            <w:tcW w:w="1919" w:type="dxa"/>
            <w:vMerge w:val="restart"/>
            <w:shd w:val="clear" w:color="auto" w:fill="auto"/>
            <w:vAlign w:val="center"/>
          </w:tcPr>
          <w:p w14:paraId="398DD7F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DCA566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10F3BB2E">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5BA740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4952215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46096C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E71B045">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61D9EC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F3419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0FB408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D2247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11BF7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726CC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ECA56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313D9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B0286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77C042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917B5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2399E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49A8B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B12B68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46A0C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CD177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EDF80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7E8B5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4F364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6285F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724A1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6DA65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5A4D99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ED9E9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B8CED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55726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9CD17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8B774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53F08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EA537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FA45E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35E7B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4C836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05DE0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40754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0A41DE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86D33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3138D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B9F6AD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490CE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59F86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D3AD4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61C90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268B2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A79D0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88E81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786DB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6CEF5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494DAD2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475242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C23D3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04F17D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601CC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C4B49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01FCA81">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B06B25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9569C83">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97258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75E276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156097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C23C7A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197E50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3A30A3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BA2568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68D072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7EAD82C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BAF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44476648">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8A70D16">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A2ACB0A">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3E27E82B">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0D347C55">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773E7CE2">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E67C4E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A5BEF5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35612C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1B0053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438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525944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vMerge w:val="restart"/>
            <w:shd w:val="clear" w:color="auto" w:fill="auto"/>
            <w:vAlign w:val="center"/>
          </w:tcPr>
          <w:p w14:paraId="05FCA9B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0A9A72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单位或个人未依法履行传染病防治职责的处罚</w:t>
            </w:r>
          </w:p>
        </w:tc>
        <w:tc>
          <w:tcPr>
            <w:tcW w:w="756" w:type="dxa"/>
            <w:shd w:val="clear" w:color="auto" w:fill="auto"/>
            <w:vAlign w:val="center"/>
          </w:tcPr>
          <w:p w14:paraId="11618F7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6.对医疗卫生机构、医疗废物集中处置单位未采取紧急处理措施或 未及时报告，造成传染病传播或环境污染事故的处罚</w:t>
            </w:r>
          </w:p>
        </w:tc>
        <w:tc>
          <w:tcPr>
            <w:tcW w:w="3936" w:type="dxa"/>
            <w:shd w:val="clear" w:color="auto" w:fill="auto"/>
            <w:vAlign w:val="center"/>
          </w:tcPr>
          <w:p w14:paraId="07613D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【法规】《医疗废物管理条例》（2003年6月16日中华人民共和国国务院令第380号公布，2011年1月8日修订，自2011年1月8日起施行。）</w:t>
            </w:r>
            <w:r>
              <w:rPr>
                <w:rFonts w:cs="宋体" w:asciiTheme="minorEastAsia" w:hAnsiTheme="minorEastAsia"/>
                <w:kern w:val="0"/>
                <w:sz w:val="18"/>
                <w:szCs w:val="18"/>
              </w:rPr>
              <w:t>第五条　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14:paraId="00E52A1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   </w:t>
            </w:r>
          </w:p>
        </w:tc>
        <w:tc>
          <w:tcPr>
            <w:tcW w:w="1919" w:type="dxa"/>
            <w:vMerge w:val="restart"/>
            <w:shd w:val="clear" w:color="auto" w:fill="auto"/>
            <w:vAlign w:val="center"/>
          </w:tcPr>
          <w:p w14:paraId="10EB28F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46C80D2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41DA9BE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EC516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54624FC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7A3E05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1AA1189">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79BA8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6A866E0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47B2C2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52E75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8D3E7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B6997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5C335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C6EBC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094B6F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47359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C176D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E8101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151DE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4FBC6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208EE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2B7DED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AC0D9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63F51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7945D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59354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99855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0843FF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ABF15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4935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2B8CAB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78F80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FB171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0C6AFC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15DBF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6CEA3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3EF16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69F618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D1E5A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D655C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4D12B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C9821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DD297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DFC25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8ADE6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6E6D3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B86C9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DCC59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3719CE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6B45B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C2BE9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3CF020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418779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96E14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06FB92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2366C3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8ED2B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38DD1E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21A72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054262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026AC756">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466987C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1C289F7D">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0C1F947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DFD38A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5C7EACC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4C2D03F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54D0CD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5D4951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22FB1210">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621A4B0">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0D06577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85C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20F7A7F6">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8ECAC3B">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011C1D3">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4648BF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7.对医疗卫生机构、医疗废物集中处置单位阻碍执法的处罚</w:t>
            </w:r>
          </w:p>
        </w:tc>
        <w:tc>
          <w:tcPr>
            <w:tcW w:w="3936" w:type="dxa"/>
            <w:shd w:val="clear" w:color="auto" w:fill="auto"/>
            <w:vAlign w:val="center"/>
          </w:tcPr>
          <w:p w14:paraId="61B517F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【法规】《医疗废物管理条例》（2003年6月16日中华人民共和国国务院令第380号公布，2011年1月8日修订，自2011年1月8日起施行。）</w:t>
            </w:r>
            <w:r>
              <w:rPr>
                <w:rFonts w:cs="宋体" w:asciiTheme="minorEastAsia" w:hAnsiTheme="minorEastAsia"/>
                <w:kern w:val="0"/>
                <w:sz w:val="18"/>
                <w:szCs w:val="18"/>
              </w:rPr>
              <w:t>第五条　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14:paraId="5043594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1919" w:type="dxa"/>
            <w:vMerge w:val="continue"/>
            <w:vAlign w:val="center"/>
          </w:tcPr>
          <w:p w14:paraId="1724C3C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6FCC37C">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A70B48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9B496A4">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30D8DD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F4D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747D941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vMerge w:val="restart"/>
            <w:shd w:val="clear" w:color="auto" w:fill="auto"/>
            <w:vAlign w:val="center"/>
          </w:tcPr>
          <w:p w14:paraId="4FDF21E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21AAF3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vMerge w:val="restart"/>
            <w:shd w:val="clear" w:color="auto" w:fill="auto"/>
            <w:vAlign w:val="center"/>
          </w:tcPr>
          <w:p w14:paraId="27F8ADC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8、对医疗卫生机构未依法履行艾滋病防治职责的处罚</w:t>
            </w:r>
          </w:p>
        </w:tc>
        <w:tc>
          <w:tcPr>
            <w:tcW w:w="3936" w:type="dxa"/>
            <w:vMerge w:val="restart"/>
            <w:shd w:val="clear" w:color="auto" w:fill="auto"/>
            <w:vAlign w:val="center"/>
          </w:tcPr>
          <w:p w14:paraId="38733C8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）第五十五条第一款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14:paraId="33BFBF1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（一）未履行艾滋病监测职责的；</w:t>
            </w:r>
          </w:p>
          <w:p w14:paraId="1F1759D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（二）未按照规定免费提供咨询和初筛检测的；</w:t>
            </w:r>
          </w:p>
          <w:p w14:paraId="410D629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（三）对临时应急采集的血液未进行艾滋病检测，对临床用血艾滋病检测结果未进行核查，或者将艾滋病检测阳性的血液用于临床的；</w:t>
            </w:r>
          </w:p>
          <w:p w14:paraId="06FB6C1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（四）未遵守标准防护原则，或者未执行操作规程和消毒管理制度，发生艾滋病医院感染或者医源性感染的；</w:t>
            </w:r>
          </w:p>
          <w:p w14:paraId="49B463F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（五）未采取有效的卫生防护措施和医疗保健措施的；</w:t>
            </w:r>
          </w:p>
          <w:p w14:paraId="67E02F7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（六）推诿、拒绝治疗艾滋病病毒感染者或者艾滋病病人的其他疾病，或者对艾滋病病毒感染者、艾滋病病人未提供咨询、诊断和治疗服务的；</w:t>
            </w:r>
          </w:p>
          <w:p w14:paraId="4EC28E97">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（七）未对艾滋病病毒感染者或者艾滋病病人进行医学随访的；</w:t>
            </w:r>
          </w:p>
          <w:p w14:paraId="7BC8B15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（八）未按照规定对感染艾滋病病毒的孕产妇及其婴儿提供预防艾滋病母婴传播技术指导的。</w:t>
            </w:r>
          </w:p>
        </w:tc>
        <w:tc>
          <w:tcPr>
            <w:tcW w:w="1919" w:type="dxa"/>
            <w:vMerge w:val="restart"/>
            <w:shd w:val="clear" w:color="auto" w:fill="auto"/>
            <w:vAlign w:val="center"/>
          </w:tcPr>
          <w:p w14:paraId="6E994E8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6E5E73E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A34C6CC">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1A9EE6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2CBF64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6D51D3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64B197">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51CAC0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386001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124E92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DDA742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0FFE2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F9DF5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CF397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AC842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140808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56A8D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E587B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6A9E0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7C5BD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188C0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3C07D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DAF24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04797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E3D60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1AD4F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C973F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E8A1F8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1EA73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0C00A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DCEEA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732D8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44D773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7DA84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A3A10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42A0C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EFC05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C61D44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04831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26C9F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D33FE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958D2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172AB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A7DDA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427628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A17FF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0A19A4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4B9656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494D5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682087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47298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43E24E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E1D64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B04B9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0392E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47201D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E687E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6AB085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30145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74995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F0313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4669E62C">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74579F9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6AD4C313">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3DD47B5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DE4F4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6AB95E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2EA2C2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BBA6F8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A2F6432">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38878E1">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89DF07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vMerge w:val="restart"/>
            <w:shd w:val="clear" w:color="auto" w:fill="auto"/>
            <w:vAlign w:val="center"/>
          </w:tcPr>
          <w:p w14:paraId="75463FF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FCD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663D44AF">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7CAA93D">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2D1A70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4A4AADB2">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3DEA5AB6">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28CCBDE">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E811F65">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77CDF25">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A04FB9B">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6305AA76">
            <w:pPr>
              <w:widowControl/>
              <w:spacing w:line="280" w:lineRule="exact"/>
              <w:jc w:val="left"/>
              <w:rPr>
                <w:rFonts w:cs="宋体" w:asciiTheme="minorEastAsia" w:hAnsiTheme="minorEastAsia"/>
                <w:kern w:val="0"/>
                <w:sz w:val="18"/>
                <w:szCs w:val="18"/>
              </w:rPr>
            </w:pPr>
          </w:p>
        </w:tc>
      </w:tr>
      <w:tr w14:paraId="0B2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FA41FFE">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shd w:val="clear" w:color="auto" w:fill="auto"/>
            <w:vAlign w:val="center"/>
          </w:tcPr>
          <w:p w14:paraId="32ED843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4C4DE4F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单位或个人未依法履行传染病防治职责的处罚</w:t>
            </w:r>
          </w:p>
        </w:tc>
        <w:tc>
          <w:tcPr>
            <w:tcW w:w="756" w:type="dxa"/>
            <w:shd w:val="clear" w:color="auto" w:fill="auto"/>
            <w:vAlign w:val="center"/>
          </w:tcPr>
          <w:p w14:paraId="4C81CB2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9.对未按规定对采集或者使用的人体组织、器官、细胞、骨髓等进行艾滋病检测的处罚</w:t>
            </w:r>
          </w:p>
        </w:tc>
        <w:tc>
          <w:tcPr>
            <w:tcW w:w="3936" w:type="dxa"/>
            <w:shd w:val="clear" w:color="auto" w:fill="auto"/>
            <w:vAlign w:val="center"/>
          </w:tcPr>
          <w:p w14:paraId="0E30350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）第三十六条  采集或者使用人体组织、器官、细胞、骨髓等的，应当进行艾滋病检测；未经艾滋病检测或者艾滋病检测阳性的，不得采集或者使用。但是，用于艾滋病防治科研、教学的除外。</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1919" w:type="dxa"/>
            <w:shd w:val="clear" w:color="auto" w:fill="auto"/>
            <w:vAlign w:val="center"/>
          </w:tcPr>
          <w:p w14:paraId="379C07A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1FFBB2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641409F9">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D2911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4C372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3437C5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C8D3B6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62BC70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4787F0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6DFD0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FA96D5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0B3B8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CB652D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950BFF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65093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4ED63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3BD01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61D7E1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0C025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553F36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8593A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33548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878B9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11535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CB6C3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E9E7D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47082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5BD8D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125D5F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0BDB02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EE54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BDD2E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3844A9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6E2C78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94702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516AA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ED798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B8AAA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5DDFD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0B3D2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91CD8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78547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27A9C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08DDE0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04B36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515DF2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10AA67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321E3C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252A9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CC2A1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08B84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002D87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41B76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0A25CC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DA91B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D6D9A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11E2BA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C8C63F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059B7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F69B4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F3C24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2F4804CD">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0EC66C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3555500B">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F0691E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8A22A8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FD3E91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1431F53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42F735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02DEBF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F47FE9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BC0CDA1">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30572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A22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CA2D703">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shd w:val="clear" w:color="auto" w:fill="auto"/>
            <w:vAlign w:val="center"/>
          </w:tcPr>
          <w:p w14:paraId="530A0E5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6CAED2A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67932B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10、对提供、使用未经出入境检验检疫机构检疫的进口人体血液、血浆、组织、器官、细胞、骨髓等的处罚</w:t>
            </w:r>
          </w:p>
        </w:tc>
        <w:tc>
          <w:tcPr>
            <w:tcW w:w="3936" w:type="dxa"/>
            <w:shd w:val="clear" w:color="auto" w:fill="auto"/>
            <w:vAlign w:val="center"/>
          </w:tcPr>
          <w:p w14:paraId="2469789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 xml:space="preserve">）第五十九条 </w:t>
            </w:r>
            <w:r>
              <w:rPr>
                <w:rFonts w:cs="宋体" w:asciiTheme="minorEastAsia" w:hAnsiTheme="minorEastAsia"/>
                <w:kern w:val="0"/>
                <w:sz w:val="18"/>
                <w:szCs w:val="18"/>
              </w:rPr>
              <w:t>未经国务院卫生主管部门批准进口的人体血液、血浆、组织、器官、细胞、骨髓等，进口口岸出入境检验检疫机构应当禁止入境或者监督销毁。</w:t>
            </w:r>
            <w:r>
              <w:rPr>
                <w:rFonts w:hint="eastAsia" w:cs="宋体" w:asciiTheme="minorEastAsia" w:hAnsiTheme="minorEastAsia"/>
                <w:kern w:val="0"/>
                <w:sz w:val="18"/>
                <w:szCs w:val="18"/>
              </w:rPr>
              <w:t>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tc>
        <w:tc>
          <w:tcPr>
            <w:tcW w:w="1919" w:type="dxa"/>
            <w:shd w:val="clear" w:color="auto" w:fill="auto"/>
            <w:vAlign w:val="center"/>
          </w:tcPr>
          <w:p w14:paraId="1C5D828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75DFA7B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E384D21">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15BAEBC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72EB0BB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63C008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4DADE5B">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C4F13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C77D4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72935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16D4F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63295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12628F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A8F57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046DC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494B6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50BA532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396F3D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EFCDA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1C4D0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C0B00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A6A75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8C49A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5938D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2F593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E5483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61949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34298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A7AB4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09FEB8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DD0ECF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5F3AA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D3451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FAEEB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2451A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6D2E4D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B6FDE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B703C1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A2DE6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F5A48F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5B45B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7970C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6DD0FE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4320F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E3F42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9D380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7F1E22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DF62F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522870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D9311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EE960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F0F19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33464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61374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18EB51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35AA0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7CEC79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3E391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2617FB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7E46F4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601A2E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28D1423E">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385CD1E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51E1DC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26AB034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582DCE3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298E5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612459A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B86822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673B22B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EB893E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72ED2E9A">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CEE7E3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571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8DF5F44">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shd w:val="clear" w:color="auto" w:fill="auto"/>
            <w:vAlign w:val="center"/>
          </w:tcPr>
          <w:p w14:paraId="255213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30F8D35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3E461A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11、对医疗卫生机构未履行结核病防治职责的处罚</w:t>
            </w:r>
          </w:p>
        </w:tc>
        <w:tc>
          <w:tcPr>
            <w:tcW w:w="3936" w:type="dxa"/>
            <w:shd w:val="clear" w:color="auto" w:fill="auto"/>
            <w:vAlign w:val="center"/>
          </w:tcPr>
          <w:p w14:paraId="3A889F3C">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【规章】《结核病防治管理办法》（</w:t>
            </w:r>
            <w:r>
              <w:rPr>
                <w:rFonts w:cs="宋体" w:asciiTheme="minorEastAsia" w:hAnsiTheme="minorEastAsia"/>
                <w:kern w:val="0"/>
                <w:sz w:val="18"/>
                <w:szCs w:val="18"/>
              </w:rPr>
              <w:t>2013年02月20日</w:t>
            </w:r>
            <w:r>
              <w:rPr>
                <w:rFonts w:hint="eastAsia" w:cs="宋体" w:asciiTheme="minorEastAsia" w:hAnsiTheme="minorEastAsia"/>
                <w:kern w:val="0"/>
                <w:sz w:val="18"/>
                <w:szCs w:val="18"/>
              </w:rPr>
              <w:t>卫生部令第92号公布，自</w:t>
            </w:r>
            <w:r>
              <w:rPr>
                <w:rFonts w:cs="宋体" w:asciiTheme="minorEastAsia" w:hAnsiTheme="minorEastAsia"/>
                <w:kern w:val="0"/>
                <w:sz w:val="18"/>
                <w:szCs w:val="18"/>
              </w:rPr>
              <w:t>2013年03月24日起施行。</w:t>
            </w:r>
            <w:r>
              <w:rPr>
                <w:rFonts w:hint="eastAsia" w:cs="宋体" w:asciiTheme="minorEastAsia" w:hAnsiTheme="minorEastAsia"/>
                <w:kern w:val="0"/>
                <w:sz w:val="18"/>
                <w:szCs w:val="18"/>
              </w:rPr>
              <w:t>）第三十五条 疾病预防控制机构违反本办法规定，有下列情形之一的，由县级以上卫生行政部门责令限期改正，通报批评，给予警告；对负有责任的主管人员和其他直接责任人员，依法给予处分；构成犯罪的，依法追究刑事责任：</w:t>
            </w:r>
          </w:p>
          <w:p w14:paraId="2FE8B1C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（一）未依法履行肺结核疫情监测、报告职责，或者隐瞒、谎报、缓报肺结核疫情的；</w:t>
            </w:r>
          </w:p>
          <w:p w14:paraId="3C5CDB0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（二）发现肺结核疫情时，未依据职责及时采取措施的；</w:t>
            </w:r>
          </w:p>
          <w:p w14:paraId="65F8B5CC">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（三）故意泄露涉及肺结核患者、疑似肺结核患者、密切接触者个人隐私的有关信息、资料的；</w:t>
            </w:r>
          </w:p>
          <w:p w14:paraId="531DAEA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（四）未履行对辖区实验室质量控制、培训等防治职责的。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14:paraId="2B5A96B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（一）未按照规定报告肺结核疫情，或者隐瞒、谎报、缓报肺结核疫情的；</w:t>
            </w:r>
          </w:p>
          <w:p w14:paraId="1DB51ACE">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（二）非结核病定点医疗机构发现确诊或者疑似肺结核患者，未按照规定进行转诊的；</w:t>
            </w:r>
          </w:p>
          <w:p w14:paraId="0A7FD28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（三）结核病定点医疗机构未按照规定对肺结核患者或者疑似肺结核患者诊断治疗的，或者拒绝接诊的；</w:t>
            </w:r>
          </w:p>
          <w:p w14:paraId="4496B1A4">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（四）未按照有关规定严格执行隔离消毒制度，对结核菌污染的痰液、污物和污水未进行卫生处理的；</w:t>
            </w:r>
          </w:p>
          <w:p w14:paraId="4A332FAD">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（五）故意泄露涉及肺结核患者、疑似肺结核患者、密切接触者个人隐私的有关信息和资料的。</w:t>
            </w:r>
          </w:p>
        </w:tc>
        <w:tc>
          <w:tcPr>
            <w:tcW w:w="1919" w:type="dxa"/>
            <w:shd w:val="clear" w:color="auto" w:fill="auto"/>
            <w:vAlign w:val="center"/>
          </w:tcPr>
          <w:p w14:paraId="057818F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19FF27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6E9B5238">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35BC494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857DD1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3C206D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93374A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B3F85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EF1FA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7EE74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445DB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C6ACD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5C546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4ED38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35A259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EF946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19005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4896F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91372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478805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6C022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A013B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0B50D7C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F66D9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58E0F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BE0C9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6F15A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26E8D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0D2D5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58950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D88D7D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8E9BE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3D7B3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12DD7C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C4CDEA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70FA9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A9E0E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1954F3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484F6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D744F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6E82D3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714E6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396EC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B01D9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F640C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75A34A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83964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B9DF2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1A36A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09F99A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A8340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6F8CA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3B748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49BE9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4F9AB0A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3824F1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64DDB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B8E9C7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61306A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80637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7E44DE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F1CAFC8">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1A7CAF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1D28A23">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1FAC53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406F99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3BA8F75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3900517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943946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B1A57C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3F6E3F6D">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4CDF5285">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0DD0C0F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28C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002DB3B">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96" w:type="dxa"/>
            <w:shd w:val="clear" w:color="auto" w:fill="auto"/>
            <w:vAlign w:val="center"/>
          </w:tcPr>
          <w:p w14:paraId="22E007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72E232D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246CC89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12、单位或个人违反爱国卫生管理规定的处罚</w:t>
            </w:r>
          </w:p>
        </w:tc>
        <w:tc>
          <w:tcPr>
            <w:tcW w:w="3936" w:type="dxa"/>
            <w:shd w:val="clear" w:color="auto" w:fill="auto"/>
            <w:vAlign w:val="center"/>
          </w:tcPr>
          <w:p w14:paraId="49CBF253">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【地方性规章】《广西壮族自治区爱国卫生管理办法》（</w:t>
            </w:r>
            <w:r>
              <w:rPr>
                <w:rFonts w:cs="宋体" w:asciiTheme="minorEastAsia" w:hAnsiTheme="minorEastAsia"/>
                <w:kern w:val="0"/>
                <w:sz w:val="18"/>
                <w:szCs w:val="18"/>
              </w:rPr>
              <w:t>2014年01月07日广西壮族自治区人民政府令第96号</w:t>
            </w:r>
            <w:r>
              <w:rPr>
                <w:rFonts w:hint="eastAsia" w:cs="宋体" w:asciiTheme="minorEastAsia" w:hAnsiTheme="minorEastAsia"/>
                <w:kern w:val="0"/>
                <w:sz w:val="18"/>
                <w:szCs w:val="18"/>
              </w:rPr>
              <w:t>公布，自</w:t>
            </w:r>
            <w:r>
              <w:rPr>
                <w:rFonts w:cs="宋体" w:asciiTheme="minorEastAsia" w:hAnsiTheme="minorEastAsia"/>
                <w:kern w:val="0"/>
                <w:sz w:val="18"/>
                <w:szCs w:val="18"/>
              </w:rPr>
              <w:t>2014年03月01日起施行。</w:t>
            </w:r>
            <w:r>
              <w:rPr>
                <w:rFonts w:hint="eastAsia" w:cs="宋体" w:asciiTheme="minorEastAsia" w:hAnsiTheme="minorEastAsia"/>
                <w:kern w:val="0"/>
                <w:sz w:val="18"/>
                <w:szCs w:val="18"/>
              </w:rPr>
              <w:t>）第三十一条 违反本办法规定，有下列情形之一的，由县级以上人民政府卫生行政部门责令限期改正；逾期不改正的，处1000元以上5000元以下的罚款：</w:t>
            </w:r>
          </w:p>
          <w:p w14:paraId="5D96C81A">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（一）单位未按有关规定要求采取有效预防控制措施，致使病媒生物密度超过国家规定标准范围；</w:t>
            </w:r>
          </w:p>
          <w:p w14:paraId="302E87F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废品收购站、建筑工地、集贸市场、禽畜饲养场、花卉市场、垃圾转运站、垃圾处理场、公共厕所、粮库等容易招引或者孳生病媒生物的场所，其经营管理者或者开办者未落实专人负责病媒生物预防控制工作，未完善和落实防范、杀灭病媒生物的制度和措施；</w:t>
            </w:r>
          </w:p>
          <w:p w14:paraId="30146BF9">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（三）食品生产经营者未设置相应的防蝇、防鼠等设施，并采取措施消除苍蝇、老鼠、蟑螂等病媒生物及其孳生条件，或者未能将病媒生物密度控制在国家规定的标准范围内。</w:t>
            </w:r>
          </w:p>
        </w:tc>
        <w:tc>
          <w:tcPr>
            <w:tcW w:w="1919" w:type="dxa"/>
            <w:shd w:val="clear" w:color="auto" w:fill="auto"/>
            <w:vAlign w:val="center"/>
          </w:tcPr>
          <w:p w14:paraId="3358D91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2E0F4E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315C63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036999A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3D970AF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22BFF1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ACE162">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55C6D6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1DE35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1CA420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A7C70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D41BB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238AAD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F7094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6F7ED0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50D8E87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FDDDF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71871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BC7ED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673CA0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EE6B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3DE8F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B5404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70AC2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1C1278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4FDBC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45AA6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5BA1D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371B6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5B1B34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AB15A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2E856E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300C6A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A3E7D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C6D5A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773F94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D2DED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EF750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E4598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83479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5C3BC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940046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460795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E5FF66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54D5EF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7CF03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6B1C32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3F8933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61F7F2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72522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D8E76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614F7E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BE118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A3367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64885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F1323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4F398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916EF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B1FD7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7998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841584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76066D1F">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6770688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2564A05">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0E436AE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F5C2E7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97370E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45DEE80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14D86363">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4FCC26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03AA636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6D99B55">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C28F2B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F66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EB845E6">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30</w:t>
            </w:r>
          </w:p>
        </w:tc>
        <w:tc>
          <w:tcPr>
            <w:tcW w:w="696" w:type="dxa"/>
            <w:shd w:val="clear" w:color="auto" w:fill="auto"/>
            <w:vAlign w:val="center"/>
          </w:tcPr>
          <w:p w14:paraId="3342F11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行政处罚</w:t>
            </w:r>
          </w:p>
        </w:tc>
        <w:tc>
          <w:tcPr>
            <w:tcW w:w="750" w:type="dxa"/>
            <w:shd w:val="clear" w:color="auto" w:fill="auto"/>
            <w:vAlign w:val="center"/>
          </w:tcPr>
          <w:p w14:paraId="5D15DCC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医疗卫生机构或病原微生物实验室未依法管理传染病病原微生物样本等行为的处罚</w:t>
            </w:r>
          </w:p>
        </w:tc>
        <w:tc>
          <w:tcPr>
            <w:tcW w:w="756" w:type="dxa"/>
            <w:shd w:val="clear" w:color="auto" w:fill="auto"/>
            <w:vAlign w:val="center"/>
          </w:tcPr>
          <w:p w14:paraId="6062A6B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1、医疗卫生机构未依法严格管理传染病病原样本、菌种毒种、检测样品及血液制品等行为的处罚</w:t>
            </w:r>
          </w:p>
        </w:tc>
        <w:tc>
          <w:tcPr>
            <w:tcW w:w="3936" w:type="dxa"/>
            <w:shd w:val="clear" w:color="auto" w:fill="auto"/>
            <w:vAlign w:val="center"/>
          </w:tcPr>
          <w:p w14:paraId="31E5EC7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w:t>
            </w:r>
          </w:p>
          <w:p w14:paraId="2AAE97D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(一)疾病预防控制机构、医疗机构和从事病原微生物实验的单位，不符合国家规定的条件和技术标准，对传染病病原体样本未按照规定进行严格管理，造成实验室感染和病原微生物扩散的；</w:t>
            </w:r>
          </w:p>
          <w:p w14:paraId="607C47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(二)违反国家有关规定，采集、保藏、携带、运输和使用传染病菌种、毒种和传染病检测样本的；</w:t>
            </w:r>
          </w:p>
          <w:p w14:paraId="6A349DC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(三)疾病预防控制机构、医疗机构未执行国家有关规定，导致因输入血液、使用血液制品引起经血液传播疾病发生的。</w:t>
            </w:r>
          </w:p>
        </w:tc>
        <w:tc>
          <w:tcPr>
            <w:tcW w:w="1919" w:type="dxa"/>
            <w:shd w:val="clear" w:color="auto" w:fill="auto"/>
            <w:vAlign w:val="center"/>
          </w:tcPr>
          <w:p w14:paraId="601C94D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E57A5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97F60CF">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46E659D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4ED1E76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45E323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8A6CC9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2273D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777467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4DDB6C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3B17B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B3A1A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01001E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304501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34CF9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1CD95A7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47B818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F2358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2ABEE9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4573A3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333B6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8E4794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D3DA3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CB02E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7D7A32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43B59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122A2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CFF7C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E7426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305EF3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5DFEA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5BACF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D9E72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437B75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19562FA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51648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B5A48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3BC40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0EADF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41FBE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1BA873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09863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057CAE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E5A3F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31F0D4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F55126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0D8FCFB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E2DF2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1008CC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EE869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3D435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E2D34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47471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7F461F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13E405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11A96D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EA6253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6FEDF9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10493A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9AE0D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525731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36F7F01C">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6589799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E42E9D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3942F2F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7A191C1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29BAD40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3CCF329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93451D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0B75BEA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53293AD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F9EFE7F">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2207B9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470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754EB0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30</w:t>
            </w:r>
          </w:p>
        </w:tc>
        <w:tc>
          <w:tcPr>
            <w:tcW w:w="696" w:type="dxa"/>
            <w:vMerge w:val="restart"/>
            <w:shd w:val="clear" w:color="auto" w:fill="auto"/>
            <w:vAlign w:val="center"/>
          </w:tcPr>
          <w:p w14:paraId="051E5A5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1532C3C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0F95187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2、对未经批准从事高致病性病原微生物或者疑似高致病性病原微生物实验活动的处罚</w:t>
            </w:r>
          </w:p>
        </w:tc>
        <w:tc>
          <w:tcPr>
            <w:tcW w:w="3936" w:type="dxa"/>
            <w:shd w:val="clear" w:color="auto" w:fill="auto"/>
            <w:vAlign w:val="center"/>
          </w:tcPr>
          <w:p w14:paraId="0E7846E5">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47296903">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第五十六条 三级、四级实验室未依照本条例的规定取得从事高致病性病原微生物实验活动的资格证书，或者已经取得相关资格证书但是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有资格证书的，应当吊销其资格证书；构成犯罪的，依法追究刑事责任。</w:t>
            </w:r>
          </w:p>
        </w:tc>
        <w:tc>
          <w:tcPr>
            <w:tcW w:w="1919" w:type="dxa"/>
            <w:vMerge w:val="restart"/>
            <w:shd w:val="clear" w:color="auto" w:fill="auto"/>
            <w:vAlign w:val="center"/>
          </w:tcPr>
          <w:p w14:paraId="03BDA4B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8C99C2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2D3EF09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BDFE06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6577D69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0B03EB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5E51FB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71680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1EE27A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5CFC4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E0C91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F213D3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389A2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01D5E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7FDE928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7D4071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3037DA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48F14C9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7DBBB76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12BCF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3115A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CF6BC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AB2AE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5197B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411C98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5FD72B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3A3A76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765C6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7F19C2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1D674D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61986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309953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6DC470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3060C6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9AE7C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051FD1B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9C7B4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3EDAD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ED17C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0C788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7ADDC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E9F35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F4CFF4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5E878B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B382F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6656CF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5B874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2B0F0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4B9181B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7CC589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B46FD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1BB1A8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2EC2F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136838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DC8823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86904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0E728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4346FF4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4A679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B5894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85C312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0C43B0A">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E4ACD9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74A98C80">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5FEE662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0DCBEF6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1AFB85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0752604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7A2B469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167270A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F2F2FFA">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3CD1C094">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D4414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86A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D9655A1">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C08F914">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AA5F719">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15F24E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3、对在不符合相应生物安全要求的实验室从事病原微生物相关实验活动的处罚</w:t>
            </w:r>
          </w:p>
        </w:tc>
        <w:tc>
          <w:tcPr>
            <w:tcW w:w="3936" w:type="dxa"/>
            <w:shd w:val="clear" w:color="auto" w:fill="auto"/>
            <w:vAlign w:val="center"/>
          </w:tcPr>
          <w:p w14:paraId="2253512C">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77AF8D1F">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919" w:type="dxa"/>
            <w:vMerge w:val="continue"/>
            <w:vAlign w:val="center"/>
          </w:tcPr>
          <w:p w14:paraId="4C8DCC1A">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5392604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EE97CDA">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A687F83">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A56A2A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6BB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3DC463C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30</w:t>
            </w:r>
          </w:p>
        </w:tc>
        <w:tc>
          <w:tcPr>
            <w:tcW w:w="696" w:type="dxa"/>
            <w:vMerge w:val="restart"/>
            <w:shd w:val="clear" w:color="auto" w:fill="auto"/>
            <w:vAlign w:val="center"/>
          </w:tcPr>
          <w:p w14:paraId="118AA05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B2B51C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医疗卫生机构或病原微生物实验室未依法管理传染病病原微生物样本等行为的处罚</w:t>
            </w:r>
          </w:p>
        </w:tc>
        <w:tc>
          <w:tcPr>
            <w:tcW w:w="756" w:type="dxa"/>
            <w:shd w:val="clear" w:color="auto" w:fill="auto"/>
            <w:vAlign w:val="center"/>
          </w:tcPr>
          <w:p w14:paraId="7D65056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4.对不按规定落实实验室管理、保卫制度的处罚</w:t>
            </w:r>
          </w:p>
        </w:tc>
        <w:tc>
          <w:tcPr>
            <w:tcW w:w="3936" w:type="dxa"/>
            <w:shd w:val="clear" w:color="auto" w:fill="auto"/>
            <w:vAlign w:val="center"/>
          </w:tcPr>
          <w:p w14:paraId="3E3384D9">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60C61DC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（一）未依照规定在明显位置标示国务院卫生主管部门和兽医主管部门规定的生物危险标识和生物安全实验室级别标志的；</w:t>
            </w:r>
          </w:p>
          <w:p w14:paraId="1498591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（二）未向原批准部门报告实验活动结果以及工作情况的；</w:t>
            </w:r>
          </w:p>
          <w:p w14:paraId="3824EFC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（三）未依照规定采集病原微生物样本，或者对所采集样本的来源、采集过程和方法等未作详细记录的；</w:t>
            </w:r>
          </w:p>
          <w:p w14:paraId="04E6DF83">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（四）新建、改建或者扩建一级、二级实验室未向设区的市级人民政府卫生主管部门或者兽医主管部门备案的；</w:t>
            </w:r>
          </w:p>
          <w:p w14:paraId="27FFF9F9">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（五）未依照规定定期对工作人员进行培训，或者工作人员考核不合格允许其上岗，或者批准未采取防护措施的人员进入实验室的；</w:t>
            </w:r>
          </w:p>
          <w:p w14:paraId="27195142">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（六）实验室工作人员未遵守实验室生物安全技术规范和操作规程的；</w:t>
            </w:r>
          </w:p>
          <w:p w14:paraId="53BAFA6C">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（七）未依照规定建立或者保存实验档案的；</w:t>
            </w:r>
          </w:p>
          <w:p w14:paraId="436F068C">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（八）未依照规定制定实验室感染应急处置预案并备案的。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他直接责任人员，依法给予降级、撤职、开除的处分；构成犯罪的，依法追究刑事责任。</w:t>
            </w:r>
          </w:p>
        </w:tc>
        <w:tc>
          <w:tcPr>
            <w:tcW w:w="1919" w:type="dxa"/>
            <w:vMerge w:val="restart"/>
            <w:shd w:val="clear" w:color="auto" w:fill="auto"/>
            <w:vAlign w:val="center"/>
          </w:tcPr>
          <w:p w14:paraId="3CDBC8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444E19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0D79C23D">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037BFA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F8ABA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6683D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F5B5C2B">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53E9E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1ADD56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5FD4DB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1D782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482EBA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71B2A5E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C7AA3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23698D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61662F4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C722A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CD877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3F11974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EDF777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38271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F9E62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722EF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0CB22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BB4A4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7FED23D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2BAB3D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C9CEF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2AD4D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096D1C7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549C6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61A07C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7BF72E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38705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3D91066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1CB235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2F932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4C6394E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0ABA9E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A0B8B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AAA4C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95B83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53FB52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4B6858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77727A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2ADD78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38D976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0DD6109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2D9C3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7D3B0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DFB20D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B7520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36096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2272AE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52BD2B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6BBE03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8D9C16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5CFBF4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715234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8D3AB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31BA1FB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62244D8D">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40A6DCC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C8AAE4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4D313D7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33039E2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66ABF04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38B5D93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458CC4E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57276F09">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E9617B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024659F9">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5F07D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F05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0027C3D">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830AC22">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6CDFFC0">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6F1F86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5.对未经批准运输高致病性病原微生物菌（毒）种、样本或未履行保护义务，导致高致病性病原微生物菌（毒）种或者样本被盗、被抢、丢失、泄漏的处罚</w:t>
            </w:r>
          </w:p>
        </w:tc>
        <w:tc>
          <w:tcPr>
            <w:tcW w:w="3936" w:type="dxa"/>
            <w:shd w:val="clear" w:color="auto" w:fill="auto"/>
            <w:vAlign w:val="center"/>
          </w:tcPr>
          <w:p w14:paraId="59E283D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19E39F62">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919" w:type="dxa"/>
            <w:vMerge w:val="continue"/>
            <w:vAlign w:val="center"/>
          </w:tcPr>
          <w:p w14:paraId="31BBB2C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C60775C">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2E571085">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07BE1CB">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84FA08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041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F3A5453">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40C707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D2A38EB">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39AB43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6.对实验室发生感染事故或发生高致病性病原微生物泄漏时，不按规定报告或采取控制措施的处罚</w:t>
            </w:r>
          </w:p>
        </w:tc>
        <w:tc>
          <w:tcPr>
            <w:tcW w:w="3936" w:type="dxa"/>
            <w:shd w:val="clear" w:color="auto" w:fill="auto"/>
            <w:vAlign w:val="center"/>
          </w:tcPr>
          <w:p w14:paraId="623BA506">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59E2A392">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1919" w:type="dxa"/>
            <w:vMerge w:val="continue"/>
            <w:vAlign w:val="center"/>
          </w:tcPr>
          <w:p w14:paraId="0AC32C0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352E7F20">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AB69C19">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70F6EC2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60D3183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34B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63C3542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30</w:t>
            </w:r>
          </w:p>
        </w:tc>
        <w:tc>
          <w:tcPr>
            <w:tcW w:w="696" w:type="dxa"/>
            <w:vMerge w:val="restart"/>
            <w:shd w:val="clear" w:color="auto" w:fill="auto"/>
            <w:vAlign w:val="center"/>
          </w:tcPr>
          <w:p w14:paraId="0E2224E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008061E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vMerge w:val="restart"/>
            <w:shd w:val="clear" w:color="auto" w:fill="auto"/>
            <w:vAlign w:val="center"/>
          </w:tcPr>
          <w:p w14:paraId="123E22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7.对拒绝卫生主管部门、兽医主管部门的执法活动的处罚</w:t>
            </w:r>
          </w:p>
        </w:tc>
        <w:tc>
          <w:tcPr>
            <w:tcW w:w="3936" w:type="dxa"/>
            <w:vMerge w:val="restart"/>
            <w:shd w:val="clear" w:color="auto" w:fill="auto"/>
            <w:vAlign w:val="center"/>
          </w:tcPr>
          <w:p w14:paraId="2A60D2C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【法规】《病原微生物实验室生物安全管理条例》（2004年11月12日国务院令第424号公布，2016年02月06日修改，自2016年02月06日起施行。）第三条第一款  </w:t>
            </w:r>
            <w:r>
              <w:rPr>
                <w:rFonts w:cs="宋体" w:asciiTheme="minorEastAsia" w:hAnsiTheme="minorEastAsia"/>
                <w:kern w:val="0"/>
                <w:sz w:val="18"/>
                <w:szCs w:val="18"/>
              </w:rPr>
              <w:t>国务院卫生主管部门主管与人体健康有关的实验室及其实验活动的生物安全监督工作。</w:t>
            </w:r>
          </w:p>
          <w:p w14:paraId="088028B2">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919" w:type="dxa"/>
            <w:vMerge w:val="restart"/>
            <w:shd w:val="clear" w:color="auto" w:fill="auto"/>
            <w:vAlign w:val="center"/>
          </w:tcPr>
          <w:p w14:paraId="531BAB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574FF6E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4DE17196">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538128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059949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15C1AC8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57EF3EE">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48DA741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FF38DA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49B66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52BE71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2E521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9DA49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70725A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70D73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083679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6161E88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8AF0D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635FA2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0DF98C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96183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AF064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7AFD21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266A5F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F78B9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9317B5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61942C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A1CA7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2F986C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7B8425A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D2756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13AC26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4EDCE7C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A59B9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16AAA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5B60F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3DC04C0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3CD43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89FC52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206052F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ECA59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9433C1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7778872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3D263B3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3ED8A81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402E8C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79A57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634F70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7005EC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310C8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5AF0D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76B1E1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BC603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1F489C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605F781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67BB672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9E6A72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B43A3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FE585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12FFA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27D071E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10844EDD">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768E81C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09EF710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01A72D6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A001C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06C5B76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569D3B6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5BF0E97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6D99A6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85D19C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6379A11C">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vMerge w:val="restart"/>
            <w:shd w:val="clear" w:color="auto" w:fill="auto"/>
            <w:vAlign w:val="center"/>
          </w:tcPr>
          <w:p w14:paraId="0A6723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0A9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7049A60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6726280">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0F7A82F">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7A83D22B">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4A25C049">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3627369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B969391">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39EDB63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4EA835D">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3B9403DA">
            <w:pPr>
              <w:widowControl/>
              <w:spacing w:line="280" w:lineRule="exact"/>
              <w:jc w:val="left"/>
              <w:rPr>
                <w:rFonts w:cs="宋体" w:asciiTheme="minorEastAsia" w:hAnsiTheme="minorEastAsia"/>
                <w:kern w:val="0"/>
                <w:sz w:val="18"/>
                <w:szCs w:val="18"/>
              </w:rPr>
            </w:pPr>
          </w:p>
        </w:tc>
      </w:tr>
      <w:tr w14:paraId="0BAE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1085617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31</w:t>
            </w:r>
          </w:p>
        </w:tc>
        <w:tc>
          <w:tcPr>
            <w:tcW w:w="696" w:type="dxa"/>
            <w:vMerge w:val="restart"/>
            <w:shd w:val="clear" w:color="auto" w:fill="auto"/>
            <w:vAlign w:val="center"/>
          </w:tcPr>
          <w:p w14:paraId="64F3246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23F1787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对疾病预防控制机构及相关单位违反疫苗流通和预防接种管理规定的处罚</w:t>
            </w:r>
          </w:p>
        </w:tc>
        <w:tc>
          <w:tcPr>
            <w:tcW w:w="756" w:type="dxa"/>
            <w:vMerge w:val="restart"/>
            <w:shd w:val="clear" w:color="auto" w:fill="auto"/>
            <w:vAlign w:val="center"/>
          </w:tcPr>
          <w:p w14:paraId="77361C9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04DA1E86">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【法规】《疫苗流通和预防接种管理条例》（2005年3月24日中华人民共和国国务院令第434号公布，2016年4月23日修订，自2016年4月23日起施行。）第五十八条  疾病预防控制机构有下列情形之一的，由县级以上人民政府卫生主管部门责令改正，通报批评，给予警告；有违法所得的，没收违法所得；拒不改正的，对主要负责人、直接负责的主管人员和其他直接责任人员依法给予警告、降级的处分：</w:t>
            </w:r>
          </w:p>
          <w:p w14:paraId="3041F365">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（一）未按照使用计划将第一类疫苗分发到下级疾病预防控制机构、接种单位、乡级医疗卫生机构的；</w:t>
            </w:r>
          </w:p>
          <w:p w14:paraId="65F6A70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（二）未依照规定建立并保存疫苗购进、储存、分发、供应记录的；</w:t>
            </w:r>
            <w:r>
              <w:rPr>
                <w:rFonts w:cs="宋体" w:asciiTheme="minorEastAsia" w:hAnsiTheme="minorEastAsia"/>
                <w:kern w:val="0"/>
                <w:sz w:val="18"/>
                <w:szCs w:val="18"/>
              </w:rPr>
              <w:br w:type="textWrapping"/>
            </w:r>
            <w:r>
              <w:rPr>
                <w:rFonts w:cs="宋体" w:asciiTheme="minorEastAsia" w:hAnsiTheme="minorEastAsia"/>
                <w:kern w:val="0"/>
                <w:sz w:val="18"/>
                <w:szCs w:val="18"/>
              </w:rPr>
              <w:t>　（三）接收或者购进疫苗时未依照规定索要温度监测记录，接收、购进不符合要求的疫苗，或者未依照规定报告的。</w:t>
            </w:r>
          </w:p>
          <w:p w14:paraId="58C36E1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乡级医疗卫生机构未依照本条例规定将第一类疫苗分发到承担预防接种工作的村医疗卫生机构的，依照前款的规定给予处罚。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第六十条　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r>
              <w:rPr>
                <w:rFonts w:cs="宋体" w:asciiTheme="minorEastAsia" w:hAnsiTheme="minorEastAsia"/>
                <w:kern w:val="0"/>
                <w:sz w:val="18"/>
                <w:szCs w:val="18"/>
              </w:rPr>
              <w:br w:type="textWrapping"/>
            </w:r>
            <w:r>
              <w:rPr>
                <w:rFonts w:cs="宋体" w:asciiTheme="minorEastAsia" w:hAnsiTheme="minorEastAsia"/>
                <w:kern w:val="0"/>
                <w:sz w:val="18"/>
                <w:szCs w:val="18"/>
              </w:rPr>
              <w:t>　　（一）违反本条例规定，未通过省级公共资源交易平台采购疫苗的；</w:t>
            </w:r>
            <w:r>
              <w:rPr>
                <w:rFonts w:cs="宋体" w:asciiTheme="minorEastAsia" w:hAnsiTheme="minorEastAsia"/>
                <w:kern w:val="0"/>
                <w:sz w:val="18"/>
                <w:szCs w:val="18"/>
              </w:rPr>
              <w:br w:type="textWrapping"/>
            </w:r>
            <w:r>
              <w:rPr>
                <w:rFonts w:cs="宋体" w:asciiTheme="minorEastAsia" w:hAnsiTheme="minorEastAsia"/>
                <w:kern w:val="0"/>
                <w:sz w:val="18"/>
                <w:szCs w:val="18"/>
              </w:rPr>
              <w:t>　　（二）违反本条例规定，从疫苗生产企业、县级疾病预防控制机构以外的单位或者个人购进第二类疫苗的；</w:t>
            </w:r>
            <w:r>
              <w:rPr>
                <w:rFonts w:cs="宋体" w:asciiTheme="minorEastAsia" w:hAnsiTheme="minorEastAsia"/>
                <w:kern w:val="0"/>
                <w:sz w:val="18"/>
                <w:szCs w:val="18"/>
              </w:rPr>
              <w:br w:type="textWrapping"/>
            </w:r>
            <w:r>
              <w:rPr>
                <w:rFonts w:cs="宋体" w:asciiTheme="minorEastAsia" w:hAnsiTheme="minorEastAsia"/>
                <w:kern w:val="0"/>
                <w:sz w:val="18"/>
                <w:szCs w:val="18"/>
              </w:rPr>
              <w:t>　　（三）接种疫苗未遵守预防接种工作规范、免疫程序、疫苗使用指导原则、接种方案的；</w:t>
            </w:r>
            <w:r>
              <w:rPr>
                <w:rFonts w:cs="宋体" w:asciiTheme="minorEastAsia" w:hAnsiTheme="minorEastAsia"/>
                <w:kern w:val="0"/>
                <w:sz w:val="18"/>
                <w:szCs w:val="18"/>
              </w:rPr>
              <w:br w:type="textWrapping"/>
            </w:r>
            <w:r>
              <w:rPr>
                <w:rFonts w:cs="宋体" w:asciiTheme="minorEastAsia" w:hAnsiTheme="minorEastAsia"/>
                <w:kern w:val="0"/>
                <w:sz w:val="18"/>
                <w:szCs w:val="18"/>
              </w:rPr>
              <w:t>　　（四）发现预防接种异常反应或者疑似预防接种异常反应，未依照规定及时处理或者报告的；</w:t>
            </w:r>
            <w:r>
              <w:rPr>
                <w:rFonts w:cs="宋体" w:asciiTheme="minorEastAsia" w:hAnsiTheme="minorEastAsia"/>
                <w:kern w:val="0"/>
                <w:sz w:val="18"/>
                <w:szCs w:val="18"/>
              </w:rPr>
              <w:br w:type="textWrapping"/>
            </w:r>
            <w:r>
              <w:rPr>
                <w:rFonts w:cs="宋体" w:asciiTheme="minorEastAsia" w:hAnsiTheme="minorEastAsia"/>
                <w:kern w:val="0"/>
                <w:sz w:val="18"/>
                <w:szCs w:val="18"/>
              </w:rPr>
              <w:t>　　（五）擅自进行群体性预防接种的；</w:t>
            </w:r>
            <w:r>
              <w:rPr>
                <w:rFonts w:cs="宋体" w:asciiTheme="minorEastAsia" w:hAnsiTheme="minorEastAsia"/>
                <w:kern w:val="0"/>
                <w:sz w:val="18"/>
                <w:szCs w:val="18"/>
              </w:rPr>
              <w:br w:type="textWrapping"/>
            </w:r>
            <w:r>
              <w:rPr>
                <w:rFonts w:cs="宋体" w:asciiTheme="minorEastAsia" w:hAnsiTheme="minorEastAsia"/>
                <w:kern w:val="0"/>
                <w:sz w:val="18"/>
                <w:szCs w:val="18"/>
              </w:rPr>
              <w:t>　　（六）未依照规定对包装无法识别、超过有效期、脱离冷链、经检验不符合标准、来源不明的疫苗进行登记、报告，或者未依照规定记录销毁情况的。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第六十六条　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第七十一条  卫生主管部门、疾病预防控制机构、接种单位以外的单位或者个人违反本条例规定进行群体性预防接种的，由县级以上人民政府卫生主管部门责令立即改正，没收违法持有的疫苗，并处违法持有的疫苗货值金额2倍以上5倍以下的罚款；有违法所得的，没收违法所得。</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【地方性法规】《广西壮族自治区计划免疫条例》（</w:t>
            </w:r>
            <w:r>
              <w:rPr>
                <w:rFonts w:cs="宋体" w:asciiTheme="minorEastAsia" w:hAnsiTheme="minorEastAsia"/>
                <w:kern w:val="0"/>
                <w:sz w:val="18"/>
                <w:szCs w:val="18"/>
              </w:rPr>
              <w:t>1998年11月23日广西壮族自治区第九届人民代表大会常务委员会第七次会议通过， 2010年9月29日第一次修正，2012年3月23日第二次修正，自2012年3月23日起施行。</w:t>
            </w:r>
            <w:r>
              <w:rPr>
                <w:rFonts w:hint="eastAsia" w:cs="宋体" w:asciiTheme="minorEastAsia" w:hAnsiTheme="minorEastAsia"/>
                <w:kern w:val="0"/>
                <w:sz w:val="18"/>
                <w:szCs w:val="18"/>
              </w:rPr>
              <w:t>）第十六条  违反本条例，有下列行为之一的，由县级以上卫生行政部门责令限期改正，可以并处500元以上5000元以下的罚款；对主管人员和直接责任人员依法给予行政处分；构成犯罪的，依法追究刑事责任：</w:t>
            </w:r>
          </w:p>
          <w:p w14:paraId="222ED61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（一）玩忽职守，致使计划免疫疫（菌）苗不能及时供应，造成计划免疫工作无法正常进行的；</w:t>
            </w:r>
          </w:p>
          <w:p w14:paraId="7E273FA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（二）供应过期、失效、伪劣的计划免疫疫（菌）苗或者使用过期、失效、伪劣以及非卫生防疫机构供应的计划免疫疫（菌）苗的；</w:t>
            </w:r>
          </w:p>
          <w:p w14:paraId="1CCA239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（三）拒不承担计划免疫工作的；</w:t>
            </w:r>
          </w:p>
          <w:p w14:paraId="5702BA43">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（四）违法出具预防接种异常反应和事故鉴定结论书的。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第十九条  伪造、涂改或者转借预防接种证的，由县级以上卫生行政部门处以50元以上500元以下罚款。</w:t>
            </w:r>
          </w:p>
        </w:tc>
        <w:tc>
          <w:tcPr>
            <w:tcW w:w="1919" w:type="dxa"/>
            <w:vMerge w:val="restart"/>
            <w:shd w:val="clear" w:color="auto" w:fill="auto"/>
            <w:vAlign w:val="center"/>
          </w:tcPr>
          <w:p w14:paraId="2124F79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09FF373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3F546D5">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0FE31D4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3B87DF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3100CEF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AE6F70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25282A5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13E153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BBF8E0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B1998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0C99D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A958D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4D3DC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5E85CA9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11A803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526C3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7EE3D8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1074482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3B0E80B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27E9A1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5B37EB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3B36C8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AC25C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504EF7E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7923D5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508EDAF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DB996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55E9B5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643CB0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2481C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BAAEF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5133E69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7D315C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1F1E0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CCDF28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676128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66B44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4A5DF7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035148E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158D4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73964E9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C564DC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60CBA97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6DD84A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16D1D7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09EDD8F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3C185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2616237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479DDD6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B337B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3E4B422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EEA7F0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51D1741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416662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35B734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35F5B6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3BFD2DF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4DEBC3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FADC0D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0DEA13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71C1FA83">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266BBA0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7956A5F">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7A2166C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4C6DAA4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7629A97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1E241B14">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755B12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FCF3968">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413FE9A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479A4492">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62B7EB2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4AC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FF3B65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27A14574">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B196723">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58AE1DDD">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61673BAB">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1985CCC0">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EBE087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2E1BF059">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0779A2D">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AF11C9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4CE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7E7321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32</w:t>
            </w:r>
          </w:p>
        </w:tc>
        <w:tc>
          <w:tcPr>
            <w:tcW w:w="696" w:type="dxa"/>
            <w:vMerge w:val="restart"/>
            <w:shd w:val="clear" w:color="auto" w:fill="auto"/>
            <w:vAlign w:val="center"/>
          </w:tcPr>
          <w:p w14:paraId="5895E31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vMerge w:val="restart"/>
            <w:shd w:val="clear" w:color="auto" w:fill="auto"/>
            <w:vAlign w:val="center"/>
          </w:tcPr>
          <w:p w14:paraId="4B0BB4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学校未依法开展学校卫生工作的处罚</w:t>
            </w:r>
          </w:p>
        </w:tc>
        <w:tc>
          <w:tcPr>
            <w:tcW w:w="756" w:type="dxa"/>
            <w:vMerge w:val="restart"/>
            <w:shd w:val="clear" w:color="auto" w:fill="auto"/>
            <w:vAlign w:val="center"/>
          </w:tcPr>
          <w:p w14:paraId="05511FA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79192ED9">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【规章】《学校卫生工作条例》（</w:t>
            </w:r>
            <w:r>
              <w:rPr>
                <w:rFonts w:cs="宋体" w:asciiTheme="minorEastAsia" w:hAnsiTheme="minorEastAsia"/>
                <w:kern w:val="0"/>
                <w:sz w:val="18"/>
                <w:szCs w:val="18"/>
              </w:rPr>
              <w:t>1990年06月04日</w:t>
            </w:r>
            <w:r>
              <w:rPr>
                <w:rFonts w:hint="eastAsia" w:cs="宋体" w:asciiTheme="minorEastAsia" w:hAnsiTheme="minorEastAsia"/>
                <w:kern w:val="0"/>
                <w:sz w:val="18"/>
                <w:szCs w:val="18"/>
              </w:rPr>
              <w:t>国家教育委员会令第10号公布，自</w:t>
            </w:r>
            <w:r>
              <w:rPr>
                <w:rFonts w:cs="宋体" w:asciiTheme="minorEastAsia" w:hAnsiTheme="minorEastAsia"/>
                <w:kern w:val="0"/>
                <w:sz w:val="18"/>
                <w:szCs w:val="18"/>
              </w:rPr>
              <w:t>1990年06月04日起施行。</w:t>
            </w:r>
            <w:r>
              <w:rPr>
                <w:rFonts w:hint="eastAsia" w:cs="宋体" w:asciiTheme="minorEastAsia" w:hAnsiTheme="minorEastAsia"/>
                <w:kern w:val="0"/>
                <w:sz w:val="18"/>
                <w:szCs w:val="18"/>
              </w:rPr>
              <w:t>）第六条第一款 学校教学建筑、环境噪声、室内微小气候、采光、照明等环境质量以及黑板、课桌椅的设置应当符合国家有关标准。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第七条 学校应当按照有关规定为学生设置厕所和洗手设施。寄宿制学校应当为学生提供相应的洗漱、洗澡等卫生设施。</w:t>
            </w:r>
          </w:p>
          <w:p w14:paraId="63D84149">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学校应当为学生提供充足的符合卫生标准的饮用水。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第十条 学校体育场地和器材应当符合卫生和安全要求。运动项目和运动强度应当适合学生的生理承受能力和体质健康状况，防止发生伤害事故。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第十一条 学校应当根据学生的年龄，组织学生参加适当的劳动，并对参加劳动的学生，进行安全教育，提供必要的安全和卫生防护措施。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第二十七条 供学生使用的文具、娱乐器具、保健用品，必须符合国家有关卫生标准。</w:t>
            </w:r>
          </w:p>
          <w:p w14:paraId="45032E20">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第二十八条第一款　县以上卫生行政部门对学校卫生工作行使监督职权。其职责是：</w:t>
            </w:r>
            <w:r>
              <w:rPr>
                <w:rFonts w:cs="宋体" w:asciiTheme="minorEastAsia" w:hAnsiTheme="minorEastAsia"/>
                <w:kern w:val="0"/>
                <w:sz w:val="18"/>
                <w:szCs w:val="18"/>
              </w:rPr>
              <w:br w:type="textWrapping"/>
            </w:r>
            <w:r>
              <w:rPr>
                <w:rFonts w:cs="宋体" w:asciiTheme="minorEastAsia" w:hAnsiTheme="minorEastAsia"/>
                <w:kern w:val="0"/>
                <w:sz w:val="18"/>
                <w:szCs w:val="18"/>
              </w:rPr>
              <w:t>　　（一）对新建、改建、扩建校舍的选址、设计实行卫生监督；</w:t>
            </w:r>
            <w:r>
              <w:rPr>
                <w:rFonts w:cs="宋体" w:asciiTheme="minorEastAsia" w:hAnsiTheme="minorEastAsia"/>
                <w:kern w:val="0"/>
                <w:sz w:val="18"/>
                <w:szCs w:val="18"/>
              </w:rPr>
              <w:br w:type="textWrapping"/>
            </w:r>
            <w:r>
              <w:rPr>
                <w:rFonts w:cs="宋体" w:asciiTheme="minorEastAsia" w:hAnsiTheme="minorEastAsia"/>
                <w:kern w:val="0"/>
                <w:sz w:val="18"/>
                <w:szCs w:val="18"/>
              </w:rPr>
              <w:t>　　（二）对学校内影响学生健康的学习、生活、劳动、环境、食品等方面的卫生和传染病防治工作实行卫生监督；</w:t>
            </w:r>
            <w:r>
              <w:rPr>
                <w:rFonts w:cs="宋体" w:asciiTheme="minorEastAsia" w:hAnsiTheme="minorEastAsia"/>
                <w:kern w:val="0"/>
                <w:sz w:val="18"/>
                <w:szCs w:val="18"/>
              </w:rPr>
              <w:br w:type="textWrapping"/>
            </w:r>
            <w:r>
              <w:rPr>
                <w:rFonts w:cs="宋体" w:asciiTheme="minorEastAsia" w:hAnsiTheme="minorEastAsia"/>
                <w:kern w:val="0"/>
                <w:sz w:val="18"/>
                <w:szCs w:val="18"/>
              </w:rPr>
              <w:t>　　（三）对学生使用的文具、娱乐器具、保健用品实行卫生监督。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第三十三条  违反本条例第六条第一款、第七条和第十条规定的，由卫生行政部门对直接责任单位或者个人给予警告并责令限期改进。情节严重的，可以同时建议教育行政部门给予行政处分。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第三十四条  违反本条例第十一条规定，致使学生健康受到损害的，由卫生行政部门对直接责任单位或者个人给予警告，责令限期改进。</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第三十五条  违反本条例第二十七条规定的，由卫生行政部门对直接责任单位或者个人给予警告。情节严重的，可以会同工商行政部门没收其不符合国家有关卫生标准的物品，并处以非法所得两倍以下的罚款。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919" w:type="dxa"/>
            <w:vMerge w:val="restart"/>
            <w:shd w:val="clear" w:color="auto" w:fill="auto"/>
            <w:vAlign w:val="center"/>
          </w:tcPr>
          <w:p w14:paraId="7D4A7D8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373E49D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3144FB99">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6358236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0C0AE1D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vMerge w:val="restart"/>
            <w:shd w:val="clear" w:color="auto" w:fill="auto"/>
            <w:vAlign w:val="center"/>
          </w:tcPr>
          <w:p w14:paraId="75EC55A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6F50936">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549A04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0E54BF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6939995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7CEABE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5064AF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355F118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87A6F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4B301F8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2A7090B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470E485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08D1326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52203A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3FB9187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248B8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64F230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36B35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D68901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A16EC4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5AEC37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F06D37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730AE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802CDD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41BD737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4D7291E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798E61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00ECB68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FF9611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4A9387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423740A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1B29A43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562DB7E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37D896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EEFD56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99856A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48CA5FD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3753CB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E74D7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20B5C49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3E71F69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54DBE6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5633A3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1078C14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558D73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896380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111DA8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FEE50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CF0B90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74AABD7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505C58D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589CED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7569354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C75E2E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9C8222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6B98DE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0320237F">
            <w:pPr>
              <w:widowControl/>
              <w:spacing w:line="280" w:lineRule="exact"/>
              <w:ind w:firstLine="360" w:firstLineChars="200"/>
              <w:jc w:val="left"/>
              <w:rPr>
                <w:rFonts w:cs="宋体" w:asciiTheme="minorEastAsia" w:hAnsiTheme="minorEastAsia"/>
                <w:strike/>
                <w:kern w:val="0"/>
                <w:sz w:val="18"/>
                <w:szCs w:val="18"/>
              </w:rPr>
            </w:pPr>
          </w:p>
        </w:tc>
        <w:tc>
          <w:tcPr>
            <w:tcW w:w="1387" w:type="dxa"/>
            <w:vMerge w:val="restart"/>
            <w:shd w:val="clear" w:color="auto" w:fill="auto"/>
            <w:vAlign w:val="center"/>
          </w:tcPr>
          <w:p w14:paraId="02440F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53830474">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554E85D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12B753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4A9CD9F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vMerge w:val="restart"/>
            <w:shd w:val="clear" w:color="auto" w:fill="auto"/>
            <w:vAlign w:val="center"/>
          </w:tcPr>
          <w:p w14:paraId="2E575966">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06016BC5">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28F021D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7D4574B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46BA2D28">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372B35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95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755AA0D">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909399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5F965813">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5F31F190">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3FCE7408">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0A41E8B3">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2B7E823">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03348B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472C9B2">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C644D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34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2" w:hRule="atLeast"/>
        </w:trPr>
        <w:tc>
          <w:tcPr>
            <w:tcW w:w="713" w:type="dxa"/>
            <w:shd w:val="clear" w:color="auto" w:fill="auto"/>
            <w:vAlign w:val="center"/>
          </w:tcPr>
          <w:p w14:paraId="75E6C1A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33</w:t>
            </w:r>
          </w:p>
        </w:tc>
        <w:tc>
          <w:tcPr>
            <w:tcW w:w="696" w:type="dxa"/>
            <w:shd w:val="clear" w:color="auto" w:fill="auto"/>
            <w:vAlign w:val="center"/>
          </w:tcPr>
          <w:p w14:paraId="082DF1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559E2B2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在国家确认的自然疫源地兴建水利、交通、旅游、能源等大型建设项目，未经卫生调查进行施工的，或者未按照疾病预防控制机构的意见采取必要的传染病预防、控制措施的行政处罚</w:t>
            </w:r>
          </w:p>
        </w:tc>
        <w:tc>
          <w:tcPr>
            <w:tcW w:w="756" w:type="dxa"/>
            <w:shd w:val="clear" w:color="auto" w:fill="auto"/>
            <w:vAlign w:val="center"/>
          </w:tcPr>
          <w:p w14:paraId="6DAD392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6950013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1919" w:type="dxa"/>
            <w:shd w:val="clear" w:color="auto" w:fill="auto"/>
            <w:vAlign w:val="center"/>
          </w:tcPr>
          <w:p w14:paraId="6929D3A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2DD34B9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47908182">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7A19B4B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5F4273A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11E105B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2D3FEB6D">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78361FC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20D849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28984E4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37F15F1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195085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640FDCF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F2379C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0F4E25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49FB15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1CAECE7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5F5D85B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4F8D410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1B11A2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4DDCF5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48A937E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0949AD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7BBD5E7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180F83C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2BDC029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15058EB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810E8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47BBC3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5BB252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8C9866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00875BE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2514693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03DFF74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2511BA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3CC18E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22835C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AD13FF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6AA3813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6D9DDC3B">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3F76A3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CA447D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16E6469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E2D8D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E598CB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430E850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21F4A32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71474D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3F33F1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23E03B5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87E49B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54F7089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281DB9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6B2D98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053E057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7373828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1E37D8D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1F27AC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30265D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7A0F5D5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1A9A627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C3FB7E4">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3F6EF71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2D155E96">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1E4211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81B80D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2A6015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72C3B4B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341A11EB">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429036FE">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1DB6F0E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109B99D7">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3A226C1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p w14:paraId="01EBA267">
            <w:pPr>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F03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2" w:hRule="atLeast"/>
        </w:trPr>
        <w:tc>
          <w:tcPr>
            <w:tcW w:w="713" w:type="dxa"/>
            <w:shd w:val="clear" w:color="auto" w:fill="auto"/>
            <w:vAlign w:val="center"/>
          </w:tcPr>
          <w:p w14:paraId="181AB8A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34</w:t>
            </w:r>
          </w:p>
        </w:tc>
        <w:tc>
          <w:tcPr>
            <w:tcW w:w="696" w:type="dxa"/>
            <w:shd w:val="clear" w:color="auto" w:fill="auto"/>
            <w:vAlign w:val="center"/>
          </w:tcPr>
          <w:p w14:paraId="2E5DC3A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行政处罚</w:t>
            </w:r>
          </w:p>
        </w:tc>
        <w:tc>
          <w:tcPr>
            <w:tcW w:w="750" w:type="dxa"/>
            <w:shd w:val="clear" w:color="auto" w:fill="auto"/>
            <w:vAlign w:val="center"/>
          </w:tcPr>
          <w:p w14:paraId="2903CB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违反乡村医生从业管理规定的处罚</w:t>
            </w:r>
          </w:p>
        </w:tc>
        <w:tc>
          <w:tcPr>
            <w:tcW w:w="756" w:type="dxa"/>
            <w:shd w:val="clear" w:color="auto" w:fill="auto"/>
            <w:vAlign w:val="center"/>
          </w:tcPr>
          <w:p w14:paraId="16269CAF">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4082397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14:paraId="79A1E55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(一)执业活动超出规定的执业范围，或者未按照规定进行转诊的；</w:t>
            </w:r>
          </w:p>
          <w:p w14:paraId="3C6055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(二)违反规定使用乡村医生基本用药目录以外的处方药品的；</w:t>
            </w:r>
          </w:p>
          <w:p w14:paraId="6894969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(三)违反规定出具医学证明，或者伪造卫生统计资料的；</w:t>
            </w:r>
          </w:p>
          <w:p w14:paraId="780F9E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(四)发现传染病疫情、中毒事件不按规定报告的。</w:t>
            </w:r>
          </w:p>
          <w:p w14:paraId="217DF7A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p w14:paraId="60C1E44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乡村医生变更执业的村医疗卫生机构，未办理变更执业注册手续的，由县级人民政府卫生行政主管部门给予警告，责令限期办理变更注册手续。</w:t>
            </w:r>
          </w:p>
          <w:p w14:paraId="1260A89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第四十一条　以不正当手段取得乡村医生执业证书的，由发证部门收缴乡村医生执业证书；造成患者人身损害的，依法承担民事赔偿责任；构成犯罪的，依法追究刑事责任。</w:t>
            </w:r>
          </w:p>
          <w:p w14:paraId="752B3B4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1919" w:type="dxa"/>
            <w:shd w:val="clear" w:color="auto" w:fill="auto"/>
            <w:vAlign w:val="center"/>
          </w:tcPr>
          <w:p w14:paraId="2FF00D4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1.立案环节责任：对违反行政管理秩序的行为，依法立案。</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2.调查取证环节：（</w:t>
            </w:r>
            <w:r>
              <w:rPr>
                <w:rFonts w:cs="Times New Roman" w:asciiTheme="minorEastAsia" w:hAnsiTheme="minorEastAsia"/>
                <w:sz w:val="18"/>
                <w:szCs w:val="18"/>
              </w:rPr>
              <w:t>1</w:t>
            </w:r>
            <w:r>
              <w:rPr>
                <w:rFonts w:hint="eastAsia" w:cs="宋体" w:asciiTheme="minorEastAsia" w:hAnsiTheme="minorEastAsia"/>
                <w:sz w:val="18"/>
                <w:szCs w:val="18"/>
              </w:rPr>
              <w:t>）全面、客观、公正地调查，收集与案件有关的证据；必要时，依法进行检查。（</w:t>
            </w:r>
            <w:r>
              <w:rPr>
                <w:rFonts w:cs="Times New Roman" w:asciiTheme="minorEastAsia" w:hAnsiTheme="minorEastAsia"/>
                <w:sz w:val="18"/>
                <w:szCs w:val="18"/>
              </w:rPr>
              <w:t>2</w:t>
            </w:r>
            <w:r>
              <w:rPr>
                <w:rFonts w:hint="eastAsia" w:cs="宋体" w:asciiTheme="minorEastAsia" w:hAnsiTheme="minorEastAsia"/>
                <w:sz w:val="18"/>
                <w:szCs w:val="18"/>
              </w:rPr>
              <w:t>）不得少于</w:t>
            </w:r>
            <w:r>
              <w:rPr>
                <w:rFonts w:cs="Times New Roman" w:asciiTheme="minorEastAsia" w:hAnsiTheme="minorEastAsia"/>
                <w:sz w:val="18"/>
                <w:szCs w:val="18"/>
              </w:rPr>
              <w:t>2</w:t>
            </w:r>
            <w:r>
              <w:rPr>
                <w:rFonts w:hint="eastAsia" w:cs="宋体" w:asciiTheme="minorEastAsia" w:hAnsiTheme="minorEastAsia"/>
                <w:sz w:val="18"/>
                <w:szCs w:val="18"/>
              </w:rPr>
              <w:t>名的执法人员实施调查或者进行检查，并应当向当事人或者有关人员出示证件。（3）执法人员与当事人有直接利害关系的应当回避。（</w:t>
            </w:r>
            <w:r>
              <w:rPr>
                <w:rFonts w:hint="eastAsia" w:cs="Times New Roman" w:asciiTheme="minorEastAsia" w:hAnsiTheme="minorEastAsia"/>
                <w:sz w:val="18"/>
                <w:szCs w:val="18"/>
              </w:rPr>
              <w:t>4</w:t>
            </w:r>
            <w:r>
              <w:rPr>
                <w:rFonts w:hint="eastAsia" w:cs="宋体" w:asciiTheme="minorEastAsia" w:hAnsiTheme="minorEastAsia"/>
                <w:sz w:val="18"/>
                <w:szCs w:val="18"/>
              </w:rPr>
              <w:t>）按规定制作笔录。（5）适用简易程序的，应按规定办理。</w:t>
            </w:r>
          </w:p>
          <w:p w14:paraId="69704F9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sz w:val="18"/>
                <w:szCs w:val="18"/>
              </w:rPr>
              <w:t>3.审查环节责任：</w:t>
            </w:r>
            <w:r>
              <w:rPr>
                <w:rFonts w:hint="eastAsia" w:cs="Times New Roman" w:asciiTheme="minorEastAsia" w:hAnsiTheme="minorEastAsia"/>
                <w:sz w:val="18"/>
                <w:szCs w:val="18"/>
              </w:rPr>
              <w:t>调查终结，行政机关负责人应当对调查结果进行审查</w:t>
            </w:r>
            <w:r>
              <w:rPr>
                <w:rFonts w:hint="eastAsia" w:cs="宋体" w:asciiTheme="minorEastAsia" w:hAnsiTheme="minorEastAsia"/>
                <w:sz w:val="18"/>
                <w:szCs w:val="18"/>
              </w:rPr>
              <w:t>。</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4.告知环节责任：作出行政处罚决定之前，依法向当事人告知给予行政处罚的事实、理由、依据，并告知当事人依法享有的权利。</w:t>
            </w:r>
            <w:r>
              <w:rPr>
                <w:rFonts w:hint="eastAsia" w:cs="宋体" w:asciiTheme="minorEastAsia" w:hAnsiTheme="minorEastAsia"/>
                <w:strike/>
                <w:kern w:val="0"/>
                <w:sz w:val="18"/>
                <w:szCs w:val="18"/>
              </w:rPr>
              <w:br w:type="textWrapping"/>
            </w:r>
            <w:r>
              <w:rPr>
                <w:rFonts w:hint="eastAsia" w:cs="宋体" w:asciiTheme="minorEastAsia" w:hAnsiTheme="minorEastAsia"/>
                <w:sz w:val="18"/>
                <w:szCs w:val="18"/>
              </w:rPr>
              <w:t xml:space="preserve">    5.决定环节责任：（</w:t>
            </w:r>
            <w:r>
              <w:rPr>
                <w:rFonts w:cs="Times New Roman" w:asciiTheme="minorEastAsia" w:hAnsiTheme="minorEastAsia"/>
                <w:sz w:val="18"/>
                <w:szCs w:val="18"/>
              </w:rPr>
              <w:t>1</w:t>
            </w:r>
            <w:r>
              <w:rPr>
                <w:rFonts w:hint="eastAsia" w:cs="宋体" w:asciiTheme="minorEastAsia" w:hAnsiTheme="minorEastAsia"/>
                <w:sz w:val="18"/>
                <w:szCs w:val="18"/>
              </w:rPr>
              <w:t>）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w:t>
            </w:r>
            <w:r>
              <w:rPr>
                <w:rFonts w:hint="eastAsia" w:cs="Times New Roman" w:asciiTheme="minorEastAsia" w:hAnsiTheme="minorEastAsia"/>
                <w:sz w:val="18"/>
                <w:szCs w:val="18"/>
              </w:rPr>
              <w:t>5</w:t>
            </w:r>
            <w:r>
              <w:rPr>
                <w:rFonts w:hint="eastAsia" w:cs="宋体" w:asciiTheme="minorEastAsia" w:hAnsiTheme="minorEastAsia"/>
                <w:sz w:val="18"/>
                <w:szCs w:val="18"/>
              </w:rPr>
              <w:t>）行政机关负责人依法分情形作出处罚决定。（</w:t>
            </w:r>
            <w:r>
              <w:rPr>
                <w:rFonts w:hint="eastAsia" w:cs="Times New Roman" w:asciiTheme="minorEastAsia" w:hAnsiTheme="minorEastAsia"/>
                <w:sz w:val="18"/>
                <w:szCs w:val="18"/>
              </w:rPr>
              <w:t>6</w:t>
            </w:r>
            <w:r>
              <w:rPr>
                <w:rFonts w:hint="eastAsia" w:cs="宋体" w:asciiTheme="minorEastAsia" w:hAnsiTheme="minorEastAsia"/>
                <w:sz w:val="18"/>
                <w:szCs w:val="18"/>
              </w:rPr>
              <w:t>）对情节复杂或者重大违法行为给予较重的行政处罚，行政机关的负责人应当集体讨论决定；（</w:t>
            </w:r>
            <w:r>
              <w:rPr>
                <w:rFonts w:hint="eastAsia" w:cs="Times New Roman" w:asciiTheme="minorEastAsia" w:hAnsiTheme="minorEastAsia"/>
                <w:sz w:val="18"/>
                <w:szCs w:val="18"/>
              </w:rPr>
              <w:t>7</w:t>
            </w:r>
            <w:r>
              <w:rPr>
                <w:rFonts w:hint="eastAsia" w:cs="宋体" w:asciiTheme="minorEastAsia" w:hAnsiTheme="minorEastAsia"/>
                <w:sz w:val="18"/>
                <w:szCs w:val="18"/>
              </w:rPr>
              <w:t>）依法给予行政处罚的，应当制作行政处罚决定书。</w:t>
            </w:r>
          </w:p>
          <w:p w14:paraId="5924473E">
            <w:pPr>
              <w:widowControl/>
              <w:spacing w:line="280" w:lineRule="exact"/>
              <w:ind w:firstLine="360" w:firstLineChars="200"/>
              <w:jc w:val="left"/>
              <w:rPr>
                <w:rFonts w:cs="宋体" w:asciiTheme="minorEastAsia" w:hAnsiTheme="minorEastAsia"/>
                <w:sz w:val="18"/>
                <w:szCs w:val="18"/>
              </w:rPr>
            </w:pPr>
            <w:r>
              <w:rPr>
                <w:rFonts w:hint="eastAsia" w:cs="宋体" w:asciiTheme="minorEastAsia" w:hAnsi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cs="宋体" w:asciiTheme="minorEastAsia" w:hAnsiTheme="minorEastAsia"/>
                <w:kern w:val="0"/>
                <w:sz w:val="18"/>
                <w:szCs w:val="18"/>
              </w:rPr>
              <w:br w:type="textWrapping"/>
            </w:r>
            <w:r>
              <w:rPr>
                <w:rFonts w:hint="eastAsia" w:cs="宋体" w:asciiTheme="minorEastAsia" w:hAnsi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14:paraId="2B6F0D3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8.监督环节责任：应当建立健全对行政处罚的监督制度；发现行政处罚有错误的，应当主动改正。</w:t>
            </w:r>
          </w:p>
          <w:p w14:paraId="27BB440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9.其他法律法规规章文件规定应履行的责任。</w:t>
            </w:r>
          </w:p>
        </w:tc>
        <w:tc>
          <w:tcPr>
            <w:tcW w:w="6310" w:type="dxa"/>
            <w:shd w:val="clear" w:color="auto" w:fill="auto"/>
            <w:vAlign w:val="center"/>
          </w:tcPr>
          <w:p w14:paraId="33042F5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A038091">
            <w:pPr>
              <w:widowControl/>
              <w:spacing w:line="280" w:lineRule="exact"/>
              <w:ind w:firstLine="405" w:firstLineChars="225"/>
              <w:jc w:val="left"/>
              <w:rPr>
                <w:rFonts w:cs="宋体" w:asciiTheme="minorEastAsia" w:hAnsiTheme="minorEastAsia"/>
                <w:kern w:val="0"/>
                <w:sz w:val="18"/>
                <w:szCs w:val="18"/>
              </w:rPr>
            </w:pPr>
            <w:r>
              <w:rPr>
                <w:rFonts w:hint="eastAsia" w:cs="宋体" w:asciiTheme="minorEastAsia" w:hAnsiTheme="minorEastAsia"/>
                <w:kern w:val="0"/>
                <w:sz w:val="18"/>
                <w:szCs w:val="18"/>
              </w:rPr>
              <w:t>第三条 公民、法人或者其他组织违反行政管理秩序的行为，应当给予行政处罚的，依照本法由法律、法规或者规章规定，并由行政机关依照本法规定的程序实施。</w:t>
            </w:r>
          </w:p>
          <w:p w14:paraId="67BB9AE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没有法定依据或者不遵守法定程序的，行政处罚无效。</w:t>
            </w:r>
          </w:p>
          <w:p w14:paraId="1C5088C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第二十条 行政处罚由违法行为发生地的县级以上地方人民政府具有行政处罚权的行政机关管辖。法律、行政法规另有规定的除外。</w:t>
            </w:r>
          </w:p>
          <w:p w14:paraId="72B0B34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cs="宋体" w:asciiTheme="minorEastAsia" w:hAnsiTheme="minorEastAsia"/>
                <w:sz w:val="18"/>
                <w:szCs w:val="18"/>
              </w:rPr>
              <w:t>【法律】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63748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E70B93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93B0BC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5B9ADF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执法人员与当事人有直接利害关系的，应当回避。</w:t>
            </w:r>
          </w:p>
          <w:p w14:paraId="103DF0E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14:paraId="3E25069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14:paraId="27DB41C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前款规定的行政处罚决定书应当载明当事人的违法行为、行政处罚依据、罚款数额、时间、地点以及行政机关名称，并由执法人员签名或者盖章。</w:t>
            </w:r>
          </w:p>
          <w:p w14:paraId="1026793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执法人员当场作出的行政处罚决定，必须报所属行政机关备案。</w:t>
            </w:r>
          </w:p>
          <w:p w14:paraId="013092E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14:paraId="75483D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3A77BA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0F86F9B1">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17D1D15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51F0C25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3F1F188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4CE86C4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3A26AA5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0B7326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第三十一条 行政机关在作出行政处罚决定之前，应当告知当事人作出行政处罚决定的事实、理由及依据，并告知当事人依法享有的权利。</w:t>
            </w:r>
          </w:p>
          <w:p w14:paraId="3E94CEB7">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2E88749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5A8393C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第二十三条 行政机关实施行政处罚时，应当责令当事人改正或者限期改正违法行为。</w:t>
            </w:r>
          </w:p>
          <w:p w14:paraId="4057A262">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第二十四条 对当事人的同一个违法行为，不得给予两次以上罚款的行政处罚。</w:t>
            </w:r>
          </w:p>
          <w:p w14:paraId="1776B6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第三十条 公民、法人或者其他组织违反行政管理秩序的行为，依法应当给予行政处罚的，行政机关必须查明事实；违法事实不清的，不得给予行政处罚。</w:t>
            </w:r>
          </w:p>
          <w:p w14:paraId="2812F89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14:paraId="5E63DF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行政机关不得因当事人申辩而加重处罚。</w:t>
            </w:r>
          </w:p>
          <w:p w14:paraId="2DC32F0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第三十八条 调查终结，行政机关负责人应当对调查结果进行审查，根据不同情况，分别作出如下决定：</w:t>
            </w:r>
          </w:p>
          <w:p w14:paraId="7D18D48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（一）确有应受行政处罚的违法行为的，根据情节轻重及具体情况，作出行政处罚决定；</w:t>
            </w:r>
          </w:p>
          <w:p w14:paraId="68F55D0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（二）违法行为轻微，依法可以不予行政处罚的，不予行政处罚；</w:t>
            </w:r>
          </w:p>
          <w:p w14:paraId="122FEC0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（三）违法事实不能成立的，不得给予行政处罚；</w:t>
            </w:r>
          </w:p>
          <w:p w14:paraId="496F591C">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（四）违法行为已构成犯罪的，移送司法机关。</w:t>
            </w:r>
          </w:p>
          <w:p w14:paraId="045097A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对情节复杂或者重大违法行为给予较重的行政处罚，行政机关的负责人应当集体讨论决定。</w:t>
            </w:r>
          </w:p>
          <w:p w14:paraId="09AF6E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第三十九条 行政机关依照本法第三十八条的规定给予行政处罚，应当制作行政处罚决定书。行政处罚决定书应当载明下列事项：</w:t>
            </w:r>
          </w:p>
          <w:p w14:paraId="218E98C5">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（一）当事人的姓名或者名称、地址；</w:t>
            </w:r>
          </w:p>
          <w:p w14:paraId="25FA82A3">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（二）违反法律、法规或者规章的事实和证据；</w:t>
            </w:r>
          </w:p>
          <w:p w14:paraId="153C6D0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（三）行政处罚的种类和依据；</w:t>
            </w:r>
          </w:p>
          <w:p w14:paraId="0886B1E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（四）行政处罚的履行方式和期限；</w:t>
            </w:r>
          </w:p>
          <w:p w14:paraId="4D423A8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（五）不服行政处罚决定，申请行政复议或者提起行政诉讼的途径和期限；</w:t>
            </w:r>
          </w:p>
          <w:p w14:paraId="11CF7F2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（六）作出行政处罚决定的行政机关名称和作出决定的日期。</w:t>
            </w:r>
          </w:p>
          <w:p w14:paraId="0FAAB63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行政处罚决定书必须盖有作出行政处罚决定的行政机关的印章。</w:t>
            </w:r>
          </w:p>
          <w:p w14:paraId="1BBC993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6922B6F4">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14:paraId="2D8B82B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11C269F0">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第四十四条 行政处罚决定依法作出后，当事人应当在行政处罚决定的期限内，予以履行。</w:t>
            </w:r>
          </w:p>
          <w:p w14:paraId="3386F519">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第四十五条 当事人对行政处罚决定不服申请行政复议或者提起行政诉讼的，行政处罚不停止执行，法律另有规定的除外。</w:t>
            </w:r>
          </w:p>
          <w:p w14:paraId="4DA8CAD8">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第五十一条 当事人逾期不履行行政处罚决定的，作出行政处罚决定的行政机关可以采取下列措施：</w:t>
            </w:r>
          </w:p>
          <w:p w14:paraId="28D8F2CF">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（一）到期不缴纳罚款的，每日按罚款数额的百分之三加处罚款；</w:t>
            </w:r>
          </w:p>
          <w:p w14:paraId="624E4CD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（二）根据法律规定，将查封、扣押的财物拍卖或者将冻结的存款划拨抵缴罚款；</w:t>
            </w:r>
          </w:p>
          <w:p w14:paraId="2F4B900A">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（三）申请人民法院强制执行。</w:t>
            </w:r>
          </w:p>
          <w:p w14:paraId="5C5C05FE">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hint="eastAsia" w:cs="宋体" w:asciiTheme="minorEastAsia" w:hAnsiTheme="minorEastAsia"/>
                <w:sz w:val="18"/>
                <w:szCs w:val="18"/>
              </w:rPr>
              <w:t xml:space="preserve"> 【法律】</w:t>
            </w:r>
            <w:r>
              <w:rPr>
                <w:rFonts w:hint="eastAsia" w:cs="宋体" w:asciiTheme="minorEastAsia" w:hAnsiTheme="minorEastAsia"/>
                <w:kern w:val="0"/>
                <w:sz w:val="18"/>
                <w:szCs w:val="18"/>
              </w:rPr>
              <w:t>《中华人民共和国行政处罚法》（1996年3月17日通过，2009年8月27日修正，2009年8月27日</w:t>
            </w:r>
            <w:r>
              <w:rPr>
                <w:rFonts w:cs="宋体" w:asciiTheme="minorEastAsia" w:hAnsiTheme="minorEastAsia"/>
                <w:kern w:val="0"/>
                <w:sz w:val="18"/>
                <w:szCs w:val="18"/>
              </w:rPr>
              <w:t>国</w:t>
            </w:r>
            <w:r>
              <w:rPr>
                <w:rFonts w:hint="eastAsia" w:cs="宋体" w:asciiTheme="minorEastAsia" w:hAnsiTheme="minorEastAsia"/>
                <w:kern w:val="0"/>
                <w:sz w:val="18"/>
                <w:szCs w:val="18"/>
              </w:rPr>
              <w:t>家</w:t>
            </w:r>
            <w:r>
              <w:rPr>
                <w:rFonts w:cs="宋体" w:asciiTheme="minorEastAsia" w:hAnsiTheme="minorEastAsia"/>
                <w:kern w:val="0"/>
                <w:sz w:val="18"/>
                <w:szCs w:val="18"/>
              </w:rPr>
              <w:t>主席令第十八号公布</w:t>
            </w:r>
            <w:r>
              <w:rPr>
                <w:rFonts w:hint="eastAsia" w:cs="宋体" w:asciiTheme="minorEastAsia" w:hAnsiTheme="minorEastAsia"/>
                <w:kern w:val="0"/>
                <w:sz w:val="18"/>
                <w:szCs w:val="18"/>
              </w:rPr>
              <w:t>，</w:t>
            </w:r>
            <w:r>
              <w:rPr>
                <w:rFonts w:cs="宋体" w:asciiTheme="minorEastAsia" w:hAnsiTheme="minorEastAsia"/>
                <w:kern w:val="0"/>
                <w:sz w:val="18"/>
                <w:szCs w:val="18"/>
              </w:rPr>
              <w:t>自公布之日起施行</w:t>
            </w:r>
            <w:r>
              <w:rPr>
                <w:rFonts w:hint="eastAsia" w:cs="宋体" w:asciiTheme="minorEastAsia" w:hAnsiTheme="minorEastAsia"/>
                <w:kern w:val="0"/>
                <w:sz w:val="18"/>
                <w:szCs w:val="18"/>
              </w:rPr>
              <w:t>)</w:t>
            </w:r>
          </w:p>
          <w:p w14:paraId="06088C2D">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第五十四条 行政机关应当建立健全对行政处罚的监督制度。县级以上人民政府应当加强对行政处罚的监督检查。</w:t>
            </w:r>
          </w:p>
          <w:p w14:paraId="4309A326">
            <w:pPr>
              <w:widowControl/>
              <w:spacing w:line="280" w:lineRule="exact"/>
              <w:ind w:firstLine="420"/>
              <w:jc w:val="left"/>
              <w:rPr>
                <w:rFonts w:cs="宋体" w:asciiTheme="minorEastAsia" w:hAnsiTheme="minorEastAsia"/>
                <w:kern w:val="0"/>
                <w:sz w:val="18"/>
                <w:szCs w:val="18"/>
              </w:rPr>
            </w:pPr>
            <w:r>
              <w:rPr>
                <w:rFonts w:hint="eastAsia" w:cs="宋体" w:asciiTheme="minorEastAsia" w:hAnsiTheme="minorEastAsia"/>
                <w:kern w:val="0"/>
                <w:sz w:val="18"/>
                <w:szCs w:val="18"/>
              </w:rPr>
              <w:t>公民、法人或者其他组织对行政机关作出的行政处罚，有权申诉或者检举；行政机关应当认真审查，发现行政处罚有错误的，应当主动改正。</w:t>
            </w:r>
          </w:p>
          <w:p w14:paraId="5AB711CC">
            <w:pPr>
              <w:widowControl/>
              <w:spacing w:line="280" w:lineRule="exact"/>
              <w:ind w:firstLine="360" w:firstLineChars="200"/>
              <w:jc w:val="left"/>
              <w:rPr>
                <w:rFonts w:cs="宋体" w:asciiTheme="minorEastAsia" w:hAnsiTheme="minorEastAsia"/>
                <w:strike/>
                <w:kern w:val="0"/>
                <w:sz w:val="18"/>
                <w:szCs w:val="18"/>
              </w:rPr>
            </w:pPr>
          </w:p>
        </w:tc>
        <w:tc>
          <w:tcPr>
            <w:tcW w:w="1387" w:type="dxa"/>
            <w:shd w:val="clear" w:color="auto" w:fill="auto"/>
            <w:vAlign w:val="center"/>
          </w:tcPr>
          <w:p w14:paraId="27CFC6F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1.</w:t>
            </w:r>
            <w:r>
              <w:rPr>
                <w:rFonts w:hint="eastAsia" w:cs="宋体" w:asciiTheme="minorEastAsia" w:hAnsiTheme="minorEastAsia"/>
                <w:kern w:val="0"/>
                <w:sz w:val="18"/>
                <w:szCs w:val="18"/>
              </w:rPr>
              <w:t>没有法定的行政处罚依据的；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2.</w:t>
            </w:r>
            <w:r>
              <w:rPr>
                <w:rFonts w:hint="eastAsia" w:cs="宋体" w:asciiTheme="minorEastAsia" w:hAnsiTheme="minorEastAsia"/>
                <w:kern w:val="0"/>
                <w:sz w:val="18"/>
                <w:szCs w:val="18"/>
              </w:rPr>
              <w:t>擅自改变行政处罚种类、幅度的；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3.</w:t>
            </w:r>
            <w:r>
              <w:rPr>
                <w:rFonts w:hint="eastAsia" w:cs="宋体" w:asciiTheme="minorEastAsia" w:hAnsiTheme="minorEastAsia"/>
                <w:kern w:val="0"/>
                <w:sz w:val="18"/>
                <w:szCs w:val="18"/>
              </w:rPr>
              <w:t>违反法定的行政处罚程序的；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4.</w:t>
            </w:r>
            <w:r>
              <w:rPr>
                <w:rFonts w:hint="eastAsia" w:cs="宋体" w:asciiTheme="minorEastAsia" w:hAnsiTheme="minorEastAsia"/>
                <w:kern w:val="0"/>
                <w:sz w:val="18"/>
                <w:szCs w:val="18"/>
              </w:rPr>
              <w:t>违反《行政处罚法》第十八条关于委托处罚的规定的；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5.进行处罚时，不使用罚款、没收财物单据或者使用非法定部门制发的罚款、没收财物单据的；</w:t>
            </w:r>
          </w:p>
          <w:p w14:paraId="4D5BA3B8">
            <w:pPr>
              <w:widowControl/>
              <w:spacing w:line="280" w:lineRule="exact"/>
              <w:ind w:firstLine="270" w:firstLineChars="150"/>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6.违反法律规定自行收缴罚款的，或向案件承办机构返还罚款或者拍卖款项的；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7.将罚款、没收的违法所得或者财物截留、私分或者变相私分的；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8.利用职务上的便利，索取或者收受他人财物、收缴罚款据为己有的；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9.使用或者损毁扣押的财物，对当事人造成损失的；</w:t>
            </w:r>
          </w:p>
          <w:p w14:paraId="3403855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10.违法实行检查措施或者执行措施，给公民人身或者财产造成损害、给法人或者其他组织造成损失的；</w:t>
            </w:r>
          </w:p>
          <w:p w14:paraId="68295FE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11.为牟取本单位私利，对应当依法移交司法机关追究刑事责任的不移交，以行政处罚代替刑罚的；</w:t>
            </w:r>
          </w:p>
          <w:p w14:paraId="1E62116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13.其他违反法律法规规章文件规定的行为。</w:t>
            </w:r>
          </w:p>
        </w:tc>
        <w:tc>
          <w:tcPr>
            <w:tcW w:w="3283" w:type="dxa"/>
            <w:shd w:val="clear" w:color="auto" w:fill="auto"/>
            <w:vAlign w:val="center"/>
          </w:tcPr>
          <w:p w14:paraId="4B310B0C">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14:paraId="212866D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（一）没有法定的行政处罚依据的；</w:t>
            </w:r>
          </w:p>
          <w:p w14:paraId="71F9501F">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（二）擅自改变行政处罚种类、幅度的；</w:t>
            </w:r>
          </w:p>
          <w:p w14:paraId="247E8127">
            <w:pPr>
              <w:widowControl/>
              <w:spacing w:line="280" w:lineRule="exact"/>
              <w:jc w:val="left"/>
              <w:rPr>
                <w:rFonts w:cs="宋体" w:asciiTheme="minorEastAsia" w:hAnsiTheme="minorEastAsia"/>
                <w:sz w:val="18"/>
                <w:szCs w:val="18"/>
              </w:rPr>
            </w:pPr>
            <w:r>
              <w:rPr>
                <w:rFonts w:hint="eastAsia" w:cs="宋体" w:asciiTheme="minorEastAsia" w:hAnsiTheme="minorEastAsia"/>
                <w:sz w:val="18"/>
                <w:szCs w:val="18"/>
              </w:rPr>
              <w:t>（三）违反法定的行政处罚程序的；</w:t>
            </w:r>
          </w:p>
          <w:p w14:paraId="5FA303AA">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（四）违反本法第十八条关于委托处罚的规定的。</w:t>
            </w:r>
            <w:r>
              <w:rPr>
                <w:rFonts w:cs="Times New Roman" w:asciiTheme="minorEastAsia" w:hAnsiTheme="minorEastAsia"/>
                <w:sz w:val="18"/>
                <w:szCs w:val="18"/>
              </w:rPr>
              <w:br w:type="textWrapping"/>
            </w:r>
            <w:r>
              <w:rPr>
                <w:rFonts w:hint="eastAsia" w:cs="宋体" w:asciiTheme="minorEastAsia" w:hAnsi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 xml:space="preserve">    执法人员利用职务上的便利，索取或者收受他人财物、收缴罚款据为己有，构成犯罪的，依法追究刑事责任；情节轻微不构成犯罪的，依法给予行政处分。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第五十九条行政机关使用或者损毁扣押的财物，对当事人造成损失的，应当依法予以赔偿，对直接负责的主管人员和其他直接责任人员依法给予行政处分。</w:t>
            </w:r>
            <w:r>
              <w:rPr>
                <w:rFonts w:cs="Times New Roman" w:asciiTheme="minorEastAsia" w:hAnsiTheme="minorEastAsia"/>
                <w:sz w:val="18"/>
                <w:szCs w:val="18"/>
              </w:rPr>
              <w:br w:type="textWrapping"/>
            </w:r>
            <w:r>
              <w:rPr>
                <w:rFonts w:hint="eastAsia" w:cs="宋体" w:asciiTheme="minorEastAsia" w:hAnsi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cs="Times New Roman" w:asciiTheme="minorEastAsia" w:hAnsiTheme="minorEastAsia"/>
                <w:sz w:val="18"/>
                <w:szCs w:val="18"/>
              </w:rPr>
              <w:br w:type="textWrapping"/>
            </w:r>
            <w:r>
              <w:rPr>
                <w:rFonts w:hint="eastAsia" w:cs="宋体" w:asciiTheme="minorEastAsia" w:hAnsi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547" w:type="dxa"/>
            <w:shd w:val="clear" w:color="auto" w:fill="auto"/>
            <w:vAlign w:val="center"/>
          </w:tcPr>
          <w:p w14:paraId="46BD1FDD">
            <w:pPr>
              <w:widowControl/>
              <w:spacing w:line="280" w:lineRule="exact"/>
              <w:jc w:val="left"/>
              <w:rPr>
                <w:rFonts w:cs="宋体" w:asciiTheme="minorEastAsia" w:hAnsiTheme="minorEastAsia"/>
                <w:kern w:val="0"/>
                <w:sz w:val="18"/>
                <w:szCs w:val="18"/>
              </w:rPr>
            </w:pPr>
          </w:p>
        </w:tc>
      </w:tr>
      <w:tr w14:paraId="5A98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8" w:hRule="atLeast"/>
        </w:trPr>
        <w:tc>
          <w:tcPr>
            <w:tcW w:w="713" w:type="dxa"/>
            <w:shd w:val="clear" w:color="auto" w:fill="auto"/>
            <w:vAlign w:val="center"/>
          </w:tcPr>
          <w:p w14:paraId="60CB711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35</w:t>
            </w:r>
          </w:p>
        </w:tc>
        <w:tc>
          <w:tcPr>
            <w:tcW w:w="696" w:type="dxa"/>
            <w:shd w:val="clear" w:color="auto" w:fill="auto"/>
            <w:vAlign w:val="center"/>
          </w:tcPr>
          <w:p w14:paraId="2DFD332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420E3D4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对被传染病病原体污染的污水、污物、场所和物品的强制消毒</w:t>
            </w:r>
          </w:p>
        </w:tc>
        <w:tc>
          <w:tcPr>
            <w:tcW w:w="756" w:type="dxa"/>
            <w:shd w:val="clear" w:color="auto" w:fill="auto"/>
            <w:vAlign w:val="center"/>
          </w:tcPr>
          <w:p w14:paraId="52F1F91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6BBB64E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tc>
        <w:tc>
          <w:tcPr>
            <w:tcW w:w="1919" w:type="dxa"/>
            <w:shd w:val="clear" w:color="auto" w:fill="auto"/>
            <w:vAlign w:val="center"/>
          </w:tcPr>
          <w:p w14:paraId="69B99FF9">
            <w:pPr>
              <w:widowControl/>
              <w:spacing w:line="280" w:lineRule="exact"/>
              <w:ind w:firstLine="360"/>
              <w:jc w:val="left"/>
              <w:rPr>
                <w:rFonts w:cs="宋体" w:asciiTheme="minorEastAsia" w:hAnsiTheme="minorEastAsia"/>
                <w:kern w:val="0"/>
                <w:sz w:val="18"/>
                <w:szCs w:val="18"/>
              </w:rPr>
            </w:pPr>
            <w:r>
              <w:rPr>
                <w:rFonts w:hint="eastAsia" w:cs="宋体" w:asciiTheme="minorEastAsia" w:hAnsiTheme="minorEastAsia"/>
                <w:kern w:val="0"/>
                <w:sz w:val="18"/>
                <w:szCs w:val="18"/>
              </w:rPr>
              <w:t>1.催告环节责任：（1）作出强制执行决定前，应当事先以书面形式催告当事人履行义务。（2）</w:t>
            </w:r>
            <w:r>
              <w:rPr>
                <w:rFonts w:cs="宋体" w:asciiTheme="minorEastAsia" w:hAnsiTheme="minorEastAsia"/>
                <w:kern w:val="0"/>
                <w:sz w:val="18"/>
                <w:szCs w:val="18"/>
              </w:rPr>
              <w:t>催告书应当直接送达当事人</w:t>
            </w:r>
            <w:r>
              <w:rPr>
                <w:rFonts w:hint="eastAsia" w:cs="宋体" w:asciiTheme="minorEastAsia" w:hAnsiTheme="minorEastAsia"/>
                <w:kern w:val="0"/>
                <w:sz w:val="18"/>
                <w:szCs w:val="18"/>
              </w:rPr>
              <w:t>。（3）</w:t>
            </w:r>
            <w:r>
              <w:rPr>
                <w:rFonts w:cs="宋体" w:asciiTheme="minorEastAsia" w:hAnsiTheme="minorEastAsia"/>
                <w:kern w:val="0"/>
                <w:sz w:val="18"/>
                <w:szCs w:val="18"/>
              </w:rPr>
              <w:t>当事人拒绝接收或者无法直接送达当事人的，应当依照《民事诉讼法》的有关规定送达。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2.决定环节责任：（1）</w:t>
            </w:r>
            <w:r>
              <w:rPr>
                <w:rFonts w:cs="宋体" w:asciiTheme="minorEastAsia" w:hAnsiTheme="minorEastAsia"/>
                <w:kern w:val="0"/>
                <w:sz w:val="18"/>
                <w:szCs w:val="18"/>
              </w:rPr>
              <w:t>应当充分听取当事人的意见，对当事人提出的事实、理由和证据，应当进行记录、复核。</w:t>
            </w:r>
            <w:r>
              <w:rPr>
                <w:rFonts w:hint="eastAsia" w:cs="宋体" w:asciiTheme="minorEastAsia" w:hAnsiTheme="minorEastAsia"/>
                <w:kern w:val="0"/>
                <w:sz w:val="18"/>
                <w:szCs w:val="18"/>
              </w:rPr>
              <w:t>（2）</w:t>
            </w:r>
            <w:r>
              <w:rPr>
                <w:rFonts w:cs="宋体" w:asciiTheme="minorEastAsia" w:hAnsiTheme="minorEastAsia"/>
                <w:kern w:val="0"/>
                <w:sz w:val="18"/>
                <w:szCs w:val="18"/>
              </w:rPr>
              <w:t>当事人提出的事实、理由或者证据成立的，行政机关应当采纳。</w:t>
            </w:r>
            <w:r>
              <w:rPr>
                <w:rFonts w:hint="eastAsia" w:cs="宋体" w:asciiTheme="minorEastAsia" w:hAnsiTheme="minorEastAsia"/>
                <w:kern w:val="0"/>
                <w:sz w:val="18"/>
                <w:szCs w:val="18"/>
              </w:rPr>
              <w:t>（3）</w:t>
            </w:r>
            <w:r>
              <w:rPr>
                <w:rFonts w:cs="宋体" w:asciiTheme="minorEastAsia" w:hAnsiTheme="minorEastAsia"/>
                <w:kern w:val="0"/>
                <w:sz w:val="18"/>
                <w:szCs w:val="18"/>
              </w:rPr>
              <w:t>经催告，当事人逾期仍不履行行政决定，且无正当理由的，可以作出强制执行决定。</w:t>
            </w:r>
            <w:r>
              <w:rPr>
                <w:rFonts w:hint="eastAsia" w:cs="宋体" w:asciiTheme="minorEastAsia" w:hAnsiTheme="minorEastAsia"/>
                <w:kern w:val="0"/>
                <w:sz w:val="18"/>
                <w:szCs w:val="18"/>
              </w:rPr>
              <w:t>（4）</w:t>
            </w:r>
            <w:r>
              <w:rPr>
                <w:rFonts w:cs="宋体" w:asciiTheme="minorEastAsia" w:hAnsiTheme="minorEastAsia"/>
                <w:kern w:val="0"/>
                <w:sz w:val="18"/>
                <w:szCs w:val="18"/>
              </w:rPr>
              <w:t>行政强制执行决定书应当直接送达当事人</w:t>
            </w:r>
            <w:r>
              <w:rPr>
                <w:rFonts w:hint="eastAsia" w:cs="宋体" w:asciiTheme="minorEastAsia" w:hAnsiTheme="minorEastAsia"/>
                <w:kern w:val="0"/>
                <w:sz w:val="18"/>
                <w:szCs w:val="18"/>
              </w:rPr>
              <w:t>；</w:t>
            </w:r>
            <w:r>
              <w:rPr>
                <w:rFonts w:cs="宋体" w:asciiTheme="minorEastAsia" w:hAnsiTheme="minorEastAsia"/>
                <w:kern w:val="0"/>
                <w:sz w:val="18"/>
                <w:szCs w:val="18"/>
              </w:rPr>
              <w:t>当事人拒绝接收或者无法直接送达当事人的，应当依照《民事诉讼法》的有关规定送达。</w:t>
            </w:r>
          </w:p>
          <w:p w14:paraId="03F32F6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3.执行环节责任：（1）</w:t>
            </w:r>
            <w:r>
              <w:rPr>
                <w:rFonts w:cs="宋体" w:asciiTheme="minorEastAsia" w:hAnsiTheme="minorEastAsia"/>
                <w:kern w:val="0"/>
                <w:sz w:val="18"/>
                <w:szCs w:val="18"/>
              </w:rPr>
              <w:t>依法作出行政决定后，当事人在决定的期限内不履行义务的</w:t>
            </w:r>
            <w:r>
              <w:rPr>
                <w:rFonts w:hint="eastAsia" w:cs="宋体" w:asciiTheme="minorEastAsia" w:hAnsiTheme="minorEastAsia"/>
                <w:kern w:val="0"/>
                <w:sz w:val="18"/>
                <w:szCs w:val="18"/>
              </w:rPr>
              <w:t>，依法</w:t>
            </w:r>
            <w:r>
              <w:rPr>
                <w:rFonts w:cs="宋体" w:asciiTheme="minorEastAsia" w:hAnsiTheme="minorEastAsia"/>
                <w:kern w:val="0"/>
                <w:sz w:val="18"/>
                <w:szCs w:val="18"/>
              </w:rPr>
              <w:t>强制执行</w:t>
            </w:r>
            <w:r>
              <w:rPr>
                <w:rFonts w:hint="eastAsia" w:cs="宋体" w:asciiTheme="minorEastAsia" w:hAnsiTheme="minorEastAsia"/>
                <w:kern w:val="0"/>
                <w:sz w:val="18"/>
                <w:szCs w:val="18"/>
              </w:rPr>
              <w:t>。（2）</w:t>
            </w:r>
            <w:r>
              <w:rPr>
                <w:rFonts w:cs="宋体" w:asciiTheme="minorEastAsia" w:hAnsiTheme="minorEastAsia"/>
                <w:kern w:val="0"/>
                <w:sz w:val="18"/>
                <w:szCs w:val="18"/>
              </w:rPr>
              <w:t>中止执行的情形消失后，行政机关应当恢复执行</w:t>
            </w:r>
            <w:r>
              <w:rPr>
                <w:rFonts w:hint="eastAsia" w:cs="宋体" w:asciiTheme="minorEastAsia" w:hAnsiTheme="minorEastAsia"/>
                <w:kern w:val="0"/>
                <w:sz w:val="18"/>
                <w:szCs w:val="18"/>
              </w:rPr>
              <w:t>。（3）符合终结执行的，应当终结执行。（4）</w:t>
            </w:r>
            <w:r>
              <w:rPr>
                <w:rFonts w:cs="宋体" w:asciiTheme="minorEastAsia" w:hAnsiTheme="minorEastAsia"/>
                <w:kern w:val="0"/>
                <w:sz w:val="18"/>
                <w:szCs w:val="18"/>
              </w:rPr>
              <w:t>错误执行的，应当恢复原状或者退还财物；不能恢复原状或者退还财物的，依法给予赔偿。</w:t>
            </w:r>
            <w:r>
              <w:rPr>
                <w:rFonts w:hint="eastAsia" w:cs="宋体" w:asciiTheme="minorEastAsia" w:hAnsiTheme="minorEastAsia"/>
                <w:kern w:val="0"/>
                <w:sz w:val="18"/>
                <w:szCs w:val="18"/>
              </w:rPr>
              <w:t>（5）</w:t>
            </w:r>
            <w:r>
              <w:rPr>
                <w:rFonts w:cs="宋体" w:asciiTheme="minorEastAsia" w:hAnsiTheme="minorEastAsia"/>
                <w:kern w:val="0"/>
                <w:sz w:val="18"/>
                <w:szCs w:val="18"/>
              </w:rPr>
              <w:t>当事人不履行执行协议的，应当恢复强制执行。</w:t>
            </w:r>
            <w:r>
              <w:rPr>
                <w:rFonts w:hint="eastAsia" w:cs="宋体" w:asciiTheme="minorEastAsia" w:hAnsiTheme="minorEastAsia"/>
                <w:kern w:val="0"/>
                <w:sz w:val="18"/>
                <w:szCs w:val="18"/>
              </w:rPr>
              <w:t>（6）</w:t>
            </w:r>
            <w:r>
              <w:rPr>
                <w:rFonts w:cs="宋体" w:asciiTheme="minorEastAsia" w:hAnsiTheme="minorEastAsia"/>
                <w:kern w:val="0"/>
                <w:sz w:val="18"/>
                <w:szCs w:val="18"/>
              </w:rPr>
              <w:t>不得在夜间或者法定节假日实施行政强制执行，情况紧急的除外</w:t>
            </w:r>
            <w:r>
              <w:rPr>
                <w:rFonts w:hint="eastAsia" w:cs="宋体" w:asciiTheme="minorEastAsia" w:hAnsiTheme="minorEastAsia"/>
                <w:kern w:val="0"/>
                <w:sz w:val="18"/>
                <w:szCs w:val="18"/>
              </w:rPr>
              <w:t>；</w:t>
            </w:r>
            <w:r>
              <w:rPr>
                <w:rFonts w:cs="宋体" w:asciiTheme="minorEastAsia" w:hAnsiTheme="minorEastAsia"/>
                <w:kern w:val="0"/>
                <w:sz w:val="18"/>
                <w:szCs w:val="18"/>
              </w:rPr>
              <w:t>不得对居民生活采取停止供水、供电、供热、供燃气等方式迫使当事人履行相关行政决定。</w:t>
            </w:r>
            <w:r>
              <w:rPr>
                <w:rFonts w:hint="eastAsia" w:cs="宋体" w:asciiTheme="minorEastAsia" w:hAnsiTheme="minorEastAsia"/>
                <w:kern w:val="0"/>
                <w:sz w:val="18"/>
                <w:szCs w:val="18"/>
              </w:rPr>
              <w:t>（7）</w:t>
            </w:r>
            <w:r>
              <w:rPr>
                <w:rFonts w:cs="宋体" w:asciiTheme="minorEastAsia" w:hAnsiTheme="minorEastAsia"/>
                <w:kern w:val="0"/>
                <w:sz w:val="18"/>
                <w:szCs w:val="18"/>
              </w:rPr>
              <w:t>需要强制拆除的，应当予以公告，限期当事人自行拆除</w:t>
            </w:r>
            <w:r>
              <w:rPr>
                <w:rFonts w:hint="eastAsia" w:cs="宋体" w:asciiTheme="minorEastAsia" w:hAnsiTheme="minorEastAsia"/>
                <w:kern w:val="0"/>
                <w:sz w:val="18"/>
                <w:szCs w:val="18"/>
              </w:rPr>
              <w:t>；</w:t>
            </w:r>
            <w:r>
              <w:rPr>
                <w:rFonts w:cs="宋体" w:asciiTheme="minorEastAsia" w:hAnsiTheme="minorEastAsia"/>
                <w:kern w:val="0"/>
                <w:sz w:val="18"/>
                <w:szCs w:val="18"/>
              </w:rPr>
              <w:t>当事人在法定期限内不申请行政复议或者提起行政诉讼，又不拆除的，可以依法强制拆除。</w:t>
            </w:r>
          </w:p>
          <w:p w14:paraId="3315036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4.监管环节责任：继续加强事中事后监督管理。</w:t>
            </w:r>
          </w:p>
          <w:p w14:paraId="0D7DFC6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 其他法律法规规章文件规定应履行的责任。</w:t>
            </w:r>
            <w:r>
              <w:rPr>
                <w:rFonts w:hint="eastAsia" w:cs="宋体" w:asciiTheme="minorEastAsia" w:hAnsiTheme="minorEastAsia"/>
                <w:kern w:val="0"/>
                <w:sz w:val="18"/>
                <w:szCs w:val="18"/>
              </w:rPr>
              <w:br w:type="page"/>
            </w:r>
          </w:p>
        </w:tc>
        <w:tc>
          <w:tcPr>
            <w:tcW w:w="6310" w:type="dxa"/>
            <w:shd w:val="clear" w:color="auto" w:fill="auto"/>
            <w:vAlign w:val="center"/>
          </w:tcPr>
          <w:p w14:paraId="16EB19C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第三十五条　行政机关作出强制执行决定前，应当事先催告当事人履行义务。催告应当以书面形式作出，并载明下列事项: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（一）履行义务的期限；</w:t>
            </w:r>
            <w:r>
              <w:rPr>
                <w:rFonts w:cs="宋体" w:asciiTheme="minorEastAsia" w:hAnsiTheme="minorEastAsia"/>
                <w:kern w:val="0"/>
                <w:sz w:val="18"/>
                <w:szCs w:val="18"/>
              </w:rPr>
              <w:br w:type="textWrapping"/>
            </w:r>
            <w:r>
              <w:rPr>
                <w:rFonts w:cs="宋体" w:asciiTheme="minorEastAsia" w:hAnsiTheme="minorEastAsia"/>
                <w:kern w:val="0"/>
                <w:sz w:val="18"/>
                <w:szCs w:val="18"/>
              </w:rPr>
              <w:t>　　（二）履行义务的方式；</w:t>
            </w:r>
            <w:r>
              <w:rPr>
                <w:rFonts w:cs="宋体" w:asciiTheme="minorEastAsia" w:hAnsiTheme="minorEastAsia"/>
                <w:kern w:val="0"/>
                <w:sz w:val="18"/>
                <w:szCs w:val="18"/>
              </w:rPr>
              <w:br w:type="textWrapping"/>
            </w:r>
            <w:r>
              <w:rPr>
                <w:rFonts w:cs="宋体" w:asciiTheme="minorEastAsia" w:hAnsiTheme="minorEastAsia"/>
                <w:kern w:val="0"/>
                <w:sz w:val="18"/>
                <w:szCs w:val="18"/>
              </w:rPr>
              <w:t>　　（三）涉及金钱给付的，应当有明确的金额和给付方式；</w:t>
            </w:r>
            <w:r>
              <w:rPr>
                <w:rFonts w:cs="宋体" w:asciiTheme="minorEastAsia" w:hAnsiTheme="minorEastAsia"/>
                <w:kern w:val="0"/>
                <w:sz w:val="18"/>
                <w:szCs w:val="18"/>
              </w:rPr>
              <w:br w:type="textWrapping"/>
            </w:r>
            <w:r>
              <w:rPr>
                <w:rFonts w:cs="宋体" w:asciiTheme="minorEastAsia" w:hAnsiTheme="minorEastAsia"/>
                <w:kern w:val="0"/>
                <w:sz w:val="18"/>
                <w:szCs w:val="18"/>
              </w:rPr>
              <w:t>　　（四）当事人依法享有的陈述权和申辩权。</w:t>
            </w:r>
            <w:r>
              <w:rPr>
                <w:rFonts w:cs="宋体" w:asciiTheme="minorEastAsia" w:hAnsiTheme="minorEastAsia"/>
                <w:kern w:val="0"/>
                <w:sz w:val="18"/>
                <w:szCs w:val="18"/>
              </w:rPr>
              <w:br w:type="textWrapping"/>
            </w:r>
            <w:r>
              <w:rPr>
                <w:rFonts w:cs="宋体" w:asciiTheme="minorEastAsia" w:hAnsiTheme="minorEastAsia"/>
                <w:kern w:val="0"/>
                <w:sz w:val="18"/>
                <w:szCs w:val="18"/>
              </w:rPr>
              <w:t>　　第三十八条　催告书、行政强制执行决定书应当直接送达当事人。当事人拒绝接收或者无法直接送达当事人的，应当依照《中华人民共和国民事诉讼法》的有关规定送达。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第三十六条　当事人收到催告书后有权进行陈述和申辩。行政机关应当充分听取当事人的意见，对当事人提出的事实、理由和证据，应当进行记录、复核。当事人提出的事实、理由或者证据成立的，行政机关应当采纳。</w:t>
            </w:r>
          </w:p>
          <w:p w14:paraId="6BCF4B54">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　第三十七条　经催告，当事人逾期仍不履行行政决定，且无正当理由的，行政机关可以作出强制执行决定。</w:t>
            </w:r>
            <w:r>
              <w:rPr>
                <w:rFonts w:cs="宋体" w:asciiTheme="minorEastAsia" w:hAnsiTheme="minorEastAsia"/>
                <w:kern w:val="0"/>
                <w:sz w:val="18"/>
                <w:szCs w:val="18"/>
              </w:rPr>
              <w:br w:type="textWrapping"/>
            </w:r>
            <w:r>
              <w:rPr>
                <w:rFonts w:cs="宋体" w:asciiTheme="minorEastAsia" w:hAnsiTheme="minorEastAsia"/>
                <w:kern w:val="0"/>
                <w:sz w:val="18"/>
                <w:szCs w:val="18"/>
              </w:rPr>
              <w:t>　　强制执行决定应当以书面形式作出，并载明下列事项: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（一）当事人的姓名或者名称、地址；</w:t>
            </w:r>
            <w:r>
              <w:rPr>
                <w:rFonts w:cs="宋体" w:asciiTheme="minorEastAsia" w:hAnsiTheme="minorEastAsia"/>
                <w:kern w:val="0"/>
                <w:sz w:val="18"/>
                <w:szCs w:val="18"/>
              </w:rPr>
              <w:br w:type="textWrapping"/>
            </w:r>
            <w:r>
              <w:rPr>
                <w:rFonts w:cs="宋体" w:asciiTheme="minorEastAsia" w:hAnsiTheme="minorEastAsia"/>
                <w:kern w:val="0"/>
                <w:sz w:val="18"/>
                <w:szCs w:val="18"/>
              </w:rPr>
              <w:t>　　（二）强制执行的理由和依据；</w:t>
            </w:r>
            <w:r>
              <w:rPr>
                <w:rFonts w:cs="宋体" w:asciiTheme="minorEastAsia" w:hAnsiTheme="minorEastAsia"/>
                <w:kern w:val="0"/>
                <w:sz w:val="18"/>
                <w:szCs w:val="18"/>
              </w:rPr>
              <w:br w:type="textWrapping"/>
            </w:r>
            <w:r>
              <w:rPr>
                <w:rFonts w:cs="宋体" w:asciiTheme="minorEastAsia" w:hAnsiTheme="minorEastAsia"/>
                <w:kern w:val="0"/>
                <w:sz w:val="18"/>
                <w:szCs w:val="18"/>
              </w:rPr>
              <w:t>　　（三）强制执行的方式和时间；</w:t>
            </w:r>
            <w:r>
              <w:rPr>
                <w:rFonts w:cs="宋体" w:asciiTheme="minorEastAsia" w:hAnsiTheme="minorEastAsia"/>
                <w:kern w:val="0"/>
                <w:sz w:val="18"/>
                <w:szCs w:val="18"/>
              </w:rPr>
              <w:br w:type="textWrapping"/>
            </w:r>
            <w:r>
              <w:rPr>
                <w:rFonts w:cs="宋体" w:asciiTheme="minorEastAsia" w:hAnsiTheme="minorEastAsia"/>
                <w:kern w:val="0"/>
                <w:sz w:val="18"/>
                <w:szCs w:val="18"/>
              </w:rPr>
              <w:t>　　（四）申请行政复议或者提起行政诉讼的途径和期限；</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（五）行政机关的名称、印章和日期。</w:t>
            </w:r>
            <w:r>
              <w:rPr>
                <w:rFonts w:cs="宋体" w:asciiTheme="minorEastAsia" w:hAnsiTheme="minorEastAsia"/>
                <w:kern w:val="0"/>
                <w:sz w:val="18"/>
                <w:szCs w:val="18"/>
              </w:rPr>
              <w:br w:type="textWrapping"/>
            </w:r>
            <w:r>
              <w:rPr>
                <w:rFonts w:cs="宋体" w:asciiTheme="minorEastAsia" w:hAnsiTheme="minorEastAsia"/>
                <w:kern w:val="0"/>
                <w:sz w:val="18"/>
                <w:szCs w:val="18"/>
              </w:rPr>
              <w:t>　　在催告期间，对有证据证明有转移或者隐匿财物迹象的，行政机关可以作出立即强制执行决定。</w:t>
            </w:r>
          </w:p>
          <w:p w14:paraId="658A722C">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第三十八条　催告书、行政强制执行决定书应当直接送达当事人。当事人拒绝接收或者无法直接送达当事人的，应当依照《中华人民共和国民事诉讼法》的有关规定送达。</w:t>
            </w:r>
          </w:p>
          <w:p w14:paraId="7B0C07BA">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3.【法律】《中华人民共和国行政强制法》（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第三十四条　行政机关依法作出行政决定后，当事人在行政机关决定的期限内不履行义务的，具有行政强制执行权的行政机关依照本章规定强制执行。</w:t>
            </w:r>
          </w:p>
          <w:p w14:paraId="52ED3F66">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第三十九条　有下列情形之一的，中止执行:</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（一）当事人履行行政决定确有困难或者暂无履行能力的；</w:t>
            </w:r>
            <w:r>
              <w:rPr>
                <w:rFonts w:cs="宋体" w:asciiTheme="minorEastAsia" w:hAnsiTheme="minorEastAsia"/>
                <w:kern w:val="0"/>
                <w:sz w:val="18"/>
                <w:szCs w:val="18"/>
              </w:rPr>
              <w:br w:type="textWrapping"/>
            </w:r>
            <w:r>
              <w:rPr>
                <w:rFonts w:cs="宋体" w:asciiTheme="minorEastAsia" w:hAnsiTheme="minorEastAsia"/>
                <w:kern w:val="0"/>
                <w:sz w:val="18"/>
                <w:szCs w:val="18"/>
              </w:rPr>
              <w:t>　　（二）第三人对执行标的主张权利，确有理由的；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（三）执行可能造成难以弥补的损失，且中止执行不损害公共利益的；</w:t>
            </w:r>
            <w:r>
              <w:rPr>
                <w:rFonts w:cs="宋体" w:asciiTheme="minorEastAsia" w:hAnsiTheme="minorEastAsia"/>
                <w:kern w:val="0"/>
                <w:sz w:val="18"/>
                <w:szCs w:val="18"/>
              </w:rPr>
              <w:br w:type="textWrapping"/>
            </w:r>
            <w:r>
              <w:rPr>
                <w:rFonts w:cs="宋体" w:asciiTheme="minorEastAsia" w:hAnsiTheme="minorEastAsia"/>
                <w:kern w:val="0"/>
                <w:sz w:val="18"/>
                <w:szCs w:val="18"/>
              </w:rPr>
              <w:t>　　（四）行政机关认为需要中止执行的其他情形。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中止执行的情形消失后，行政机关应当恢复执行。对没有明显社会危害，当事人确无能力履行，中止执行满三年未恢复执行的，行政机关不再执行。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第四十条　有下列情形之一的，终结执行:</w:t>
            </w:r>
            <w:r>
              <w:rPr>
                <w:rFonts w:cs="宋体" w:asciiTheme="minorEastAsia" w:hAnsiTheme="minorEastAsia"/>
                <w:kern w:val="0"/>
                <w:sz w:val="18"/>
                <w:szCs w:val="18"/>
              </w:rPr>
              <w:br w:type="textWrapping"/>
            </w:r>
            <w:r>
              <w:rPr>
                <w:rFonts w:cs="宋体" w:asciiTheme="minorEastAsia" w:hAnsiTheme="minorEastAsia"/>
                <w:kern w:val="0"/>
                <w:sz w:val="18"/>
                <w:szCs w:val="18"/>
              </w:rPr>
              <w:t>　　（一）公民死亡，无遗产可供执行，又无义务承受人的；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（二）法人或者其他组织终止，无财产可供执行，又无义务承受人的；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（三）执行标的灭失的；</w:t>
            </w:r>
            <w:r>
              <w:rPr>
                <w:rFonts w:cs="宋体" w:asciiTheme="minorEastAsia" w:hAnsiTheme="minorEastAsia"/>
                <w:kern w:val="0"/>
                <w:sz w:val="18"/>
                <w:szCs w:val="18"/>
              </w:rPr>
              <w:br w:type="textWrapping"/>
            </w:r>
            <w:r>
              <w:rPr>
                <w:rFonts w:cs="宋体" w:asciiTheme="minorEastAsia" w:hAnsiTheme="minorEastAsia"/>
                <w:kern w:val="0"/>
                <w:sz w:val="18"/>
                <w:szCs w:val="18"/>
              </w:rPr>
              <w:t>　　（四）据以执行的行政决定被撤销的；</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（五）行政机关认为需要终结执行的其他情形。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第四十一条　在执行中或者执行完毕后，据以执行的行政决定被撤销、变更，或者执行错误的，应当恢复原状或者退还财物；不能恢复原状或者退还财物的，依法给予赔偿。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第四十二条　实施行政强制执行，行政机关可以在不损害公共利益和他人合法权益的情况下，与当事人达成执行协议。执行协议可以约定分阶段履行；当事人采取补救措施的，可以减免加处的罚款或者滞纳金。</w:t>
            </w:r>
            <w:r>
              <w:rPr>
                <w:rFonts w:cs="宋体" w:asciiTheme="minorEastAsia" w:hAnsiTheme="minorEastAsia"/>
                <w:kern w:val="0"/>
                <w:sz w:val="18"/>
                <w:szCs w:val="18"/>
              </w:rPr>
              <w:br w:type="textWrapping"/>
            </w:r>
            <w:r>
              <w:rPr>
                <w:rFonts w:cs="宋体" w:asciiTheme="minorEastAsia" w:hAnsiTheme="minorEastAsia"/>
                <w:kern w:val="0"/>
                <w:sz w:val="18"/>
                <w:szCs w:val="18"/>
              </w:rPr>
              <w:t>　　执行协议应当履行。当事人不履行执行协议的，行政机关应当恢复强制执行。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第四十三条　行政机关不得在夜间或者法定节假日实施行政强制执行。但是，情况紧急的除外。</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行政机关不得对居民生活采取停止供水、供电、供热、供燃气等方式迫使当事人履行相关行政决定。</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第四十四条　对违法的建筑物、构筑物、设施等需要强制拆除的，应当由行政机关予以公告，限期当事人自行拆除。当事人在法定期限内不申请行政复议或者提起行政诉讼，又不拆除的，行政机关可以依法强制拆除。 </w:t>
            </w:r>
          </w:p>
          <w:p w14:paraId="33499323">
            <w:pPr>
              <w:widowControl/>
              <w:spacing w:line="280" w:lineRule="exact"/>
              <w:ind w:firstLine="330"/>
              <w:jc w:val="left"/>
              <w:rPr>
                <w:rFonts w:cs="宋体" w:asciiTheme="minorEastAsia" w:hAnsiTheme="minorEastAsia"/>
                <w:kern w:val="0"/>
                <w:sz w:val="18"/>
                <w:szCs w:val="18"/>
              </w:rPr>
            </w:pPr>
            <w:r>
              <w:rPr>
                <w:rFonts w:hint="eastAsia" w:asciiTheme="minorEastAsia" w:hAnsiTheme="minorEastAsia"/>
                <w:sz w:val="18"/>
                <w:szCs w:val="18"/>
              </w:rPr>
              <w:t>4.【法律】《中华人民共和国民事诉讼法》（</w:t>
            </w:r>
            <w:r>
              <w:rPr>
                <w:rFonts w:cs="宋体" w:asciiTheme="minorEastAsia" w:hAnsiTheme="minorEastAsia"/>
                <w:kern w:val="0"/>
                <w:sz w:val="18"/>
                <w:szCs w:val="18"/>
              </w:rPr>
              <w:t>1991年4月9日第七届全国人民代表大会第四次会议通过</w:t>
            </w:r>
            <w:r>
              <w:rPr>
                <w:rFonts w:hint="eastAsia" w:cs="宋体" w:asciiTheme="minorEastAsia" w:hAnsiTheme="minorEastAsia"/>
                <w:kern w:val="0"/>
                <w:sz w:val="18"/>
                <w:szCs w:val="18"/>
              </w:rPr>
              <w:t>，</w:t>
            </w:r>
            <w:r>
              <w:rPr>
                <w:rFonts w:cs="宋体" w:asciiTheme="minorEastAsia" w:hAnsiTheme="minorEastAsia"/>
                <w:kern w:val="0"/>
                <w:sz w:val="18"/>
                <w:szCs w:val="18"/>
              </w:rPr>
              <w:t>2007年10月28日第一次修正</w:t>
            </w:r>
            <w:r>
              <w:rPr>
                <w:rFonts w:hint="eastAsia" w:cs="宋体" w:asciiTheme="minorEastAsia" w:hAnsiTheme="minorEastAsia"/>
                <w:kern w:val="0"/>
                <w:sz w:val="18"/>
                <w:szCs w:val="18"/>
              </w:rPr>
              <w:t>，</w:t>
            </w:r>
            <w:r>
              <w:rPr>
                <w:rFonts w:cs="宋体" w:asciiTheme="minorEastAsia" w:hAnsiTheme="minorEastAsia"/>
                <w:kern w:val="0"/>
                <w:sz w:val="18"/>
                <w:szCs w:val="18"/>
              </w:rPr>
              <w:t>2012年8月31日第二次修正</w:t>
            </w:r>
            <w:r>
              <w:rPr>
                <w:rFonts w:hint="eastAsia" w:cs="宋体" w:asciiTheme="minorEastAsia" w:hAnsiTheme="minorEastAsia"/>
                <w:kern w:val="0"/>
                <w:sz w:val="18"/>
                <w:szCs w:val="18"/>
              </w:rPr>
              <w:t>，</w:t>
            </w:r>
            <w:r>
              <w:rPr>
                <w:rFonts w:cs="宋体" w:asciiTheme="minorEastAsia" w:hAnsiTheme="minorEastAsia"/>
                <w:kern w:val="0"/>
                <w:sz w:val="18"/>
                <w:szCs w:val="18"/>
              </w:rPr>
              <w:t>2017年6月27日第三次修正</w:t>
            </w:r>
            <w:r>
              <w:rPr>
                <w:rFonts w:hint="eastAsia" w:cs="宋体" w:asciiTheme="minorEastAsia" w:hAnsiTheme="minorEastAsia"/>
                <w:kern w:val="0"/>
                <w:sz w:val="18"/>
                <w:szCs w:val="18"/>
              </w:rPr>
              <w:t>，自2017年7月1日起施行。</w:t>
            </w:r>
            <w:r>
              <w:rPr>
                <w:rFonts w:hint="eastAsia" w:asciiTheme="minorEastAsia" w:hAnsiTheme="minorEastAsia"/>
                <w:sz w:val="18"/>
                <w:szCs w:val="18"/>
              </w:rPr>
              <w:t>）</w:t>
            </w:r>
            <w:r>
              <w:rPr>
                <w:rFonts w:asciiTheme="minorEastAsia" w:hAnsiTheme="minorEastAsia"/>
                <w:sz w:val="18"/>
                <w:szCs w:val="18"/>
              </w:rPr>
              <w:t>第八十四条　送达诉讼文书必须有送达回证，由受送达人在送达回证上记明收到日期，签名或者盖章。</w:t>
            </w:r>
            <w:r>
              <w:rPr>
                <w:rFonts w:asciiTheme="minorEastAsia" w:hAnsiTheme="minorEastAsia"/>
                <w:sz w:val="18"/>
                <w:szCs w:val="18"/>
              </w:rPr>
              <w:br w:type="textWrapping"/>
            </w:r>
            <w:r>
              <w:rPr>
                <w:rFonts w:asciiTheme="minorEastAsia" w:hAnsiTheme="minorEastAsia"/>
                <w:sz w:val="18"/>
                <w:szCs w:val="18"/>
              </w:rPr>
              <w:t>　　受送达人在送达回证上的签收日期为送达日期。</w:t>
            </w:r>
            <w:r>
              <w:rPr>
                <w:rFonts w:asciiTheme="minorEastAsia" w:hAnsiTheme="minorEastAsia"/>
                <w:sz w:val="18"/>
                <w:szCs w:val="18"/>
              </w:rPr>
              <w:br w:type="textWrapping"/>
            </w:r>
            <w:r>
              <w:rPr>
                <w:rFonts w:asciiTheme="minorEastAsia" w:hAnsiTheme="minorEastAsia"/>
                <w:sz w:val="18"/>
                <w:szCs w:val="18"/>
              </w:rPr>
              <w:t>　　第八十五条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r>
              <w:rPr>
                <w:rFonts w:asciiTheme="minorEastAsia" w:hAnsiTheme="minorEastAsia"/>
                <w:sz w:val="18"/>
                <w:szCs w:val="18"/>
              </w:rPr>
              <w:br w:type="textWrapping"/>
            </w:r>
            <w:r>
              <w:rPr>
                <w:rFonts w:asciiTheme="minorEastAsia" w:hAnsiTheme="minorEastAsia"/>
                <w:sz w:val="18"/>
                <w:szCs w:val="18"/>
              </w:rPr>
              <w:t>　　受送达人的同住成年家属，法人或者其他组织的负责收件的人，诉讼代理人或者代收人在送达回证上签收的日期为送达日期。</w:t>
            </w:r>
            <w:r>
              <w:rPr>
                <w:rFonts w:asciiTheme="minorEastAsia" w:hAnsiTheme="minorEastAsia"/>
                <w:sz w:val="18"/>
                <w:szCs w:val="18"/>
              </w:rPr>
              <w:br w:type="textWrapping"/>
            </w:r>
            <w:r>
              <w:rPr>
                <w:rFonts w:asciiTheme="minorEastAsia" w:hAnsiTheme="minorEastAsia"/>
                <w:sz w:val="18"/>
                <w:szCs w:val="18"/>
              </w:rPr>
              <w:t>　　第八十六条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r>
              <w:rPr>
                <w:rFonts w:asciiTheme="minorEastAsia" w:hAnsiTheme="minorEastAsia"/>
                <w:sz w:val="18"/>
                <w:szCs w:val="18"/>
              </w:rPr>
              <w:br w:type="textWrapping"/>
            </w:r>
            <w:r>
              <w:rPr>
                <w:rFonts w:asciiTheme="minorEastAsia" w:hAnsiTheme="minorEastAsia"/>
                <w:sz w:val="18"/>
                <w:szCs w:val="18"/>
              </w:rPr>
              <w:t>　　第八十七条　经受送达人同意，人民法院可以采用传真、电子邮件等能够确认其收悉的方式送达诉讼文书，但判决书、裁定书、调解书除外。</w:t>
            </w:r>
            <w:r>
              <w:rPr>
                <w:rFonts w:asciiTheme="minorEastAsia" w:hAnsiTheme="minorEastAsia"/>
                <w:sz w:val="18"/>
                <w:szCs w:val="18"/>
              </w:rPr>
              <w:br w:type="textWrapping"/>
            </w:r>
            <w:r>
              <w:rPr>
                <w:rFonts w:asciiTheme="minorEastAsia" w:hAnsiTheme="minorEastAsia"/>
                <w:sz w:val="18"/>
                <w:szCs w:val="18"/>
              </w:rPr>
              <w:t>　　采用前款方式送达的，以传真、电子邮件等到达受送达人特定系统的日期为送达日期。</w:t>
            </w:r>
            <w:r>
              <w:rPr>
                <w:rFonts w:asciiTheme="minorEastAsia" w:hAnsiTheme="minorEastAsia"/>
                <w:sz w:val="18"/>
                <w:szCs w:val="18"/>
              </w:rPr>
              <w:br w:type="textWrapping"/>
            </w:r>
            <w:r>
              <w:rPr>
                <w:rFonts w:asciiTheme="minorEastAsia" w:hAnsiTheme="minorEastAsia"/>
                <w:sz w:val="18"/>
                <w:szCs w:val="18"/>
              </w:rPr>
              <w:t>　　第八十八条　直接送达诉讼文书有困难的，可以委托其他人民法院代为送达，或者邮寄送达。邮寄送达的，以回执上注明的收件日期为送达日期。</w:t>
            </w:r>
            <w:r>
              <w:rPr>
                <w:rFonts w:asciiTheme="minorEastAsia" w:hAnsiTheme="minorEastAsia"/>
                <w:sz w:val="18"/>
                <w:szCs w:val="18"/>
              </w:rPr>
              <w:br w:type="textWrapping"/>
            </w:r>
            <w:r>
              <w:rPr>
                <w:rFonts w:asciiTheme="minorEastAsia" w:hAnsiTheme="minorEastAsia"/>
                <w:sz w:val="18"/>
                <w:szCs w:val="18"/>
              </w:rPr>
              <w:t>　　第八十九条　受送达人是军人的，通过其所在部队团以上单位的政治机关转交。</w:t>
            </w:r>
            <w:r>
              <w:rPr>
                <w:rFonts w:asciiTheme="minorEastAsia" w:hAnsiTheme="minorEastAsia"/>
                <w:sz w:val="18"/>
                <w:szCs w:val="18"/>
              </w:rPr>
              <w:br w:type="textWrapping"/>
            </w:r>
            <w:r>
              <w:rPr>
                <w:rFonts w:asciiTheme="minorEastAsia" w:hAnsiTheme="minorEastAsia"/>
                <w:sz w:val="18"/>
                <w:szCs w:val="18"/>
              </w:rPr>
              <w:t>　　第九十条　受送达人被监禁的，通过其所在监所转交。</w:t>
            </w:r>
            <w:r>
              <w:rPr>
                <w:rFonts w:asciiTheme="minorEastAsia" w:hAnsiTheme="minorEastAsia"/>
                <w:sz w:val="18"/>
                <w:szCs w:val="18"/>
              </w:rPr>
              <w:br w:type="textWrapping"/>
            </w:r>
            <w:r>
              <w:rPr>
                <w:rFonts w:asciiTheme="minorEastAsia" w:hAnsiTheme="minorEastAsia"/>
                <w:sz w:val="18"/>
                <w:szCs w:val="18"/>
              </w:rPr>
              <w:t>　　受送达人被采取强制性教育措施的，通过其所在强制性教育机构转交。</w:t>
            </w:r>
            <w:r>
              <w:rPr>
                <w:rFonts w:asciiTheme="minorEastAsia" w:hAnsiTheme="minorEastAsia"/>
                <w:sz w:val="18"/>
                <w:szCs w:val="18"/>
              </w:rPr>
              <w:br w:type="textWrapping"/>
            </w:r>
            <w:r>
              <w:rPr>
                <w:rFonts w:asciiTheme="minorEastAsia" w:hAnsiTheme="minorEastAsia"/>
                <w:sz w:val="18"/>
                <w:szCs w:val="18"/>
              </w:rPr>
              <w:t>　　第九十一条　代为转交的机关、单位收到诉讼文书后，必须立即交受送达人签收，以在送达回证上的签收日期，为送达日期。</w:t>
            </w:r>
            <w:r>
              <w:rPr>
                <w:rFonts w:asciiTheme="minorEastAsia" w:hAnsiTheme="minorEastAsia"/>
                <w:sz w:val="18"/>
                <w:szCs w:val="18"/>
              </w:rPr>
              <w:br w:type="textWrapping"/>
            </w:r>
            <w:r>
              <w:rPr>
                <w:rFonts w:asciiTheme="minorEastAsia" w:hAnsiTheme="minorEastAsia"/>
                <w:sz w:val="18"/>
                <w:szCs w:val="18"/>
              </w:rPr>
              <w:t>　　第九十二条　受送达人下落不明，或者用本节规定的其他方式无法送达的，公告送达。自发出公告之日起，经过六十日，即视为送达。</w:t>
            </w:r>
            <w:r>
              <w:rPr>
                <w:rFonts w:asciiTheme="minorEastAsia" w:hAnsiTheme="minorEastAsia"/>
                <w:sz w:val="18"/>
                <w:szCs w:val="18"/>
              </w:rPr>
              <w:br w:type="textWrapping"/>
            </w:r>
            <w:r>
              <w:rPr>
                <w:rFonts w:asciiTheme="minorEastAsia" w:hAnsiTheme="minorEastAsia"/>
                <w:sz w:val="18"/>
                <w:szCs w:val="18"/>
              </w:rPr>
              <w:t>　　公告送达，应当在案卷中记明原因和经过。</w:t>
            </w:r>
          </w:p>
        </w:tc>
        <w:tc>
          <w:tcPr>
            <w:tcW w:w="1387" w:type="dxa"/>
            <w:shd w:val="clear" w:color="auto" w:fill="auto"/>
            <w:vAlign w:val="center"/>
          </w:tcPr>
          <w:p w14:paraId="2FC144B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3790A44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w:t>
            </w:r>
            <w:r>
              <w:rPr>
                <w:rFonts w:cs="宋体" w:asciiTheme="minorEastAsia" w:hAnsiTheme="minorEastAsia"/>
                <w:kern w:val="0"/>
                <w:sz w:val="18"/>
                <w:szCs w:val="18"/>
              </w:rPr>
              <w:t>没有法律、法规依据实施行政强制的；</w:t>
            </w:r>
          </w:p>
          <w:p w14:paraId="6FD8AD7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15F7E24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7343E9B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410DAE0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78578A2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6A66FFF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73F4703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 xml:space="preserve"> 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规定，行政机关、人民法院指令金融机构将款项划入国库或者财政专户以外的其他账户的</w:t>
            </w:r>
            <w:r>
              <w:rPr>
                <w:rFonts w:hint="eastAsia" w:cs="宋体" w:asciiTheme="minorEastAsia" w:hAnsiTheme="minorEastAsia"/>
                <w:kern w:val="0"/>
                <w:sz w:val="18"/>
                <w:szCs w:val="18"/>
              </w:rPr>
              <w:t>；</w:t>
            </w:r>
          </w:p>
          <w:p w14:paraId="25E80BC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67FA911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11. 其他违反法律法规规章文件规定的行为。</w:t>
            </w:r>
            <w:r>
              <w:rPr>
                <w:rFonts w:hint="eastAsia" w:cs="宋体" w:asciiTheme="minorEastAsia" w:hAnsiTheme="minorEastAsia"/>
                <w:kern w:val="0"/>
                <w:sz w:val="18"/>
                <w:szCs w:val="18"/>
              </w:rPr>
              <w:br w:type="page"/>
            </w:r>
          </w:p>
          <w:p w14:paraId="1471D512">
            <w:pPr>
              <w:widowControl/>
              <w:spacing w:line="280" w:lineRule="exact"/>
              <w:ind w:firstLine="405"/>
              <w:jc w:val="left"/>
              <w:rPr>
                <w:rFonts w:cs="宋体" w:asciiTheme="minorEastAsia" w:hAnsiTheme="minorEastAsia"/>
                <w:kern w:val="0"/>
                <w:sz w:val="18"/>
                <w:szCs w:val="18"/>
              </w:rPr>
            </w:pPr>
          </w:p>
        </w:tc>
        <w:tc>
          <w:tcPr>
            <w:tcW w:w="3283" w:type="dxa"/>
            <w:shd w:val="clear" w:color="auto" w:fill="auto"/>
            <w:vAlign w:val="center"/>
          </w:tcPr>
          <w:p w14:paraId="787A470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　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14:paraId="572AC575">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违反本法规定，行政机关、人民法院指令金融机构将款项划入国库或者财政专户以外的其他账户的，对直接负责的主管人员和其他直接责任人员依法给予处分。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7A67E47E">
            <w:pPr>
              <w:widowControl/>
              <w:spacing w:line="280" w:lineRule="exact"/>
              <w:jc w:val="left"/>
              <w:rPr>
                <w:rFonts w:cs="宋体" w:asciiTheme="minorEastAsia" w:hAnsiTheme="minorEastAsia"/>
                <w:strike/>
                <w:kern w:val="0"/>
                <w:sz w:val="18"/>
                <w:szCs w:val="18"/>
              </w:rPr>
            </w:pPr>
          </w:p>
        </w:tc>
        <w:tc>
          <w:tcPr>
            <w:tcW w:w="1547" w:type="dxa"/>
            <w:shd w:val="clear" w:color="auto" w:fill="auto"/>
            <w:vAlign w:val="center"/>
          </w:tcPr>
          <w:p w14:paraId="2E315BA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p w14:paraId="45654AD0">
            <w:pPr>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03F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4922746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36</w:t>
            </w:r>
          </w:p>
        </w:tc>
        <w:tc>
          <w:tcPr>
            <w:tcW w:w="696" w:type="dxa"/>
            <w:vMerge w:val="restart"/>
            <w:shd w:val="clear" w:color="auto" w:fill="auto"/>
            <w:vAlign w:val="center"/>
          </w:tcPr>
          <w:p w14:paraId="30E8D1C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vMerge w:val="restart"/>
            <w:shd w:val="clear" w:color="auto" w:fill="auto"/>
            <w:vAlign w:val="center"/>
          </w:tcPr>
          <w:p w14:paraId="41BE403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对被传染病病原体污染的公共饮用水源等采取的临时控制措施</w:t>
            </w:r>
          </w:p>
        </w:tc>
        <w:tc>
          <w:tcPr>
            <w:tcW w:w="756" w:type="dxa"/>
            <w:vMerge w:val="restart"/>
            <w:shd w:val="clear" w:color="auto" w:fill="auto"/>
            <w:vAlign w:val="center"/>
          </w:tcPr>
          <w:p w14:paraId="77C645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43A0C02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【法律】【法律】《中华人民共和国传染病防治法》(1989年2月21日通过， 2004年8月28日修订，2013年6月29日修正。2013年6月29日公布，自公布之日起施行。)第五十五条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  </w:t>
            </w:r>
          </w:p>
        </w:tc>
        <w:tc>
          <w:tcPr>
            <w:tcW w:w="1919" w:type="dxa"/>
            <w:vMerge w:val="restart"/>
            <w:shd w:val="clear" w:color="auto" w:fill="auto"/>
            <w:vAlign w:val="center"/>
          </w:tcPr>
          <w:p w14:paraId="012690F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vMerge w:val="restart"/>
            <w:shd w:val="clear" w:color="auto" w:fill="auto"/>
            <w:vAlign w:val="center"/>
          </w:tcPr>
          <w:p w14:paraId="3729E48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02FB48EE">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210E2664">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7B3C8F08">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vMerge w:val="restart"/>
            <w:shd w:val="clear" w:color="auto" w:fill="auto"/>
            <w:vAlign w:val="center"/>
          </w:tcPr>
          <w:p w14:paraId="379125E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1B4AE9E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56AF642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69ED836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216A460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0CD88B8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03182CF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359D1A7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50F5A72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2F6FA8A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2401216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42CD1A3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6F30074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4A58FD1B">
            <w:pPr>
              <w:widowControl/>
              <w:spacing w:line="280" w:lineRule="exact"/>
              <w:jc w:val="left"/>
              <w:rPr>
                <w:rFonts w:cs="宋体" w:asciiTheme="minorEastAsia" w:hAnsiTheme="minorEastAsia"/>
                <w:kern w:val="0"/>
                <w:sz w:val="18"/>
                <w:szCs w:val="18"/>
              </w:rPr>
            </w:pPr>
          </w:p>
        </w:tc>
        <w:tc>
          <w:tcPr>
            <w:tcW w:w="3283" w:type="dxa"/>
            <w:vMerge w:val="restart"/>
            <w:shd w:val="clear" w:color="auto" w:fill="auto"/>
            <w:vAlign w:val="center"/>
          </w:tcPr>
          <w:p w14:paraId="42BCCA4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4ECCDE9F">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62C00474">
            <w:pPr>
              <w:widowControl/>
              <w:spacing w:line="280" w:lineRule="exact"/>
              <w:ind w:firstLine="405"/>
              <w:jc w:val="left"/>
              <w:rPr>
                <w:rFonts w:cs="宋体" w:asciiTheme="minorEastAsia" w:hAnsiTheme="minorEastAsia"/>
                <w:strike/>
                <w:kern w:val="0"/>
                <w:sz w:val="18"/>
                <w:szCs w:val="18"/>
              </w:rPr>
            </w:pPr>
          </w:p>
          <w:p w14:paraId="7B006CF6">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5F7212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BD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F7E20F6">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07EEB42">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162AF78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44046C74">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3847349A">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54942B37">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FFCE71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07D5363">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023AEE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64AB5C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32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3443668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37</w:t>
            </w:r>
          </w:p>
        </w:tc>
        <w:tc>
          <w:tcPr>
            <w:tcW w:w="696" w:type="dxa"/>
            <w:shd w:val="clear" w:color="auto" w:fill="auto"/>
            <w:vAlign w:val="center"/>
          </w:tcPr>
          <w:p w14:paraId="395532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406DDFE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突发公共卫生事件发生后对人员、疫区、食物、水源等控制措施</w:t>
            </w:r>
          </w:p>
        </w:tc>
        <w:tc>
          <w:tcPr>
            <w:tcW w:w="756" w:type="dxa"/>
            <w:shd w:val="clear" w:color="auto" w:fill="auto"/>
            <w:vAlign w:val="center"/>
          </w:tcPr>
          <w:p w14:paraId="2FCD07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1628CDA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【法规】《突发公共卫生事件应急条例》（2003年5月9日中华人民共和国国务院令第376号公布，2011年1月8日修订，自2011年01月08日起施行。）第三十三条  根据突发事件应急处理的需要，突发事件应急处理指挥部有权紧急调集人员、储备的物资、交通工具以及相关设施、设备；必要时，对人员进行疏散或者隔离，并可以依法对传染病疫区实行封锁。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第三十四条  突发事件应急处理指挥部根据突发事件应急处理的需要，可以对食物和水源采取控制措施。</w:t>
            </w:r>
          </w:p>
          <w:p w14:paraId="20E421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县级以上地方人民政府卫生行政主管部门应当对突发事件现场等采取控制措施，宣传突发事件防治知识，及时对易受感染的人群和其他易受损害的人群采取应急接种、预防性投药、群体防护等措施。</w:t>
            </w:r>
          </w:p>
        </w:tc>
        <w:tc>
          <w:tcPr>
            <w:tcW w:w="1919" w:type="dxa"/>
            <w:shd w:val="clear" w:color="auto" w:fill="auto"/>
            <w:vAlign w:val="center"/>
          </w:tcPr>
          <w:p w14:paraId="43E643F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3C3E9F4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3CEEA113">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6114E34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15717F4B">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799D9CD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618CFC8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211B688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3F3D907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1D2BB95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485E7AE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13663B5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78F9809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0BCB0D9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67B89BE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7CB4D8C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3929FA0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079E9AB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642E6635">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1D04C22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61CC1E3A">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319ED8BD">
            <w:pPr>
              <w:widowControl/>
              <w:spacing w:line="280" w:lineRule="exact"/>
              <w:ind w:firstLine="405"/>
              <w:jc w:val="left"/>
              <w:rPr>
                <w:rFonts w:cs="宋体" w:asciiTheme="minorEastAsia" w:hAnsiTheme="minorEastAsia"/>
                <w:strike/>
                <w:kern w:val="0"/>
                <w:sz w:val="18"/>
                <w:szCs w:val="18"/>
              </w:rPr>
            </w:pPr>
          </w:p>
          <w:p w14:paraId="535D1F51">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657AA9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63E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ADEF92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38</w:t>
            </w:r>
          </w:p>
        </w:tc>
        <w:tc>
          <w:tcPr>
            <w:tcW w:w="696" w:type="dxa"/>
            <w:shd w:val="clear" w:color="auto" w:fill="auto"/>
            <w:vAlign w:val="center"/>
          </w:tcPr>
          <w:p w14:paraId="54276C0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1892B31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因医疗废物管理不当导致传染病传播或者环境污染事故或者有证据证明传染病传播或者环境污染的事故有可能发生时采取的控制措施</w:t>
            </w:r>
          </w:p>
        </w:tc>
        <w:tc>
          <w:tcPr>
            <w:tcW w:w="756" w:type="dxa"/>
            <w:shd w:val="clear" w:color="auto" w:fill="auto"/>
            <w:vAlign w:val="center"/>
          </w:tcPr>
          <w:p w14:paraId="464570D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5E3632E6">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【法规】《医疗废物管理条例》（2003年6月16日中华人民共和国国务院令第380号公布，2011年1月8日修订，自2011年1月8日起施行。）第三十九条  卫生行政主管部门、环境保护行政主管部门履行监督检查职责时，有权采取下列措施：</w:t>
            </w:r>
          </w:p>
          <w:p w14:paraId="1951172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（一）对有关单位进行实地检查，了解情况，现场监测，调查取证；</w:t>
            </w:r>
          </w:p>
          <w:p w14:paraId="55F640E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（二）查阅或者复制医疗废物管理的有关资料，采集样品；</w:t>
            </w:r>
          </w:p>
          <w:p w14:paraId="0DFE3274">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（三）责令违反本条例规定的单位和个人停止违法行为；</w:t>
            </w:r>
          </w:p>
          <w:p w14:paraId="1DA690F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（四）查封或者暂扣涉嫌违反本条例规定的场所、设备、运输工具和物品；</w:t>
            </w:r>
          </w:p>
          <w:p w14:paraId="2F12496E">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（五）对违反本条例规定的行为进行查处。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第四十条  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tc>
        <w:tc>
          <w:tcPr>
            <w:tcW w:w="1919" w:type="dxa"/>
            <w:shd w:val="clear" w:color="auto" w:fill="auto"/>
            <w:vAlign w:val="center"/>
          </w:tcPr>
          <w:p w14:paraId="317CC4B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7E7746B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75C1CDA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2611F71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7E3A8339">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20C35E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099833F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624F3C6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6549438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75477FA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63272DC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6C1F869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3225E77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55C732C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7A156F9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6230740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2095CC4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67AD487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40711E01">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4ED0E63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39028F94">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0BF7BF48">
            <w:pPr>
              <w:widowControl/>
              <w:spacing w:line="280" w:lineRule="exact"/>
              <w:ind w:firstLine="405"/>
              <w:jc w:val="left"/>
              <w:rPr>
                <w:rFonts w:cs="宋体" w:asciiTheme="minorEastAsia" w:hAnsiTheme="minorEastAsia"/>
                <w:strike/>
                <w:kern w:val="0"/>
                <w:sz w:val="18"/>
                <w:szCs w:val="18"/>
              </w:rPr>
            </w:pPr>
          </w:p>
          <w:p w14:paraId="2E6CDCEE">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01AC93D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2DC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A9C08D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39</w:t>
            </w:r>
          </w:p>
        </w:tc>
        <w:tc>
          <w:tcPr>
            <w:tcW w:w="696" w:type="dxa"/>
            <w:shd w:val="clear" w:color="auto" w:fill="auto"/>
            <w:vAlign w:val="center"/>
          </w:tcPr>
          <w:p w14:paraId="7F0016FD">
            <w:pPr>
              <w:widowControl/>
              <w:spacing w:line="280" w:lineRule="exact"/>
              <w:jc w:val="left"/>
              <w:rPr>
                <w:rFonts w:cs="宋体" w:asciiTheme="minorEastAsia" w:hAnsiTheme="minorEastAsia"/>
                <w:strike/>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78E6990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对实验室感染事故或者病原微生物泄漏事件采取的预防、控制措施</w:t>
            </w:r>
          </w:p>
        </w:tc>
        <w:tc>
          <w:tcPr>
            <w:tcW w:w="756" w:type="dxa"/>
            <w:shd w:val="clear" w:color="auto" w:fill="auto"/>
            <w:vAlign w:val="center"/>
          </w:tcPr>
          <w:p w14:paraId="3F86BCC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783CB04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【法规】《病原微生物实验室生物安全管理条例》（2004年11月12日国务院令第424号公布，2016年02月06日修改，自2016年02月06日起施行。）第四十六条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172BD89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（一）封闭被病原微生物污染的实验室或者可能造成病原微生物扩散的场所；</w:t>
            </w:r>
          </w:p>
          <w:p w14:paraId="687FEAB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（二）开展流行病学调查；</w:t>
            </w:r>
          </w:p>
          <w:p w14:paraId="21B9177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（三）对病人进行隔离治疗，对相关人员进行医学检查；</w:t>
            </w:r>
          </w:p>
          <w:p w14:paraId="33E79FB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（四）对密切接触者进行医学观察；</w:t>
            </w:r>
          </w:p>
          <w:p w14:paraId="3BEB890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（五）进行现场消毒；</w:t>
            </w:r>
          </w:p>
          <w:p w14:paraId="5FF91F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（六）对染疫或者疑似染疫的动物采取隔离、扑杀等措施；</w:t>
            </w:r>
          </w:p>
          <w:p w14:paraId="524FA33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（七）其他需要采取的预防、控制措施。</w:t>
            </w:r>
          </w:p>
        </w:tc>
        <w:tc>
          <w:tcPr>
            <w:tcW w:w="1919" w:type="dxa"/>
            <w:shd w:val="clear" w:color="auto" w:fill="auto"/>
            <w:vAlign w:val="center"/>
          </w:tcPr>
          <w:p w14:paraId="25E7B7C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07BC9C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4628795F">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0B615672">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43F9A3D3">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4969B07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2A8EB05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034089A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0C265D8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30EB339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796AA47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0DCE665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30E8DED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44A1C0D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7BC9025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2F98187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619D355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7DA9A6A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09B053A3">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3E34D06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458915C7">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0A078360">
            <w:pPr>
              <w:widowControl/>
              <w:spacing w:line="280" w:lineRule="exact"/>
              <w:ind w:firstLine="405"/>
              <w:jc w:val="left"/>
              <w:rPr>
                <w:rFonts w:cs="宋体" w:asciiTheme="minorEastAsia" w:hAnsiTheme="minorEastAsia"/>
                <w:strike/>
                <w:kern w:val="0"/>
                <w:sz w:val="18"/>
                <w:szCs w:val="18"/>
              </w:rPr>
            </w:pPr>
          </w:p>
          <w:p w14:paraId="090D6DA8">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68F304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5D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2E63F42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40</w:t>
            </w:r>
          </w:p>
        </w:tc>
        <w:tc>
          <w:tcPr>
            <w:tcW w:w="696" w:type="dxa"/>
            <w:shd w:val="clear" w:color="auto" w:fill="auto"/>
            <w:vAlign w:val="center"/>
          </w:tcPr>
          <w:p w14:paraId="48AB00B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6DC3F06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发现假劣或者质量可疑的疫苗采取必要的应急处置措施</w:t>
            </w:r>
          </w:p>
        </w:tc>
        <w:tc>
          <w:tcPr>
            <w:tcW w:w="756" w:type="dxa"/>
            <w:shd w:val="clear" w:color="auto" w:fill="auto"/>
            <w:vAlign w:val="center"/>
          </w:tcPr>
          <w:p w14:paraId="5276992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39A7C9B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【法规】《疫苗流通和预防接种管理条例》（2005年3月24日中华人民共和国国务院令第434号公布，2016年4月23日修订，自2016年4月23日起施行。）第四十九条第二款  疾病预防控制机构、接种单位、疫苗生产企业、疫苗批发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p>
        </w:tc>
        <w:tc>
          <w:tcPr>
            <w:tcW w:w="1919" w:type="dxa"/>
            <w:shd w:val="clear" w:color="auto" w:fill="auto"/>
            <w:vAlign w:val="center"/>
          </w:tcPr>
          <w:p w14:paraId="6BF28A8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776C1B6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00A0E6EF">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3855E4A4">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0BE2EF8F">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118BC64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2794DE6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74512D0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424FC10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337CFEA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05DAA1F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67C1AE7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5ED5EC8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07C3BAF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6AA54CE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2E54D79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43753AA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45CFD4F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010239A8">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383A8B9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07D6DBE5">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4427638D">
            <w:pPr>
              <w:widowControl/>
              <w:spacing w:line="280" w:lineRule="exact"/>
              <w:ind w:firstLine="405"/>
              <w:jc w:val="left"/>
              <w:rPr>
                <w:rFonts w:cs="宋体" w:asciiTheme="minorEastAsia" w:hAnsiTheme="minorEastAsia"/>
                <w:strike/>
                <w:kern w:val="0"/>
                <w:sz w:val="18"/>
                <w:szCs w:val="18"/>
              </w:rPr>
            </w:pPr>
          </w:p>
          <w:p w14:paraId="6948D747">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3C6AE47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99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20F118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41</w:t>
            </w:r>
          </w:p>
        </w:tc>
        <w:tc>
          <w:tcPr>
            <w:tcW w:w="696" w:type="dxa"/>
            <w:shd w:val="clear" w:color="auto" w:fill="auto"/>
            <w:vAlign w:val="center"/>
          </w:tcPr>
          <w:p w14:paraId="1531EBB1">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65AD09A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因预防接种导致受种者死亡、严重残疾或者群体性疑似预防接种异常反应应急处置措施</w:t>
            </w:r>
          </w:p>
        </w:tc>
        <w:tc>
          <w:tcPr>
            <w:tcW w:w="756" w:type="dxa"/>
            <w:shd w:val="clear" w:color="auto" w:fill="auto"/>
            <w:vAlign w:val="center"/>
          </w:tcPr>
          <w:p w14:paraId="2E8E860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41E1575A">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【法规】《疫苗流通和预防接种管理条例》（2005年3月24日中华人民共和国国务院令第434号公布，2016年4月23日修订，自2016年4月23日起施行。）第四十四条第二款 因预防接种导致受种者死亡、严重残疾或者群体性疑似预防接种异常反应，接种单位或者受种方请求县级人民政府卫生主管部门处理的，接到处理请求的卫生主管部门应当采取必要的应急处置措施，及时向本级人民政府报告，并移送上一级人民政府卫生主管部门处理。</w:t>
            </w:r>
          </w:p>
        </w:tc>
        <w:tc>
          <w:tcPr>
            <w:tcW w:w="1919" w:type="dxa"/>
            <w:shd w:val="clear" w:color="auto" w:fill="auto"/>
            <w:vAlign w:val="center"/>
          </w:tcPr>
          <w:p w14:paraId="46C361D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465C40F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0F646089">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23D2F4B3">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1CC30A6C">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4D2840C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4B33D67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0A1A022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3F0ADB9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2007F98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46C8F77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64357A9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3FFE253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36FE09A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4712E7D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7CEBAC9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298DB06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06CF3EC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27972DA0">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11F3670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201911DA">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5B27BB5A">
            <w:pPr>
              <w:widowControl/>
              <w:spacing w:line="280" w:lineRule="exact"/>
              <w:ind w:firstLine="405"/>
              <w:jc w:val="left"/>
              <w:rPr>
                <w:rFonts w:cs="宋体" w:asciiTheme="minorEastAsia" w:hAnsiTheme="minorEastAsia"/>
                <w:strike/>
                <w:kern w:val="0"/>
                <w:sz w:val="18"/>
                <w:szCs w:val="18"/>
              </w:rPr>
            </w:pPr>
          </w:p>
          <w:p w14:paraId="2EFD5B46">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6E1A6F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7D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0764D5F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42</w:t>
            </w:r>
          </w:p>
        </w:tc>
        <w:tc>
          <w:tcPr>
            <w:tcW w:w="696" w:type="dxa"/>
            <w:shd w:val="clear" w:color="auto" w:fill="auto"/>
            <w:vAlign w:val="center"/>
          </w:tcPr>
          <w:p w14:paraId="72F6CCF1">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24CAADD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封存有证据证明可能被艾滋病病毒污染的物品、对经检验属于被艾滋病病毒污染的物品卫生处理或者销毁</w:t>
            </w:r>
          </w:p>
        </w:tc>
        <w:tc>
          <w:tcPr>
            <w:tcW w:w="756" w:type="dxa"/>
            <w:shd w:val="clear" w:color="auto" w:fill="auto"/>
            <w:vAlign w:val="center"/>
          </w:tcPr>
          <w:p w14:paraId="4EE427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3177ED0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）第四十条  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tc>
        <w:tc>
          <w:tcPr>
            <w:tcW w:w="1919" w:type="dxa"/>
            <w:shd w:val="clear" w:color="auto" w:fill="auto"/>
            <w:vAlign w:val="center"/>
          </w:tcPr>
          <w:p w14:paraId="0483AE9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20325AF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3E8A1F9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65711D8D">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3EABC8EB">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17C56D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56CE1FC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6E4E93A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3DC0E22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1D967F9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1F6D250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779A7EE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347D8CF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6A03B0C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74B138C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0FFCA82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443EDE6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0F6530F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6360D81A">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66CD620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74D87315">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5D827EB5">
            <w:pPr>
              <w:widowControl/>
              <w:spacing w:line="280" w:lineRule="exact"/>
              <w:ind w:firstLine="405"/>
              <w:jc w:val="left"/>
              <w:rPr>
                <w:rFonts w:cs="宋体" w:asciiTheme="minorEastAsia" w:hAnsiTheme="minorEastAsia"/>
                <w:strike/>
                <w:kern w:val="0"/>
                <w:sz w:val="18"/>
                <w:szCs w:val="18"/>
              </w:rPr>
            </w:pPr>
          </w:p>
          <w:p w14:paraId="14598D2F">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5C55758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4DC5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4F1D9A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43</w:t>
            </w:r>
          </w:p>
        </w:tc>
        <w:tc>
          <w:tcPr>
            <w:tcW w:w="696" w:type="dxa"/>
            <w:shd w:val="clear" w:color="auto" w:fill="auto"/>
            <w:vAlign w:val="center"/>
          </w:tcPr>
          <w:p w14:paraId="39CB70D1">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0BEC273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对拒绝隔离、治疗、留验的强制检疫</w:t>
            </w:r>
          </w:p>
          <w:p w14:paraId="07F18517">
            <w:pPr>
              <w:spacing w:line="280" w:lineRule="exact"/>
              <w:jc w:val="left"/>
              <w:rPr>
                <w:rFonts w:cs="宋体" w:asciiTheme="minorEastAsia" w:hAnsiTheme="minorEastAsia"/>
                <w:sz w:val="18"/>
                <w:szCs w:val="18"/>
              </w:rPr>
            </w:pPr>
          </w:p>
        </w:tc>
        <w:tc>
          <w:tcPr>
            <w:tcW w:w="756" w:type="dxa"/>
            <w:shd w:val="clear" w:color="auto" w:fill="auto"/>
            <w:vAlign w:val="center"/>
          </w:tcPr>
          <w:p w14:paraId="51EEEFB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76F25D40">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【法规】《国内交通卫生检疫条例》（</w:t>
            </w:r>
            <w:r>
              <w:rPr>
                <w:rFonts w:cs="宋体" w:asciiTheme="minorEastAsia" w:hAnsiTheme="minorEastAsia"/>
                <w:kern w:val="0"/>
                <w:sz w:val="18"/>
                <w:szCs w:val="18"/>
              </w:rPr>
              <w:t>1998年11月28日</w:t>
            </w:r>
            <w:r>
              <w:rPr>
                <w:rFonts w:hint="eastAsia" w:cs="宋体" w:asciiTheme="minorEastAsia" w:hAnsiTheme="minorEastAsia"/>
                <w:kern w:val="0"/>
                <w:sz w:val="18"/>
                <w:szCs w:val="18"/>
              </w:rPr>
              <w:t>国务院令第254号公布，自</w:t>
            </w:r>
            <w:r>
              <w:rPr>
                <w:rFonts w:cs="宋体" w:asciiTheme="minorEastAsia" w:hAnsiTheme="minorEastAsia"/>
                <w:kern w:val="0"/>
                <w:sz w:val="18"/>
                <w:szCs w:val="18"/>
              </w:rPr>
              <w:t>1999年03月01日起施行。</w:t>
            </w:r>
            <w:r>
              <w:rPr>
                <w:rFonts w:hint="eastAsia" w:cs="宋体" w:asciiTheme="minorEastAsia" w:hAnsiTheme="minorEastAsia"/>
                <w:kern w:val="0"/>
                <w:sz w:val="18"/>
                <w:szCs w:val="18"/>
              </w:rPr>
              <w:t>)第十条  对拒绝隔离、治疗、留验的检疫传染病病人、病原携带者、疑似检疫传染病病人和与其密切接触者，以及拒绝检查和卫生处理的可能传播检疫传染病的交通工具、停靠场所及物资，县级以上地方人民政府卫生行政部门或者铁路、交通、民用航空行政主管部门的卫生主管机构根据各自的职责，应当依照传染病防治法的规定，采取强制检疫措施；必要时，由当地县级以上人民政府组织公安部门予以协助。</w:t>
            </w:r>
          </w:p>
        </w:tc>
        <w:tc>
          <w:tcPr>
            <w:tcW w:w="1919" w:type="dxa"/>
            <w:shd w:val="clear" w:color="auto" w:fill="auto"/>
            <w:vAlign w:val="center"/>
          </w:tcPr>
          <w:p w14:paraId="236A4143">
            <w:pPr>
              <w:widowControl/>
              <w:spacing w:line="280" w:lineRule="exact"/>
              <w:ind w:firstLine="360"/>
              <w:jc w:val="left"/>
              <w:rPr>
                <w:rFonts w:cs="宋体" w:asciiTheme="minorEastAsia" w:hAnsiTheme="minorEastAsia"/>
                <w:kern w:val="0"/>
                <w:sz w:val="18"/>
                <w:szCs w:val="18"/>
              </w:rPr>
            </w:pPr>
            <w:r>
              <w:rPr>
                <w:rFonts w:hint="eastAsia" w:cs="宋体" w:asciiTheme="minorEastAsia" w:hAnsiTheme="minorEastAsia"/>
                <w:kern w:val="0"/>
                <w:sz w:val="18"/>
                <w:szCs w:val="18"/>
              </w:rPr>
              <w:t>1.催告环节责任：（1）作出强制执行决定前，应当事先以书面形式催告当事人履行义务。（2）</w:t>
            </w:r>
            <w:r>
              <w:rPr>
                <w:rFonts w:cs="宋体" w:asciiTheme="minorEastAsia" w:hAnsiTheme="minorEastAsia"/>
                <w:kern w:val="0"/>
                <w:sz w:val="18"/>
                <w:szCs w:val="18"/>
              </w:rPr>
              <w:t>催告书应当直接送达当事人</w:t>
            </w:r>
            <w:r>
              <w:rPr>
                <w:rFonts w:hint="eastAsia" w:cs="宋体" w:asciiTheme="minorEastAsia" w:hAnsiTheme="minorEastAsia"/>
                <w:kern w:val="0"/>
                <w:sz w:val="18"/>
                <w:szCs w:val="18"/>
              </w:rPr>
              <w:t>。（3）</w:t>
            </w:r>
            <w:r>
              <w:rPr>
                <w:rFonts w:cs="宋体" w:asciiTheme="minorEastAsia" w:hAnsiTheme="minorEastAsia"/>
                <w:kern w:val="0"/>
                <w:sz w:val="18"/>
                <w:szCs w:val="18"/>
              </w:rPr>
              <w:t>当事人拒绝接收或者无法直接送达当事人的，应当依照《民事诉讼法》的有关规定送达。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2.决定环节责任：（1）</w:t>
            </w:r>
            <w:r>
              <w:rPr>
                <w:rFonts w:cs="宋体" w:asciiTheme="minorEastAsia" w:hAnsiTheme="minorEastAsia"/>
                <w:kern w:val="0"/>
                <w:sz w:val="18"/>
                <w:szCs w:val="18"/>
              </w:rPr>
              <w:t>应当充分听取当事人的意见，对当事人提出的事实、理由和证据，应当进行记录、复核。</w:t>
            </w:r>
            <w:r>
              <w:rPr>
                <w:rFonts w:hint="eastAsia" w:cs="宋体" w:asciiTheme="minorEastAsia" w:hAnsiTheme="minorEastAsia"/>
                <w:kern w:val="0"/>
                <w:sz w:val="18"/>
                <w:szCs w:val="18"/>
              </w:rPr>
              <w:t>（2）</w:t>
            </w:r>
            <w:r>
              <w:rPr>
                <w:rFonts w:cs="宋体" w:asciiTheme="minorEastAsia" w:hAnsiTheme="minorEastAsia"/>
                <w:kern w:val="0"/>
                <w:sz w:val="18"/>
                <w:szCs w:val="18"/>
              </w:rPr>
              <w:t>当事人提出的事实、理由或者证据成立的，行政机关应当采纳。</w:t>
            </w:r>
            <w:r>
              <w:rPr>
                <w:rFonts w:hint="eastAsia" w:cs="宋体" w:asciiTheme="minorEastAsia" w:hAnsiTheme="minorEastAsia"/>
                <w:kern w:val="0"/>
                <w:sz w:val="18"/>
                <w:szCs w:val="18"/>
              </w:rPr>
              <w:t>（3）</w:t>
            </w:r>
            <w:r>
              <w:rPr>
                <w:rFonts w:cs="宋体" w:asciiTheme="minorEastAsia" w:hAnsiTheme="minorEastAsia"/>
                <w:kern w:val="0"/>
                <w:sz w:val="18"/>
                <w:szCs w:val="18"/>
              </w:rPr>
              <w:t>经催告，当事人逾期仍不履行行政决定，且无正当理由的，可以作出强制执行决定。</w:t>
            </w:r>
            <w:r>
              <w:rPr>
                <w:rFonts w:hint="eastAsia" w:cs="宋体" w:asciiTheme="minorEastAsia" w:hAnsiTheme="minorEastAsia"/>
                <w:kern w:val="0"/>
                <w:sz w:val="18"/>
                <w:szCs w:val="18"/>
              </w:rPr>
              <w:t>（4）</w:t>
            </w:r>
            <w:r>
              <w:rPr>
                <w:rFonts w:cs="宋体" w:asciiTheme="minorEastAsia" w:hAnsiTheme="minorEastAsia"/>
                <w:kern w:val="0"/>
                <w:sz w:val="18"/>
                <w:szCs w:val="18"/>
              </w:rPr>
              <w:t>行政强制执行决定书应当直接送达当事人</w:t>
            </w:r>
            <w:r>
              <w:rPr>
                <w:rFonts w:hint="eastAsia" w:cs="宋体" w:asciiTheme="minorEastAsia" w:hAnsiTheme="minorEastAsia"/>
                <w:kern w:val="0"/>
                <w:sz w:val="18"/>
                <w:szCs w:val="18"/>
              </w:rPr>
              <w:t>；</w:t>
            </w:r>
            <w:r>
              <w:rPr>
                <w:rFonts w:cs="宋体" w:asciiTheme="minorEastAsia" w:hAnsiTheme="minorEastAsia"/>
                <w:kern w:val="0"/>
                <w:sz w:val="18"/>
                <w:szCs w:val="18"/>
              </w:rPr>
              <w:t>当事人拒绝接收或者无法直接送达当事人的，应当依照《民事诉讼法》的有关规定送达。</w:t>
            </w:r>
          </w:p>
          <w:p w14:paraId="24843B2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3.执行环节责任：（1）</w:t>
            </w:r>
            <w:r>
              <w:rPr>
                <w:rFonts w:cs="宋体" w:asciiTheme="minorEastAsia" w:hAnsiTheme="minorEastAsia"/>
                <w:kern w:val="0"/>
                <w:sz w:val="18"/>
                <w:szCs w:val="18"/>
              </w:rPr>
              <w:t>依法作出行政决定后，当事人在决定的期限内不履行义务的</w:t>
            </w:r>
            <w:r>
              <w:rPr>
                <w:rFonts w:hint="eastAsia" w:cs="宋体" w:asciiTheme="minorEastAsia" w:hAnsiTheme="minorEastAsia"/>
                <w:kern w:val="0"/>
                <w:sz w:val="18"/>
                <w:szCs w:val="18"/>
              </w:rPr>
              <w:t>，依法</w:t>
            </w:r>
            <w:r>
              <w:rPr>
                <w:rFonts w:cs="宋体" w:asciiTheme="minorEastAsia" w:hAnsiTheme="minorEastAsia"/>
                <w:kern w:val="0"/>
                <w:sz w:val="18"/>
                <w:szCs w:val="18"/>
              </w:rPr>
              <w:t>强制执行</w:t>
            </w:r>
            <w:r>
              <w:rPr>
                <w:rFonts w:hint="eastAsia" w:cs="宋体" w:asciiTheme="minorEastAsia" w:hAnsiTheme="minorEastAsia"/>
                <w:kern w:val="0"/>
                <w:sz w:val="18"/>
                <w:szCs w:val="18"/>
              </w:rPr>
              <w:t>。（2）</w:t>
            </w:r>
            <w:r>
              <w:rPr>
                <w:rFonts w:cs="宋体" w:asciiTheme="minorEastAsia" w:hAnsiTheme="minorEastAsia"/>
                <w:kern w:val="0"/>
                <w:sz w:val="18"/>
                <w:szCs w:val="18"/>
              </w:rPr>
              <w:t>中止执行的情形消失后，行政机关应当恢复执行</w:t>
            </w:r>
            <w:r>
              <w:rPr>
                <w:rFonts w:hint="eastAsia" w:cs="宋体" w:asciiTheme="minorEastAsia" w:hAnsiTheme="minorEastAsia"/>
                <w:kern w:val="0"/>
                <w:sz w:val="18"/>
                <w:szCs w:val="18"/>
              </w:rPr>
              <w:t>。（3）符合终结执行的，应当终结执行。（4）</w:t>
            </w:r>
            <w:r>
              <w:rPr>
                <w:rFonts w:cs="宋体" w:asciiTheme="minorEastAsia" w:hAnsiTheme="minorEastAsia"/>
                <w:kern w:val="0"/>
                <w:sz w:val="18"/>
                <w:szCs w:val="18"/>
              </w:rPr>
              <w:t>错误执行的，应当恢复原状或者退还财物；不能恢复原状或者退还财物的，依法给予赔偿。</w:t>
            </w:r>
            <w:r>
              <w:rPr>
                <w:rFonts w:hint="eastAsia" w:cs="宋体" w:asciiTheme="minorEastAsia" w:hAnsiTheme="minorEastAsia"/>
                <w:kern w:val="0"/>
                <w:sz w:val="18"/>
                <w:szCs w:val="18"/>
              </w:rPr>
              <w:t>（5）</w:t>
            </w:r>
            <w:r>
              <w:rPr>
                <w:rFonts w:cs="宋体" w:asciiTheme="minorEastAsia" w:hAnsiTheme="minorEastAsia"/>
                <w:kern w:val="0"/>
                <w:sz w:val="18"/>
                <w:szCs w:val="18"/>
              </w:rPr>
              <w:t>当事人不履行执行协议的，应当恢复强制执行。</w:t>
            </w:r>
            <w:r>
              <w:rPr>
                <w:rFonts w:hint="eastAsia" w:cs="宋体" w:asciiTheme="minorEastAsia" w:hAnsiTheme="minorEastAsia"/>
                <w:kern w:val="0"/>
                <w:sz w:val="18"/>
                <w:szCs w:val="18"/>
              </w:rPr>
              <w:t>（6）</w:t>
            </w:r>
            <w:r>
              <w:rPr>
                <w:rFonts w:cs="宋体" w:asciiTheme="minorEastAsia" w:hAnsiTheme="minorEastAsia"/>
                <w:kern w:val="0"/>
                <w:sz w:val="18"/>
                <w:szCs w:val="18"/>
              </w:rPr>
              <w:t>不得在夜间或者法定节假日实施行政强制执行，情况紧急的除外</w:t>
            </w:r>
            <w:r>
              <w:rPr>
                <w:rFonts w:hint="eastAsia" w:cs="宋体" w:asciiTheme="minorEastAsia" w:hAnsiTheme="minorEastAsia"/>
                <w:kern w:val="0"/>
                <w:sz w:val="18"/>
                <w:szCs w:val="18"/>
              </w:rPr>
              <w:t>；</w:t>
            </w:r>
            <w:r>
              <w:rPr>
                <w:rFonts w:cs="宋体" w:asciiTheme="minorEastAsia" w:hAnsiTheme="minorEastAsia"/>
                <w:kern w:val="0"/>
                <w:sz w:val="18"/>
                <w:szCs w:val="18"/>
              </w:rPr>
              <w:t>不得对居民生活采取停止供水、供电、供热、供燃气等方式迫使当事人履行相关行政决定。</w:t>
            </w:r>
            <w:r>
              <w:rPr>
                <w:rFonts w:hint="eastAsia" w:cs="宋体" w:asciiTheme="minorEastAsia" w:hAnsiTheme="minorEastAsia"/>
                <w:kern w:val="0"/>
                <w:sz w:val="18"/>
                <w:szCs w:val="18"/>
              </w:rPr>
              <w:t>（7）</w:t>
            </w:r>
            <w:r>
              <w:rPr>
                <w:rFonts w:cs="宋体" w:asciiTheme="minorEastAsia" w:hAnsiTheme="minorEastAsia"/>
                <w:kern w:val="0"/>
                <w:sz w:val="18"/>
                <w:szCs w:val="18"/>
              </w:rPr>
              <w:t>需要强制拆除的，应当予以公告，限期当事人自行拆除</w:t>
            </w:r>
            <w:r>
              <w:rPr>
                <w:rFonts w:hint="eastAsia" w:cs="宋体" w:asciiTheme="minorEastAsia" w:hAnsiTheme="minorEastAsia"/>
                <w:kern w:val="0"/>
                <w:sz w:val="18"/>
                <w:szCs w:val="18"/>
              </w:rPr>
              <w:t>；</w:t>
            </w:r>
            <w:r>
              <w:rPr>
                <w:rFonts w:cs="宋体" w:asciiTheme="minorEastAsia" w:hAnsiTheme="minorEastAsia"/>
                <w:kern w:val="0"/>
                <w:sz w:val="18"/>
                <w:szCs w:val="18"/>
              </w:rPr>
              <w:t>当事人在法定期限内不申请行政复议或者提起行政诉讼，又不拆除的，可以依法强制拆除。</w:t>
            </w:r>
          </w:p>
          <w:p w14:paraId="0B9C78C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4.监管环节责任：继续加强事中事后监督管理。</w:t>
            </w:r>
          </w:p>
          <w:p w14:paraId="610C90A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 其他法律法规规章文件规定应履行的责任。</w:t>
            </w:r>
            <w:r>
              <w:rPr>
                <w:rFonts w:hint="eastAsia" w:cs="宋体" w:asciiTheme="minorEastAsia" w:hAnsiTheme="minorEastAsia"/>
                <w:kern w:val="0"/>
                <w:sz w:val="18"/>
                <w:szCs w:val="18"/>
              </w:rPr>
              <w:br w:type="page"/>
            </w:r>
          </w:p>
        </w:tc>
        <w:tc>
          <w:tcPr>
            <w:tcW w:w="6310" w:type="dxa"/>
            <w:shd w:val="clear" w:color="auto" w:fill="auto"/>
            <w:vAlign w:val="center"/>
          </w:tcPr>
          <w:p w14:paraId="19CC0D8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第三十五条　行政机关作出强制执行决定前，应当事先催告当事人履行义务。催告应当以书面形式作出，并载明下列事项: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（一）履行义务的期限；</w:t>
            </w:r>
            <w:r>
              <w:rPr>
                <w:rFonts w:cs="宋体" w:asciiTheme="minorEastAsia" w:hAnsiTheme="minorEastAsia"/>
                <w:kern w:val="0"/>
                <w:sz w:val="18"/>
                <w:szCs w:val="18"/>
              </w:rPr>
              <w:br w:type="textWrapping"/>
            </w:r>
            <w:r>
              <w:rPr>
                <w:rFonts w:cs="宋体" w:asciiTheme="minorEastAsia" w:hAnsiTheme="minorEastAsia"/>
                <w:kern w:val="0"/>
                <w:sz w:val="18"/>
                <w:szCs w:val="18"/>
              </w:rPr>
              <w:t>　　（二）履行义务的方式；</w:t>
            </w:r>
            <w:r>
              <w:rPr>
                <w:rFonts w:cs="宋体" w:asciiTheme="minorEastAsia" w:hAnsiTheme="minorEastAsia"/>
                <w:kern w:val="0"/>
                <w:sz w:val="18"/>
                <w:szCs w:val="18"/>
              </w:rPr>
              <w:br w:type="textWrapping"/>
            </w:r>
            <w:r>
              <w:rPr>
                <w:rFonts w:cs="宋体" w:asciiTheme="minorEastAsia" w:hAnsiTheme="minorEastAsia"/>
                <w:kern w:val="0"/>
                <w:sz w:val="18"/>
                <w:szCs w:val="18"/>
              </w:rPr>
              <w:t>　　（三）涉及金钱给付的，应当有明确的金额和给付方式；</w:t>
            </w:r>
            <w:r>
              <w:rPr>
                <w:rFonts w:cs="宋体" w:asciiTheme="minorEastAsia" w:hAnsiTheme="minorEastAsia"/>
                <w:kern w:val="0"/>
                <w:sz w:val="18"/>
                <w:szCs w:val="18"/>
              </w:rPr>
              <w:br w:type="textWrapping"/>
            </w:r>
            <w:r>
              <w:rPr>
                <w:rFonts w:cs="宋体" w:asciiTheme="minorEastAsia" w:hAnsiTheme="minorEastAsia"/>
                <w:kern w:val="0"/>
                <w:sz w:val="18"/>
                <w:szCs w:val="18"/>
              </w:rPr>
              <w:t>　　（四）当事人依法享有的陈述权和申辩权。</w:t>
            </w:r>
            <w:r>
              <w:rPr>
                <w:rFonts w:cs="宋体" w:asciiTheme="minorEastAsia" w:hAnsiTheme="minorEastAsia"/>
                <w:kern w:val="0"/>
                <w:sz w:val="18"/>
                <w:szCs w:val="18"/>
              </w:rPr>
              <w:br w:type="textWrapping"/>
            </w:r>
            <w:r>
              <w:rPr>
                <w:rFonts w:cs="宋体" w:asciiTheme="minorEastAsia" w:hAnsiTheme="minorEastAsia"/>
                <w:kern w:val="0"/>
                <w:sz w:val="18"/>
                <w:szCs w:val="18"/>
              </w:rPr>
              <w:t>　　第三十八条　催告书、行政强制执行决定书应当直接送达当事人。当事人拒绝接收或者无法直接送达当事人的，应当依照《中华人民共和国民事诉讼法》的有关规定送达。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第三十六条　当事人收到催告书后有权进行陈述和申辩。行政机关应当充分听取当事人的意见，对当事人提出的事实、理由和证据，应当进行记录、复核。当事人提出的事实、理由或者证据成立的，行政机关应当采纳。</w:t>
            </w:r>
          </w:p>
          <w:p w14:paraId="123D077D">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　第三十七条　经催告，当事人逾期仍不履行行政决定，且无正当理由的，行政机关可以作出强制执行决定。</w:t>
            </w:r>
            <w:r>
              <w:rPr>
                <w:rFonts w:cs="宋体" w:asciiTheme="minorEastAsia" w:hAnsiTheme="minorEastAsia"/>
                <w:kern w:val="0"/>
                <w:sz w:val="18"/>
                <w:szCs w:val="18"/>
              </w:rPr>
              <w:br w:type="textWrapping"/>
            </w:r>
            <w:r>
              <w:rPr>
                <w:rFonts w:cs="宋体" w:asciiTheme="minorEastAsia" w:hAnsiTheme="minorEastAsia"/>
                <w:kern w:val="0"/>
                <w:sz w:val="18"/>
                <w:szCs w:val="18"/>
              </w:rPr>
              <w:t>　　强制执行决定应当以书面形式作出，并载明下列事项: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（一）当事人的姓名或者名称、地址；</w:t>
            </w:r>
            <w:r>
              <w:rPr>
                <w:rFonts w:cs="宋体" w:asciiTheme="minorEastAsia" w:hAnsiTheme="minorEastAsia"/>
                <w:kern w:val="0"/>
                <w:sz w:val="18"/>
                <w:szCs w:val="18"/>
              </w:rPr>
              <w:br w:type="textWrapping"/>
            </w:r>
            <w:r>
              <w:rPr>
                <w:rFonts w:cs="宋体" w:asciiTheme="minorEastAsia" w:hAnsiTheme="minorEastAsia"/>
                <w:kern w:val="0"/>
                <w:sz w:val="18"/>
                <w:szCs w:val="18"/>
              </w:rPr>
              <w:t>　　（二）强制执行的理由和依据；</w:t>
            </w:r>
            <w:r>
              <w:rPr>
                <w:rFonts w:cs="宋体" w:asciiTheme="minorEastAsia" w:hAnsiTheme="minorEastAsia"/>
                <w:kern w:val="0"/>
                <w:sz w:val="18"/>
                <w:szCs w:val="18"/>
              </w:rPr>
              <w:br w:type="textWrapping"/>
            </w:r>
            <w:r>
              <w:rPr>
                <w:rFonts w:cs="宋体" w:asciiTheme="minorEastAsia" w:hAnsiTheme="minorEastAsia"/>
                <w:kern w:val="0"/>
                <w:sz w:val="18"/>
                <w:szCs w:val="18"/>
              </w:rPr>
              <w:t>　　（三）强制执行的方式和时间；</w:t>
            </w:r>
            <w:r>
              <w:rPr>
                <w:rFonts w:cs="宋体" w:asciiTheme="minorEastAsia" w:hAnsiTheme="minorEastAsia"/>
                <w:kern w:val="0"/>
                <w:sz w:val="18"/>
                <w:szCs w:val="18"/>
              </w:rPr>
              <w:br w:type="textWrapping"/>
            </w:r>
            <w:r>
              <w:rPr>
                <w:rFonts w:cs="宋体" w:asciiTheme="minorEastAsia" w:hAnsiTheme="minorEastAsia"/>
                <w:kern w:val="0"/>
                <w:sz w:val="18"/>
                <w:szCs w:val="18"/>
              </w:rPr>
              <w:t>　　（四）申请行政复议或者提起行政诉讼的途径和期限；</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（五）行政机关的名称、印章和日期。</w:t>
            </w:r>
            <w:r>
              <w:rPr>
                <w:rFonts w:cs="宋体" w:asciiTheme="minorEastAsia" w:hAnsiTheme="minorEastAsia"/>
                <w:kern w:val="0"/>
                <w:sz w:val="18"/>
                <w:szCs w:val="18"/>
              </w:rPr>
              <w:br w:type="textWrapping"/>
            </w:r>
            <w:r>
              <w:rPr>
                <w:rFonts w:cs="宋体" w:asciiTheme="minorEastAsia" w:hAnsiTheme="minorEastAsia"/>
                <w:kern w:val="0"/>
                <w:sz w:val="18"/>
                <w:szCs w:val="18"/>
              </w:rPr>
              <w:t>　　在催告期间，对有证据证明有转移或者隐匿财物迹象的，行政机关可以作出立即强制执行决定。</w:t>
            </w:r>
          </w:p>
          <w:p w14:paraId="4C2C1A8A">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第三十八条　催告书、行政强制执行决定书应当直接送达当事人。当事人拒绝接收或者无法直接送达当事人的，应当依照《中华人民共和国民事诉讼法》的有关规定送达。</w:t>
            </w:r>
          </w:p>
          <w:p w14:paraId="6057018A">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3.【法律】《中华人民共和国行政强制法》（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第三十四条　行政机关依法作出行政决定后，当事人在行政机关决定的期限内不履行义务的，具有行政强制执行权的行政机关依照本章规定强制执行。</w:t>
            </w:r>
          </w:p>
          <w:p w14:paraId="33868342">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第三十九条　有下列情形之一的，中止执行:</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（一）当事人履行行政决定确有困难或者暂无履行能力的；</w:t>
            </w:r>
            <w:r>
              <w:rPr>
                <w:rFonts w:cs="宋体" w:asciiTheme="minorEastAsia" w:hAnsiTheme="minorEastAsia"/>
                <w:kern w:val="0"/>
                <w:sz w:val="18"/>
                <w:szCs w:val="18"/>
              </w:rPr>
              <w:br w:type="textWrapping"/>
            </w:r>
            <w:r>
              <w:rPr>
                <w:rFonts w:cs="宋体" w:asciiTheme="minorEastAsia" w:hAnsiTheme="minorEastAsia"/>
                <w:kern w:val="0"/>
                <w:sz w:val="18"/>
                <w:szCs w:val="18"/>
              </w:rPr>
              <w:t>　　（二）第三人对执行标的主张权利，确有理由的；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（三）执行可能造成难以弥补的损失，且中止执行不损害公共利益的；</w:t>
            </w:r>
            <w:r>
              <w:rPr>
                <w:rFonts w:cs="宋体" w:asciiTheme="minorEastAsia" w:hAnsiTheme="minorEastAsia"/>
                <w:kern w:val="0"/>
                <w:sz w:val="18"/>
                <w:szCs w:val="18"/>
              </w:rPr>
              <w:br w:type="textWrapping"/>
            </w:r>
            <w:r>
              <w:rPr>
                <w:rFonts w:cs="宋体" w:asciiTheme="minorEastAsia" w:hAnsiTheme="minorEastAsia"/>
                <w:kern w:val="0"/>
                <w:sz w:val="18"/>
                <w:szCs w:val="18"/>
              </w:rPr>
              <w:t>　　（四）行政机关认为需要中止执行的其他情形。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中止执行的情形消失后，行政机关应当恢复执行。对没有明显社会危害，当事人确无能力履行，中止执行满三年未恢复执行的，行政机关不再执行。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第四十条　有下列情形之一的，终结执行:</w:t>
            </w:r>
            <w:r>
              <w:rPr>
                <w:rFonts w:cs="宋体" w:asciiTheme="minorEastAsia" w:hAnsiTheme="minorEastAsia"/>
                <w:kern w:val="0"/>
                <w:sz w:val="18"/>
                <w:szCs w:val="18"/>
              </w:rPr>
              <w:br w:type="textWrapping"/>
            </w:r>
            <w:r>
              <w:rPr>
                <w:rFonts w:cs="宋体" w:asciiTheme="minorEastAsia" w:hAnsiTheme="minorEastAsia"/>
                <w:kern w:val="0"/>
                <w:sz w:val="18"/>
                <w:szCs w:val="18"/>
              </w:rPr>
              <w:t>　　（一）公民死亡，无遗产可供执行，又无义务承受人的；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（二）法人或者其他组织终止，无财产可供执行，又无义务承受人的；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（三）执行标的灭失的；</w:t>
            </w:r>
            <w:r>
              <w:rPr>
                <w:rFonts w:cs="宋体" w:asciiTheme="minorEastAsia" w:hAnsiTheme="minorEastAsia"/>
                <w:kern w:val="0"/>
                <w:sz w:val="18"/>
                <w:szCs w:val="18"/>
              </w:rPr>
              <w:br w:type="textWrapping"/>
            </w:r>
            <w:r>
              <w:rPr>
                <w:rFonts w:cs="宋体" w:asciiTheme="minorEastAsia" w:hAnsiTheme="minorEastAsia"/>
                <w:kern w:val="0"/>
                <w:sz w:val="18"/>
                <w:szCs w:val="18"/>
              </w:rPr>
              <w:t>　　（四）据以执行的行政决定被撤销的；</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（五）行政机关认为需要终结执行的其他情形。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第四十一条　在执行中或者执行完毕后，据以执行的行政决定被撤销、变更，或者执行错误的，应当恢复原状或者退还财物；不能恢复原状或者退还财物的，依法给予赔偿。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第四十二条　实施行政强制执行，行政机关可以在不损害公共利益和他人合法权益的情况下，与当事人达成执行协议。执行协议可以约定分阶段履行；当事人采取补救措施的，可以减免加处的罚款或者滞纳金。</w:t>
            </w:r>
            <w:r>
              <w:rPr>
                <w:rFonts w:cs="宋体" w:asciiTheme="minorEastAsia" w:hAnsiTheme="minorEastAsia"/>
                <w:kern w:val="0"/>
                <w:sz w:val="18"/>
                <w:szCs w:val="18"/>
              </w:rPr>
              <w:br w:type="textWrapping"/>
            </w:r>
            <w:r>
              <w:rPr>
                <w:rFonts w:cs="宋体" w:asciiTheme="minorEastAsia" w:hAnsiTheme="minorEastAsia"/>
                <w:kern w:val="0"/>
                <w:sz w:val="18"/>
                <w:szCs w:val="18"/>
              </w:rPr>
              <w:t>　　执行协议应当履行。当事人不履行执行协议的，行政机关应当恢复强制执行。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第四十三条　行政机关不得在夜间或者法定节假日实施行政强制执行。但是，情况紧急的除外。</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行政机关不得对居民生活采取停止供水、供电、供热、供燃气等方式迫使当事人履行相关行政决定。</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第四十四条　对违法的建筑物、构筑物、设施等需要强制拆除的，应当由行政机关予以公告，限期当事人自行拆除。当事人在法定期限内不申请行政复议或者提起行政诉讼，又不拆除的，行政机关可以依法强制拆除。 </w:t>
            </w:r>
          </w:p>
          <w:p w14:paraId="22B35621">
            <w:pPr>
              <w:widowControl/>
              <w:spacing w:line="280" w:lineRule="exact"/>
              <w:ind w:firstLine="330"/>
              <w:jc w:val="left"/>
              <w:rPr>
                <w:rFonts w:cs="宋体" w:asciiTheme="minorEastAsia" w:hAnsiTheme="minorEastAsia"/>
                <w:kern w:val="0"/>
                <w:sz w:val="18"/>
                <w:szCs w:val="18"/>
              </w:rPr>
            </w:pPr>
            <w:r>
              <w:rPr>
                <w:rFonts w:hint="eastAsia" w:asciiTheme="minorEastAsia" w:hAnsiTheme="minorEastAsia"/>
                <w:sz w:val="18"/>
                <w:szCs w:val="18"/>
              </w:rPr>
              <w:t>4.【法律】《中华人民共和国民事诉讼法》（</w:t>
            </w:r>
            <w:r>
              <w:rPr>
                <w:rFonts w:cs="宋体" w:asciiTheme="minorEastAsia" w:hAnsiTheme="minorEastAsia"/>
                <w:kern w:val="0"/>
                <w:sz w:val="18"/>
                <w:szCs w:val="18"/>
              </w:rPr>
              <w:t>1991年4月9日第七届全国人民代表大会第四次会议通过</w:t>
            </w:r>
            <w:r>
              <w:rPr>
                <w:rFonts w:hint="eastAsia" w:cs="宋体" w:asciiTheme="minorEastAsia" w:hAnsiTheme="minorEastAsia"/>
                <w:kern w:val="0"/>
                <w:sz w:val="18"/>
                <w:szCs w:val="18"/>
              </w:rPr>
              <w:t>，</w:t>
            </w:r>
            <w:r>
              <w:rPr>
                <w:rFonts w:cs="宋体" w:asciiTheme="minorEastAsia" w:hAnsiTheme="minorEastAsia"/>
                <w:kern w:val="0"/>
                <w:sz w:val="18"/>
                <w:szCs w:val="18"/>
              </w:rPr>
              <w:t>2007年10月28日第一次修正</w:t>
            </w:r>
            <w:r>
              <w:rPr>
                <w:rFonts w:hint="eastAsia" w:cs="宋体" w:asciiTheme="minorEastAsia" w:hAnsiTheme="minorEastAsia"/>
                <w:kern w:val="0"/>
                <w:sz w:val="18"/>
                <w:szCs w:val="18"/>
              </w:rPr>
              <w:t>，</w:t>
            </w:r>
            <w:r>
              <w:rPr>
                <w:rFonts w:cs="宋体" w:asciiTheme="minorEastAsia" w:hAnsiTheme="minorEastAsia"/>
                <w:kern w:val="0"/>
                <w:sz w:val="18"/>
                <w:szCs w:val="18"/>
              </w:rPr>
              <w:t>2012年8月31日第二次修正</w:t>
            </w:r>
            <w:r>
              <w:rPr>
                <w:rFonts w:hint="eastAsia" w:cs="宋体" w:asciiTheme="minorEastAsia" w:hAnsiTheme="minorEastAsia"/>
                <w:kern w:val="0"/>
                <w:sz w:val="18"/>
                <w:szCs w:val="18"/>
              </w:rPr>
              <w:t>，</w:t>
            </w:r>
            <w:r>
              <w:rPr>
                <w:rFonts w:cs="宋体" w:asciiTheme="minorEastAsia" w:hAnsiTheme="minorEastAsia"/>
                <w:kern w:val="0"/>
                <w:sz w:val="18"/>
                <w:szCs w:val="18"/>
              </w:rPr>
              <w:t>2017年6月27日第三次修正</w:t>
            </w:r>
            <w:r>
              <w:rPr>
                <w:rFonts w:hint="eastAsia" w:cs="宋体" w:asciiTheme="minorEastAsia" w:hAnsiTheme="minorEastAsia"/>
                <w:kern w:val="0"/>
                <w:sz w:val="18"/>
                <w:szCs w:val="18"/>
              </w:rPr>
              <w:t>，自2017年7月1日起施行。</w:t>
            </w:r>
            <w:r>
              <w:rPr>
                <w:rFonts w:hint="eastAsia" w:asciiTheme="minorEastAsia" w:hAnsiTheme="minorEastAsia"/>
                <w:sz w:val="18"/>
                <w:szCs w:val="18"/>
              </w:rPr>
              <w:t>）</w:t>
            </w:r>
            <w:r>
              <w:rPr>
                <w:rFonts w:asciiTheme="minorEastAsia" w:hAnsiTheme="minorEastAsia"/>
                <w:sz w:val="18"/>
                <w:szCs w:val="18"/>
              </w:rPr>
              <w:t>第八十四条　送达诉讼文书必须有送达回证，由受送达人在送达回证上记明收到日期，签名或者盖章。</w:t>
            </w:r>
            <w:r>
              <w:rPr>
                <w:rFonts w:asciiTheme="minorEastAsia" w:hAnsiTheme="minorEastAsia"/>
                <w:sz w:val="18"/>
                <w:szCs w:val="18"/>
              </w:rPr>
              <w:br w:type="textWrapping"/>
            </w:r>
            <w:r>
              <w:rPr>
                <w:rFonts w:asciiTheme="minorEastAsia" w:hAnsiTheme="minorEastAsia"/>
                <w:sz w:val="18"/>
                <w:szCs w:val="18"/>
              </w:rPr>
              <w:t>　　受送达人在送达回证上的签收日期为送达日期。</w:t>
            </w:r>
            <w:r>
              <w:rPr>
                <w:rFonts w:asciiTheme="minorEastAsia" w:hAnsiTheme="minorEastAsia"/>
                <w:sz w:val="18"/>
                <w:szCs w:val="18"/>
              </w:rPr>
              <w:br w:type="textWrapping"/>
            </w:r>
            <w:r>
              <w:rPr>
                <w:rFonts w:asciiTheme="minorEastAsia" w:hAnsiTheme="minorEastAsia"/>
                <w:sz w:val="18"/>
                <w:szCs w:val="18"/>
              </w:rPr>
              <w:t>　　第八十五条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r>
              <w:rPr>
                <w:rFonts w:asciiTheme="minorEastAsia" w:hAnsiTheme="minorEastAsia"/>
                <w:sz w:val="18"/>
                <w:szCs w:val="18"/>
              </w:rPr>
              <w:br w:type="textWrapping"/>
            </w:r>
            <w:r>
              <w:rPr>
                <w:rFonts w:asciiTheme="minorEastAsia" w:hAnsiTheme="minorEastAsia"/>
                <w:sz w:val="18"/>
                <w:szCs w:val="18"/>
              </w:rPr>
              <w:t>　　受送达人的同住成年家属，法人或者其他组织的负责收件的人，诉讼代理人或者代收人在送达回证上签收的日期为送达日期。</w:t>
            </w:r>
            <w:r>
              <w:rPr>
                <w:rFonts w:asciiTheme="minorEastAsia" w:hAnsiTheme="minorEastAsia"/>
                <w:sz w:val="18"/>
                <w:szCs w:val="18"/>
              </w:rPr>
              <w:br w:type="textWrapping"/>
            </w:r>
            <w:r>
              <w:rPr>
                <w:rFonts w:asciiTheme="minorEastAsia" w:hAnsiTheme="minorEastAsia"/>
                <w:sz w:val="18"/>
                <w:szCs w:val="18"/>
              </w:rPr>
              <w:t>　　第八十六条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r>
              <w:rPr>
                <w:rFonts w:asciiTheme="minorEastAsia" w:hAnsiTheme="minorEastAsia"/>
                <w:sz w:val="18"/>
                <w:szCs w:val="18"/>
              </w:rPr>
              <w:br w:type="textWrapping"/>
            </w:r>
            <w:r>
              <w:rPr>
                <w:rFonts w:asciiTheme="minorEastAsia" w:hAnsiTheme="minorEastAsia"/>
                <w:sz w:val="18"/>
                <w:szCs w:val="18"/>
              </w:rPr>
              <w:t>　　第八十七条　经受送达人同意，人民法院可以采用传真、电子邮件等能够确认其收悉的方式送达诉讼文书，但判决书、裁定书、调解书除外。</w:t>
            </w:r>
            <w:r>
              <w:rPr>
                <w:rFonts w:asciiTheme="minorEastAsia" w:hAnsiTheme="minorEastAsia"/>
                <w:sz w:val="18"/>
                <w:szCs w:val="18"/>
              </w:rPr>
              <w:br w:type="textWrapping"/>
            </w:r>
            <w:r>
              <w:rPr>
                <w:rFonts w:asciiTheme="minorEastAsia" w:hAnsiTheme="minorEastAsia"/>
                <w:sz w:val="18"/>
                <w:szCs w:val="18"/>
              </w:rPr>
              <w:t>　　采用前款方式送达的，以传真、电子邮件等到达受送达人特定系统的日期为送达日期。</w:t>
            </w:r>
            <w:r>
              <w:rPr>
                <w:rFonts w:asciiTheme="minorEastAsia" w:hAnsiTheme="minorEastAsia"/>
                <w:sz w:val="18"/>
                <w:szCs w:val="18"/>
              </w:rPr>
              <w:br w:type="textWrapping"/>
            </w:r>
            <w:r>
              <w:rPr>
                <w:rFonts w:asciiTheme="minorEastAsia" w:hAnsiTheme="minorEastAsia"/>
                <w:sz w:val="18"/>
                <w:szCs w:val="18"/>
              </w:rPr>
              <w:t>　　第八十八条　直接送达诉讼文书有困难的，可以委托其他人民法院代为送达，或者邮寄送达。邮寄送达的，以回执上注明的收件日期为送达日期。</w:t>
            </w:r>
            <w:r>
              <w:rPr>
                <w:rFonts w:asciiTheme="minorEastAsia" w:hAnsiTheme="minorEastAsia"/>
                <w:sz w:val="18"/>
                <w:szCs w:val="18"/>
              </w:rPr>
              <w:br w:type="textWrapping"/>
            </w:r>
            <w:r>
              <w:rPr>
                <w:rFonts w:asciiTheme="minorEastAsia" w:hAnsiTheme="minorEastAsia"/>
                <w:sz w:val="18"/>
                <w:szCs w:val="18"/>
              </w:rPr>
              <w:t>　　第八十九条　受送达人是军人的，通过其所在部队团以上单位的政治机关转交。</w:t>
            </w:r>
            <w:r>
              <w:rPr>
                <w:rFonts w:asciiTheme="minorEastAsia" w:hAnsiTheme="minorEastAsia"/>
                <w:sz w:val="18"/>
                <w:szCs w:val="18"/>
              </w:rPr>
              <w:br w:type="textWrapping"/>
            </w:r>
            <w:r>
              <w:rPr>
                <w:rFonts w:asciiTheme="minorEastAsia" w:hAnsiTheme="minorEastAsia"/>
                <w:sz w:val="18"/>
                <w:szCs w:val="18"/>
              </w:rPr>
              <w:t>　　第九十条　受送达人被监禁的，通过其所在监所转交。</w:t>
            </w:r>
            <w:r>
              <w:rPr>
                <w:rFonts w:asciiTheme="minorEastAsia" w:hAnsiTheme="minorEastAsia"/>
                <w:sz w:val="18"/>
                <w:szCs w:val="18"/>
              </w:rPr>
              <w:br w:type="textWrapping"/>
            </w:r>
            <w:r>
              <w:rPr>
                <w:rFonts w:asciiTheme="minorEastAsia" w:hAnsiTheme="minorEastAsia"/>
                <w:sz w:val="18"/>
                <w:szCs w:val="18"/>
              </w:rPr>
              <w:t>　　受送达人被采取强制性教育措施的，通过其所在强制性教育机构转交。</w:t>
            </w:r>
            <w:r>
              <w:rPr>
                <w:rFonts w:asciiTheme="minorEastAsia" w:hAnsiTheme="minorEastAsia"/>
                <w:sz w:val="18"/>
                <w:szCs w:val="18"/>
              </w:rPr>
              <w:br w:type="textWrapping"/>
            </w:r>
            <w:r>
              <w:rPr>
                <w:rFonts w:asciiTheme="minorEastAsia" w:hAnsiTheme="minorEastAsia"/>
                <w:sz w:val="18"/>
                <w:szCs w:val="18"/>
              </w:rPr>
              <w:t>　　第九十一条　代为转交的机关、单位收到诉讼文书后，必须立即交受送达人签收，以在送达回证上的签收日期，为送达日期。</w:t>
            </w:r>
            <w:r>
              <w:rPr>
                <w:rFonts w:asciiTheme="minorEastAsia" w:hAnsiTheme="minorEastAsia"/>
                <w:sz w:val="18"/>
                <w:szCs w:val="18"/>
              </w:rPr>
              <w:br w:type="textWrapping"/>
            </w:r>
            <w:r>
              <w:rPr>
                <w:rFonts w:asciiTheme="minorEastAsia" w:hAnsiTheme="minorEastAsia"/>
                <w:sz w:val="18"/>
                <w:szCs w:val="18"/>
              </w:rPr>
              <w:t>　　第九十二条　受送达人下落不明，或者用本节规定的其他方式无法送达的，公告送达。自发出公告之日起，经过六十日，即视为送达。</w:t>
            </w:r>
            <w:r>
              <w:rPr>
                <w:rFonts w:asciiTheme="minorEastAsia" w:hAnsiTheme="minorEastAsia"/>
                <w:sz w:val="18"/>
                <w:szCs w:val="18"/>
              </w:rPr>
              <w:br w:type="textWrapping"/>
            </w:r>
            <w:r>
              <w:rPr>
                <w:rFonts w:asciiTheme="minorEastAsia" w:hAnsiTheme="minorEastAsia"/>
                <w:sz w:val="18"/>
                <w:szCs w:val="18"/>
              </w:rPr>
              <w:t>　　公告送达，应当在案卷中记明原因和经过。</w:t>
            </w:r>
          </w:p>
        </w:tc>
        <w:tc>
          <w:tcPr>
            <w:tcW w:w="1387" w:type="dxa"/>
            <w:shd w:val="clear" w:color="auto" w:fill="auto"/>
            <w:vAlign w:val="center"/>
          </w:tcPr>
          <w:p w14:paraId="5306959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63603DF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w:t>
            </w:r>
            <w:r>
              <w:rPr>
                <w:rFonts w:cs="宋体" w:asciiTheme="minorEastAsia" w:hAnsiTheme="minorEastAsia"/>
                <w:kern w:val="0"/>
                <w:sz w:val="18"/>
                <w:szCs w:val="18"/>
              </w:rPr>
              <w:t>没有法律、法规依据实施行政强制的；</w:t>
            </w:r>
          </w:p>
          <w:p w14:paraId="2FB3B0C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35A9281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7481D8C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3A6E142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6DE697D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7FDBE2E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3B95F49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 xml:space="preserve"> 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规定，行政机关、人民法院指令金融机构将款项划入国库或者财政专户以外的其他账户的</w:t>
            </w:r>
            <w:r>
              <w:rPr>
                <w:rFonts w:hint="eastAsia" w:cs="宋体" w:asciiTheme="minorEastAsia" w:hAnsiTheme="minorEastAsia"/>
                <w:kern w:val="0"/>
                <w:sz w:val="18"/>
                <w:szCs w:val="18"/>
              </w:rPr>
              <w:t>；</w:t>
            </w:r>
          </w:p>
          <w:p w14:paraId="53F2CA8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4232655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11. 其他违反法律法规规章文件规定的行为。</w:t>
            </w:r>
            <w:r>
              <w:rPr>
                <w:rFonts w:hint="eastAsia" w:cs="宋体" w:asciiTheme="minorEastAsia" w:hAnsiTheme="minorEastAsia"/>
                <w:kern w:val="0"/>
                <w:sz w:val="18"/>
                <w:szCs w:val="18"/>
              </w:rPr>
              <w:br w:type="page"/>
            </w:r>
          </w:p>
          <w:p w14:paraId="456570AF">
            <w:pPr>
              <w:widowControl/>
              <w:spacing w:line="280" w:lineRule="exact"/>
              <w:ind w:firstLine="405"/>
              <w:jc w:val="left"/>
              <w:rPr>
                <w:rFonts w:cs="宋体" w:asciiTheme="minorEastAsia" w:hAnsiTheme="minorEastAsia"/>
                <w:kern w:val="0"/>
                <w:sz w:val="18"/>
                <w:szCs w:val="18"/>
              </w:rPr>
            </w:pPr>
          </w:p>
        </w:tc>
        <w:tc>
          <w:tcPr>
            <w:tcW w:w="3283" w:type="dxa"/>
            <w:shd w:val="clear" w:color="auto" w:fill="auto"/>
            <w:vAlign w:val="center"/>
          </w:tcPr>
          <w:p w14:paraId="58CA7B9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　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14:paraId="6A72723E">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违反本法规定，行政机关、人民法院指令金融机构将款项划入国库或者财政专户以外的其他账户的，对直接负责的主管人员和其他直接责任人员依法给予处分。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53D46C52">
            <w:pPr>
              <w:widowControl/>
              <w:spacing w:line="280" w:lineRule="exact"/>
              <w:jc w:val="left"/>
              <w:rPr>
                <w:rFonts w:cs="宋体" w:asciiTheme="minorEastAsia" w:hAnsiTheme="minorEastAsia"/>
                <w:strike/>
                <w:kern w:val="0"/>
                <w:sz w:val="18"/>
                <w:szCs w:val="18"/>
              </w:rPr>
            </w:pPr>
          </w:p>
        </w:tc>
        <w:tc>
          <w:tcPr>
            <w:tcW w:w="1547" w:type="dxa"/>
            <w:shd w:val="clear" w:color="auto" w:fill="auto"/>
            <w:vAlign w:val="center"/>
          </w:tcPr>
          <w:p w14:paraId="5A35934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D3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3" w:type="dxa"/>
            <w:shd w:val="clear" w:color="auto" w:fill="auto"/>
            <w:vAlign w:val="center"/>
          </w:tcPr>
          <w:p w14:paraId="1469425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44</w:t>
            </w:r>
          </w:p>
        </w:tc>
        <w:tc>
          <w:tcPr>
            <w:tcW w:w="696" w:type="dxa"/>
            <w:shd w:val="clear" w:color="auto" w:fill="auto"/>
            <w:vAlign w:val="center"/>
          </w:tcPr>
          <w:p w14:paraId="748A155B">
            <w:pPr>
              <w:widowControl/>
              <w:spacing w:line="280" w:lineRule="exact"/>
              <w:jc w:val="center"/>
              <w:rPr>
                <w:rFonts w:cs="宋体" w:asciiTheme="minorEastAsia" w:hAnsiTheme="minorEastAsia"/>
                <w:strike/>
                <w:kern w:val="0"/>
                <w:sz w:val="18"/>
                <w:szCs w:val="18"/>
              </w:rPr>
            </w:pPr>
          </w:p>
          <w:p w14:paraId="28B3EFAD">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7E75A0B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封存造成医疗机构放射性职业病危害事故或者可能导致医疗机构放射性职业病危害事故发生的材料和设备</w:t>
            </w:r>
          </w:p>
        </w:tc>
        <w:tc>
          <w:tcPr>
            <w:tcW w:w="756" w:type="dxa"/>
            <w:shd w:val="clear" w:color="auto" w:fill="auto"/>
            <w:vAlign w:val="center"/>
          </w:tcPr>
          <w:p w14:paraId="68CF499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tcPr>
          <w:p w14:paraId="7CC301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2016年7月2日第二次修正，自2016年07月02日起施行。)第九条第三款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0794373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第六十四条  发生职业病危害事故或者有证据证明危害状态可能导致职业病危害事故发生时，安全生产监督管理部门可以采取下列临时控制措施：</w:t>
            </w:r>
          </w:p>
          <w:p w14:paraId="1CDC62E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（二）封存造成职业病危害事故或者可能导致职业病危害事故发生的材料和设备。</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第八十七条  对医疗机构放射性职业病危害控制的监督管理，由卫生行政部门依照本法的规定实施。</w:t>
            </w:r>
          </w:p>
        </w:tc>
        <w:tc>
          <w:tcPr>
            <w:tcW w:w="1919" w:type="dxa"/>
            <w:shd w:val="clear" w:color="auto" w:fill="auto"/>
            <w:vAlign w:val="center"/>
          </w:tcPr>
          <w:p w14:paraId="2084B2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4CE7130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464841B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615CD6DD">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736A5D1E">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596B950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44204B0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225049E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5CAFEFF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4B7BF5A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2065C1E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58CD11A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28615AD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371F70EA">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471229D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2491600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3999BB0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275373F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5BF2B2AF">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3D0D742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1AD9E61F">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76C84C60">
            <w:pPr>
              <w:widowControl/>
              <w:spacing w:line="280" w:lineRule="exact"/>
              <w:ind w:firstLine="405"/>
              <w:jc w:val="left"/>
              <w:rPr>
                <w:rFonts w:cs="宋体" w:asciiTheme="minorEastAsia" w:hAnsiTheme="minorEastAsia"/>
                <w:strike/>
                <w:kern w:val="0"/>
                <w:sz w:val="18"/>
                <w:szCs w:val="18"/>
              </w:rPr>
            </w:pPr>
          </w:p>
          <w:p w14:paraId="1FB35413">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07CAEB9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68C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713" w:type="dxa"/>
            <w:shd w:val="clear" w:color="auto" w:fill="auto"/>
            <w:vAlign w:val="center"/>
          </w:tcPr>
          <w:p w14:paraId="1A705B63">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45</w:t>
            </w:r>
          </w:p>
        </w:tc>
        <w:tc>
          <w:tcPr>
            <w:tcW w:w="696" w:type="dxa"/>
            <w:shd w:val="clear" w:color="auto" w:fill="auto"/>
            <w:vAlign w:val="center"/>
          </w:tcPr>
          <w:p w14:paraId="3C8381F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6FB8D5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查封或者暂扣涉嫌违反医疗废物管理规定的场所、设备、运输工具和物品</w:t>
            </w:r>
          </w:p>
        </w:tc>
        <w:tc>
          <w:tcPr>
            <w:tcW w:w="756" w:type="dxa"/>
            <w:shd w:val="clear" w:color="auto" w:fill="auto"/>
            <w:vAlign w:val="center"/>
          </w:tcPr>
          <w:p w14:paraId="27682A34">
            <w:pPr>
              <w:widowControl/>
              <w:spacing w:line="280" w:lineRule="exact"/>
              <w:jc w:val="left"/>
              <w:rPr>
                <w:rFonts w:cs="宋体" w:asciiTheme="minorEastAsia" w:hAnsiTheme="minorEastAsia"/>
                <w:kern w:val="0"/>
                <w:sz w:val="18"/>
                <w:szCs w:val="18"/>
              </w:rPr>
            </w:pPr>
          </w:p>
        </w:tc>
        <w:tc>
          <w:tcPr>
            <w:tcW w:w="3936" w:type="dxa"/>
            <w:shd w:val="clear" w:color="auto" w:fill="auto"/>
          </w:tcPr>
          <w:p w14:paraId="16673B7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 《医疗废物管理条例》（2003年6月16日国务院令第380号公布，自2003年6月16日起施行）</w:t>
            </w:r>
            <w:r>
              <w:rPr>
                <w:rFonts w:hint="eastAsia" w:asciiTheme="minorEastAsia" w:hAnsiTheme="minorEastAsia"/>
                <w:sz w:val="18"/>
                <w:szCs w:val="18"/>
              </w:rPr>
              <w:t>第三十四条 县级以上地方人民政府卫生行政主管部门、环境保护行政主管部门，应当依照本条例的规定，按照职责分工，对医疗卫生机构和医疗废物集中处置单位进行监督检查。</w:t>
            </w:r>
          </w:p>
          <w:p w14:paraId="21E945F0">
            <w:pPr>
              <w:spacing w:line="280" w:lineRule="exact"/>
              <w:jc w:val="left"/>
              <w:rPr>
                <w:rFonts w:cs="宋体" w:asciiTheme="minorEastAsia" w:hAnsiTheme="minorEastAsia"/>
                <w:sz w:val="18"/>
                <w:szCs w:val="18"/>
              </w:rPr>
            </w:pPr>
            <w:r>
              <w:rPr>
                <w:rFonts w:hint="eastAsia" w:cs="宋体" w:asciiTheme="minorEastAsia" w:hAnsiTheme="minorEastAsia"/>
                <w:kern w:val="0"/>
                <w:sz w:val="18"/>
                <w:szCs w:val="18"/>
              </w:rPr>
              <w:t xml:space="preserve">     第三十九条  卫生行政主管部门、环境保护行政主管部门履行监督检查职责时，有权采取下列措施：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（一）对有关单位进行实地检查，了解情况，现场监测，调查取证；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（二）查阅或者复制医疗废物管理的有关资料，采集样品；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（三）责令违反本条例规定的单位和个人停止违法行为；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（四）查封或者暂扣涉嫌违反本条例规定的场所、设备、运输工具和物品；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（五）对违反本条例规定的行为进行查处。</w:t>
            </w:r>
          </w:p>
        </w:tc>
        <w:tc>
          <w:tcPr>
            <w:tcW w:w="1919" w:type="dxa"/>
            <w:shd w:val="clear" w:color="auto" w:fill="auto"/>
            <w:vAlign w:val="center"/>
          </w:tcPr>
          <w:p w14:paraId="365A88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275840C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5D1E0990">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0FEC964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6D3C35A9">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12522EB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0E8D1B7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47DBEAE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0962C7F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311E0D6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67164FA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507D75C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0752FA9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2041029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410016D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19C5091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47135B4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37A672F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0B887896">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5659B78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0C0E0FDF">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708DEB7E">
            <w:pPr>
              <w:widowControl/>
              <w:spacing w:line="280" w:lineRule="exact"/>
              <w:ind w:firstLine="405"/>
              <w:jc w:val="left"/>
              <w:rPr>
                <w:rFonts w:cs="宋体" w:asciiTheme="minorEastAsia" w:hAnsiTheme="minorEastAsia"/>
                <w:strike/>
                <w:kern w:val="0"/>
                <w:sz w:val="18"/>
                <w:szCs w:val="18"/>
              </w:rPr>
            </w:pPr>
          </w:p>
          <w:p w14:paraId="50437042">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655748C4">
            <w:pPr>
              <w:widowControl/>
              <w:spacing w:line="280" w:lineRule="exact"/>
              <w:jc w:val="left"/>
              <w:rPr>
                <w:rFonts w:cs="宋体" w:asciiTheme="minorEastAsia" w:hAnsiTheme="minorEastAsia"/>
                <w:kern w:val="0"/>
                <w:sz w:val="18"/>
                <w:szCs w:val="18"/>
              </w:rPr>
            </w:pPr>
          </w:p>
        </w:tc>
      </w:tr>
      <w:tr w14:paraId="48E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713" w:type="dxa"/>
            <w:shd w:val="clear" w:color="auto" w:fill="auto"/>
            <w:vAlign w:val="center"/>
          </w:tcPr>
          <w:p w14:paraId="7B61F38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46</w:t>
            </w:r>
          </w:p>
        </w:tc>
        <w:tc>
          <w:tcPr>
            <w:tcW w:w="696" w:type="dxa"/>
            <w:shd w:val="clear" w:color="auto" w:fill="auto"/>
            <w:vAlign w:val="center"/>
          </w:tcPr>
          <w:p w14:paraId="5714CF9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7A10DA1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查封、扣押有证据证明可能流入非法渠道的麻醉药品和精神药品</w:t>
            </w:r>
          </w:p>
        </w:tc>
        <w:tc>
          <w:tcPr>
            <w:tcW w:w="756" w:type="dxa"/>
            <w:shd w:val="clear" w:color="auto" w:fill="auto"/>
            <w:vAlign w:val="center"/>
          </w:tcPr>
          <w:p w14:paraId="343D34E7">
            <w:pPr>
              <w:widowControl/>
              <w:spacing w:line="280" w:lineRule="exact"/>
              <w:jc w:val="left"/>
              <w:rPr>
                <w:rFonts w:cs="宋体" w:asciiTheme="minorEastAsia" w:hAnsiTheme="minorEastAsia"/>
                <w:kern w:val="0"/>
                <w:sz w:val="18"/>
                <w:szCs w:val="18"/>
              </w:rPr>
            </w:pPr>
          </w:p>
        </w:tc>
        <w:tc>
          <w:tcPr>
            <w:tcW w:w="3936" w:type="dxa"/>
            <w:shd w:val="clear" w:color="auto" w:fill="auto"/>
          </w:tcPr>
          <w:p w14:paraId="673A2547">
            <w:pPr>
              <w:widowControl/>
              <w:spacing w:line="280" w:lineRule="exact"/>
              <w:jc w:val="left"/>
              <w:rPr>
                <w:rFonts w:cs="Arial" w:asciiTheme="minorEastAsia" w:hAnsiTheme="minorEastAsia"/>
                <w:sz w:val="18"/>
                <w:szCs w:val="18"/>
              </w:rPr>
            </w:pPr>
            <w:r>
              <w:rPr>
                <w:rFonts w:hint="eastAsia" w:cs="宋体" w:asciiTheme="minorEastAsia" w:hAnsiTheme="minorEastAsia"/>
                <w:kern w:val="0"/>
                <w:sz w:val="18"/>
                <w:szCs w:val="18"/>
              </w:rPr>
              <w:t>【法规】《麻醉药品和精神药品管理条例》（2005年08月03日国务院令第442号公布，2016年1月13日修改通过，2016年02月06日修改，自2016年02月06日起施行。）</w:t>
            </w:r>
            <w:r>
              <w:rPr>
                <w:rFonts w:cs="Arial" w:asciiTheme="minorEastAsia" w:hAnsiTheme="minorEastAsia"/>
                <w:sz w:val="18"/>
                <w:szCs w:val="18"/>
              </w:rPr>
              <w:t>第五条</w:t>
            </w:r>
            <w:r>
              <w:rPr>
                <w:rFonts w:hint="eastAsia" w:cs="Arial" w:asciiTheme="minorEastAsia" w:hAnsiTheme="minorEastAsia"/>
                <w:sz w:val="18"/>
                <w:szCs w:val="18"/>
              </w:rPr>
              <w:t xml:space="preserve">第二款  </w:t>
            </w:r>
            <w:r>
              <w:rPr>
                <w:rFonts w:cs="Arial" w:asciiTheme="minorEastAsia" w:hAnsiTheme="minorEastAsia"/>
                <w:sz w:val="18"/>
                <w:szCs w:val="18"/>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14:paraId="20E7C30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1919" w:type="dxa"/>
            <w:shd w:val="clear" w:color="auto" w:fill="auto"/>
            <w:vAlign w:val="center"/>
          </w:tcPr>
          <w:p w14:paraId="53E831A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7014C91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5721F9A7">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524859FC">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2007D550">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21B06AA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4FA7691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5CA458D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7430A24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46B067E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2BA0726B">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2BD1A30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6161F23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60C5A4C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7711F2A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781D985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7E8F704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611898DC">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512C276D">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7A8E96A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27CBE37A">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75C19D7A">
            <w:pPr>
              <w:widowControl/>
              <w:spacing w:line="280" w:lineRule="exact"/>
              <w:ind w:firstLine="405"/>
              <w:jc w:val="left"/>
              <w:rPr>
                <w:rFonts w:cs="宋体" w:asciiTheme="minorEastAsia" w:hAnsiTheme="minorEastAsia"/>
                <w:strike/>
                <w:kern w:val="0"/>
                <w:sz w:val="18"/>
                <w:szCs w:val="18"/>
              </w:rPr>
            </w:pPr>
          </w:p>
          <w:p w14:paraId="2CC89E9E">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3412585D">
            <w:pPr>
              <w:widowControl/>
              <w:spacing w:line="280" w:lineRule="exact"/>
              <w:jc w:val="left"/>
              <w:rPr>
                <w:rFonts w:cs="宋体" w:asciiTheme="minorEastAsia" w:hAnsiTheme="minorEastAsia"/>
                <w:kern w:val="0"/>
                <w:sz w:val="18"/>
                <w:szCs w:val="18"/>
              </w:rPr>
            </w:pPr>
          </w:p>
        </w:tc>
      </w:tr>
      <w:tr w14:paraId="2F3F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713" w:type="dxa"/>
            <w:shd w:val="clear" w:color="auto" w:fill="auto"/>
            <w:vAlign w:val="center"/>
          </w:tcPr>
          <w:p w14:paraId="46E9A726">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47</w:t>
            </w:r>
          </w:p>
        </w:tc>
        <w:tc>
          <w:tcPr>
            <w:tcW w:w="696" w:type="dxa"/>
            <w:shd w:val="clear" w:color="auto" w:fill="auto"/>
            <w:vAlign w:val="center"/>
          </w:tcPr>
          <w:p w14:paraId="23C018C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190DD22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对传染病病人、疑似病人隔离治疗</w:t>
            </w:r>
          </w:p>
        </w:tc>
        <w:tc>
          <w:tcPr>
            <w:tcW w:w="756" w:type="dxa"/>
            <w:shd w:val="clear" w:color="auto" w:fill="auto"/>
            <w:vAlign w:val="center"/>
          </w:tcPr>
          <w:p w14:paraId="59D2FF28">
            <w:pPr>
              <w:widowControl/>
              <w:spacing w:line="280" w:lineRule="exact"/>
              <w:jc w:val="left"/>
              <w:rPr>
                <w:rFonts w:cs="宋体" w:asciiTheme="minorEastAsia" w:hAnsiTheme="minorEastAsia"/>
                <w:kern w:val="0"/>
                <w:sz w:val="18"/>
                <w:szCs w:val="18"/>
              </w:rPr>
            </w:pPr>
          </w:p>
        </w:tc>
        <w:tc>
          <w:tcPr>
            <w:tcW w:w="3936" w:type="dxa"/>
            <w:shd w:val="clear" w:color="auto" w:fill="auto"/>
          </w:tcPr>
          <w:p w14:paraId="45AEADD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【法律】《中华人民共和国传染病防治法》(1989年2月21日通过， 2004年8月28日修订，2013年6月29日修正。2013年6月29日公布，自公布之日起施行。)</w:t>
            </w:r>
            <w:r>
              <w:rPr>
                <w:rFonts w:cs="宋体" w:asciiTheme="minorEastAsia" w:hAnsiTheme="minorEastAsia"/>
                <w:kern w:val="0"/>
                <w:sz w:val="18"/>
                <w:szCs w:val="18"/>
              </w:rPr>
              <w:t xml:space="preserve"> 第三十九条　医疗机构发现甲类传染病时，应当及时采取下列措施:</w:t>
            </w:r>
            <w:r>
              <w:rPr>
                <w:rFonts w:cs="宋体" w:asciiTheme="minorEastAsia" w:hAnsiTheme="minorEastAsia"/>
                <w:kern w:val="0"/>
                <w:sz w:val="18"/>
                <w:szCs w:val="18"/>
              </w:rPr>
              <w:br w:type="textWrapping"/>
            </w:r>
            <w:r>
              <w:rPr>
                <w:rFonts w:cs="宋体" w:asciiTheme="minorEastAsia" w:hAnsiTheme="minorEastAsia"/>
                <w:kern w:val="0"/>
                <w:sz w:val="18"/>
                <w:szCs w:val="18"/>
              </w:rPr>
              <w:t>　　（一）对病人、病原携带者，予以隔离治疗，隔离期限根据医学检查结果确定；</w:t>
            </w:r>
            <w:r>
              <w:rPr>
                <w:rFonts w:cs="宋体" w:asciiTheme="minorEastAsia" w:hAnsiTheme="minorEastAsia"/>
                <w:kern w:val="0"/>
                <w:sz w:val="18"/>
                <w:szCs w:val="18"/>
              </w:rPr>
              <w:br w:type="textWrapping"/>
            </w:r>
            <w:r>
              <w:rPr>
                <w:rFonts w:cs="宋体" w:asciiTheme="minorEastAsia" w:hAnsiTheme="minorEastAsia"/>
                <w:kern w:val="0"/>
                <w:sz w:val="18"/>
                <w:szCs w:val="18"/>
              </w:rPr>
              <w:t>　　（二）对疑似病人，确诊前在指定场所单独隔离治疗；</w:t>
            </w:r>
            <w:r>
              <w:rPr>
                <w:rFonts w:cs="宋体" w:asciiTheme="minorEastAsia" w:hAnsiTheme="minorEastAsia"/>
                <w:kern w:val="0"/>
                <w:sz w:val="18"/>
                <w:szCs w:val="18"/>
              </w:rPr>
              <w:br w:type="textWrapping"/>
            </w:r>
            <w:r>
              <w:rPr>
                <w:rFonts w:cs="宋体" w:asciiTheme="minorEastAsia" w:hAnsiTheme="minorEastAsia"/>
                <w:kern w:val="0"/>
                <w:sz w:val="18"/>
                <w:szCs w:val="18"/>
              </w:rPr>
              <w:t>　　（三）对医疗机构内的病人、病原携带者、疑似病人的密切接触者，在指定场所进行医学观察和采取其他必要的预防措施。</w:t>
            </w:r>
            <w:r>
              <w:rPr>
                <w:rFonts w:cs="宋体" w:asciiTheme="minorEastAsia" w:hAnsiTheme="minorEastAsia"/>
                <w:kern w:val="0"/>
                <w:sz w:val="18"/>
                <w:szCs w:val="18"/>
              </w:rPr>
              <w:br w:type="textWrapping"/>
            </w:r>
            <w:r>
              <w:rPr>
                <w:rFonts w:cs="宋体" w:asciiTheme="minorEastAsia" w:hAnsiTheme="minorEastAsia"/>
                <w:kern w:val="0"/>
                <w:sz w:val="18"/>
                <w:szCs w:val="18"/>
              </w:rPr>
              <w:t>　　拒绝隔离治疗或者隔离期未满擅自脱离隔离治疗的，可以由公安机关协助医疗机构采取强制隔离治疗措施。</w:t>
            </w:r>
            <w:r>
              <w:rPr>
                <w:rFonts w:cs="宋体" w:asciiTheme="minorEastAsia" w:hAnsiTheme="minorEastAsia"/>
                <w:kern w:val="0"/>
                <w:sz w:val="18"/>
                <w:szCs w:val="18"/>
              </w:rPr>
              <w:br w:type="textWrapping"/>
            </w:r>
            <w:r>
              <w:rPr>
                <w:rFonts w:cs="宋体" w:asciiTheme="minorEastAsia" w:hAnsiTheme="minorEastAsia"/>
                <w:kern w:val="0"/>
                <w:sz w:val="18"/>
                <w:szCs w:val="18"/>
              </w:rPr>
              <w:t>　　医疗机构发现乙类或者丙类传染病病人，应当根据病情采取必要的治疗和控制传播措施。</w:t>
            </w:r>
            <w:r>
              <w:rPr>
                <w:rFonts w:cs="宋体" w:asciiTheme="minorEastAsia" w:hAnsiTheme="minorEastAsia"/>
                <w:kern w:val="0"/>
                <w:sz w:val="18"/>
                <w:szCs w:val="18"/>
              </w:rPr>
              <w:br w:type="textWrapping"/>
            </w:r>
            <w:r>
              <w:rPr>
                <w:rFonts w:cs="宋体" w:asciiTheme="minorEastAsia" w:hAnsiTheme="minorEastAsia"/>
                <w:kern w:val="0"/>
                <w:sz w:val="18"/>
                <w:szCs w:val="18"/>
              </w:rPr>
              <w:t>　　医疗机构对本单位内被传染病病原体污染的场所、物品以及医疗废物，必须依照法律、法规的规定实施消毒和无害化处置。</w:t>
            </w:r>
          </w:p>
        </w:tc>
        <w:tc>
          <w:tcPr>
            <w:tcW w:w="1919" w:type="dxa"/>
            <w:shd w:val="clear" w:color="auto" w:fill="auto"/>
            <w:vAlign w:val="center"/>
          </w:tcPr>
          <w:p w14:paraId="49B6AC27">
            <w:pPr>
              <w:widowControl/>
              <w:spacing w:line="280" w:lineRule="exact"/>
              <w:ind w:firstLine="360"/>
              <w:jc w:val="left"/>
              <w:rPr>
                <w:rFonts w:cs="宋体" w:asciiTheme="minorEastAsia" w:hAnsiTheme="minorEastAsia"/>
                <w:kern w:val="0"/>
                <w:sz w:val="18"/>
                <w:szCs w:val="18"/>
              </w:rPr>
            </w:pPr>
            <w:r>
              <w:rPr>
                <w:rFonts w:hint="eastAsia" w:cs="宋体" w:asciiTheme="minorEastAsia" w:hAnsiTheme="minorEastAsia"/>
                <w:kern w:val="0"/>
                <w:sz w:val="18"/>
                <w:szCs w:val="18"/>
              </w:rPr>
              <w:t>1.催告环节责任：（1）作出强制执行决定前，应当事先以书面形式催告当事人履行义务。（2）</w:t>
            </w:r>
            <w:r>
              <w:rPr>
                <w:rFonts w:cs="宋体" w:asciiTheme="minorEastAsia" w:hAnsiTheme="minorEastAsia"/>
                <w:kern w:val="0"/>
                <w:sz w:val="18"/>
                <w:szCs w:val="18"/>
              </w:rPr>
              <w:t>催告书应当直接送达当事人</w:t>
            </w:r>
            <w:r>
              <w:rPr>
                <w:rFonts w:hint="eastAsia" w:cs="宋体" w:asciiTheme="minorEastAsia" w:hAnsiTheme="minorEastAsia"/>
                <w:kern w:val="0"/>
                <w:sz w:val="18"/>
                <w:szCs w:val="18"/>
              </w:rPr>
              <w:t>。（3）</w:t>
            </w:r>
            <w:r>
              <w:rPr>
                <w:rFonts w:cs="宋体" w:asciiTheme="minorEastAsia" w:hAnsiTheme="minorEastAsia"/>
                <w:kern w:val="0"/>
                <w:sz w:val="18"/>
                <w:szCs w:val="18"/>
              </w:rPr>
              <w:t>当事人拒绝接收或者无法直接送达当事人的，应当依照《民事诉讼法》的有关规定送达。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2.决定环节责任：（1）</w:t>
            </w:r>
            <w:r>
              <w:rPr>
                <w:rFonts w:cs="宋体" w:asciiTheme="minorEastAsia" w:hAnsiTheme="minorEastAsia"/>
                <w:kern w:val="0"/>
                <w:sz w:val="18"/>
                <w:szCs w:val="18"/>
              </w:rPr>
              <w:t>应当充分听取当事人的意见，对当事人提出的事实、理由和证据，应当进行记录、复核。</w:t>
            </w:r>
            <w:r>
              <w:rPr>
                <w:rFonts w:hint="eastAsia" w:cs="宋体" w:asciiTheme="minorEastAsia" w:hAnsiTheme="minorEastAsia"/>
                <w:kern w:val="0"/>
                <w:sz w:val="18"/>
                <w:szCs w:val="18"/>
              </w:rPr>
              <w:t>（2）</w:t>
            </w:r>
            <w:r>
              <w:rPr>
                <w:rFonts w:cs="宋体" w:asciiTheme="minorEastAsia" w:hAnsiTheme="minorEastAsia"/>
                <w:kern w:val="0"/>
                <w:sz w:val="18"/>
                <w:szCs w:val="18"/>
              </w:rPr>
              <w:t>当事人提出的事实、理由或者证据成立的，行政机关应当采纳。</w:t>
            </w:r>
            <w:r>
              <w:rPr>
                <w:rFonts w:hint="eastAsia" w:cs="宋体" w:asciiTheme="minorEastAsia" w:hAnsiTheme="minorEastAsia"/>
                <w:kern w:val="0"/>
                <w:sz w:val="18"/>
                <w:szCs w:val="18"/>
              </w:rPr>
              <w:t>（3）</w:t>
            </w:r>
            <w:r>
              <w:rPr>
                <w:rFonts w:cs="宋体" w:asciiTheme="minorEastAsia" w:hAnsiTheme="minorEastAsia"/>
                <w:kern w:val="0"/>
                <w:sz w:val="18"/>
                <w:szCs w:val="18"/>
              </w:rPr>
              <w:t>经催告，当事人逾期仍不履行行政决定，且无正当理由的，可以作出强制执行决定。</w:t>
            </w:r>
            <w:r>
              <w:rPr>
                <w:rFonts w:hint="eastAsia" w:cs="宋体" w:asciiTheme="minorEastAsia" w:hAnsiTheme="minorEastAsia"/>
                <w:kern w:val="0"/>
                <w:sz w:val="18"/>
                <w:szCs w:val="18"/>
              </w:rPr>
              <w:t>（4）</w:t>
            </w:r>
            <w:r>
              <w:rPr>
                <w:rFonts w:cs="宋体" w:asciiTheme="minorEastAsia" w:hAnsiTheme="minorEastAsia"/>
                <w:kern w:val="0"/>
                <w:sz w:val="18"/>
                <w:szCs w:val="18"/>
              </w:rPr>
              <w:t>行政强制执行决定书应当直接送达当事人</w:t>
            </w:r>
            <w:r>
              <w:rPr>
                <w:rFonts w:hint="eastAsia" w:cs="宋体" w:asciiTheme="minorEastAsia" w:hAnsiTheme="minorEastAsia"/>
                <w:kern w:val="0"/>
                <w:sz w:val="18"/>
                <w:szCs w:val="18"/>
              </w:rPr>
              <w:t>；</w:t>
            </w:r>
            <w:r>
              <w:rPr>
                <w:rFonts w:cs="宋体" w:asciiTheme="minorEastAsia" w:hAnsiTheme="minorEastAsia"/>
                <w:kern w:val="0"/>
                <w:sz w:val="18"/>
                <w:szCs w:val="18"/>
              </w:rPr>
              <w:t>当事人拒绝接收或者无法直接送达当事人的，应当依照《民事诉讼法》的有关规定送达。</w:t>
            </w:r>
          </w:p>
          <w:p w14:paraId="041339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3.执行环节责任：（1）</w:t>
            </w:r>
            <w:r>
              <w:rPr>
                <w:rFonts w:cs="宋体" w:asciiTheme="minorEastAsia" w:hAnsiTheme="minorEastAsia"/>
                <w:kern w:val="0"/>
                <w:sz w:val="18"/>
                <w:szCs w:val="18"/>
              </w:rPr>
              <w:t>依法作出行政决定后，当事人在决定的期限内不履行义务的</w:t>
            </w:r>
            <w:r>
              <w:rPr>
                <w:rFonts w:hint="eastAsia" w:cs="宋体" w:asciiTheme="minorEastAsia" w:hAnsiTheme="minorEastAsia"/>
                <w:kern w:val="0"/>
                <w:sz w:val="18"/>
                <w:szCs w:val="18"/>
              </w:rPr>
              <w:t>，依法</w:t>
            </w:r>
            <w:r>
              <w:rPr>
                <w:rFonts w:cs="宋体" w:asciiTheme="minorEastAsia" w:hAnsiTheme="minorEastAsia"/>
                <w:kern w:val="0"/>
                <w:sz w:val="18"/>
                <w:szCs w:val="18"/>
              </w:rPr>
              <w:t>强制执行</w:t>
            </w:r>
            <w:r>
              <w:rPr>
                <w:rFonts w:hint="eastAsia" w:cs="宋体" w:asciiTheme="minorEastAsia" w:hAnsiTheme="minorEastAsia"/>
                <w:kern w:val="0"/>
                <w:sz w:val="18"/>
                <w:szCs w:val="18"/>
              </w:rPr>
              <w:t>。（2）</w:t>
            </w:r>
            <w:r>
              <w:rPr>
                <w:rFonts w:cs="宋体" w:asciiTheme="minorEastAsia" w:hAnsiTheme="minorEastAsia"/>
                <w:kern w:val="0"/>
                <w:sz w:val="18"/>
                <w:szCs w:val="18"/>
              </w:rPr>
              <w:t>中止执行的情形消失后，行政机关应当恢复执行</w:t>
            </w:r>
            <w:r>
              <w:rPr>
                <w:rFonts w:hint="eastAsia" w:cs="宋体" w:asciiTheme="minorEastAsia" w:hAnsiTheme="minorEastAsia"/>
                <w:kern w:val="0"/>
                <w:sz w:val="18"/>
                <w:szCs w:val="18"/>
              </w:rPr>
              <w:t>。（3）符合终结执行的，应当终结执行。（4）</w:t>
            </w:r>
            <w:r>
              <w:rPr>
                <w:rFonts w:cs="宋体" w:asciiTheme="minorEastAsia" w:hAnsiTheme="minorEastAsia"/>
                <w:kern w:val="0"/>
                <w:sz w:val="18"/>
                <w:szCs w:val="18"/>
              </w:rPr>
              <w:t>错误执行的，应当恢复原状或者退还财物；不能恢复原状或者退还财物的，依法给予赔偿。</w:t>
            </w:r>
            <w:r>
              <w:rPr>
                <w:rFonts w:hint="eastAsia" w:cs="宋体" w:asciiTheme="minorEastAsia" w:hAnsiTheme="minorEastAsia"/>
                <w:kern w:val="0"/>
                <w:sz w:val="18"/>
                <w:szCs w:val="18"/>
              </w:rPr>
              <w:t>（5）</w:t>
            </w:r>
            <w:r>
              <w:rPr>
                <w:rFonts w:cs="宋体" w:asciiTheme="minorEastAsia" w:hAnsiTheme="minorEastAsia"/>
                <w:kern w:val="0"/>
                <w:sz w:val="18"/>
                <w:szCs w:val="18"/>
              </w:rPr>
              <w:t>当事人不履行执行协议的，应当恢复强制执行。</w:t>
            </w:r>
            <w:r>
              <w:rPr>
                <w:rFonts w:hint="eastAsia" w:cs="宋体" w:asciiTheme="minorEastAsia" w:hAnsiTheme="minorEastAsia"/>
                <w:kern w:val="0"/>
                <w:sz w:val="18"/>
                <w:szCs w:val="18"/>
              </w:rPr>
              <w:t>（6）</w:t>
            </w:r>
            <w:r>
              <w:rPr>
                <w:rFonts w:cs="宋体" w:asciiTheme="minorEastAsia" w:hAnsiTheme="minorEastAsia"/>
                <w:kern w:val="0"/>
                <w:sz w:val="18"/>
                <w:szCs w:val="18"/>
              </w:rPr>
              <w:t>不得在夜间或者法定节假日实施行政强制执行，情况紧急的除外</w:t>
            </w:r>
            <w:r>
              <w:rPr>
                <w:rFonts w:hint="eastAsia" w:cs="宋体" w:asciiTheme="minorEastAsia" w:hAnsiTheme="minorEastAsia"/>
                <w:kern w:val="0"/>
                <w:sz w:val="18"/>
                <w:szCs w:val="18"/>
              </w:rPr>
              <w:t>；</w:t>
            </w:r>
            <w:r>
              <w:rPr>
                <w:rFonts w:cs="宋体" w:asciiTheme="minorEastAsia" w:hAnsiTheme="minorEastAsia"/>
                <w:kern w:val="0"/>
                <w:sz w:val="18"/>
                <w:szCs w:val="18"/>
              </w:rPr>
              <w:t>不得对居民生活采取停止供水、供电、供热、供燃气等方式迫使当事人履行相关行政决定。</w:t>
            </w:r>
            <w:r>
              <w:rPr>
                <w:rFonts w:hint="eastAsia" w:cs="宋体" w:asciiTheme="minorEastAsia" w:hAnsiTheme="minorEastAsia"/>
                <w:kern w:val="0"/>
                <w:sz w:val="18"/>
                <w:szCs w:val="18"/>
              </w:rPr>
              <w:t>（7）</w:t>
            </w:r>
            <w:r>
              <w:rPr>
                <w:rFonts w:cs="宋体" w:asciiTheme="minorEastAsia" w:hAnsiTheme="minorEastAsia"/>
                <w:kern w:val="0"/>
                <w:sz w:val="18"/>
                <w:szCs w:val="18"/>
              </w:rPr>
              <w:t>需要强制拆除的，应当予以公告，限期当事人自行拆除</w:t>
            </w:r>
            <w:r>
              <w:rPr>
                <w:rFonts w:hint="eastAsia" w:cs="宋体" w:asciiTheme="minorEastAsia" w:hAnsiTheme="minorEastAsia"/>
                <w:kern w:val="0"/>
                <w:sz w:val="18"/>
                <w:szCs w:val="18"/>
              </w:rPr>
              <w:t>；</w:t>
            </w:r>
            <w:r>
              <w:rPr>
                <w:rFonts w:cs="宋体" w:asciiTheme="minorEastAsia" w:hAnsiTheme="minorEastAsia"/>
                <w:kern w:val="0"/>
                <w:sz w:val="18"/>
                <w:szCs w:val="18"/>
              </w:rPr>
              <w:t>当事人在法定期限内不申请行政复议或者提起行政诉讼，又不拆除的，可以依法强制拆除。</w:t>
            </w:r>
          </w:p>
          <w:p w14:paraId="76B64DF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4.监管环节责任：继续加强事中事后监督管理。</w:t>
            </w:r>
          </w:p>
          <w:p w14:paraId="4AE3D02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 其他法律法规规章文件规定应履行的责任。</w:t>
            </w:r>
            <w:r>
              <w:rPr>
                <w:rFonts w:hint="eastAsia" w:cs="宋体" w:asciiTheme="minorEastAsia" w:hAnsiTheme="minorEastAsia"/>
                <w:kern w:val="0"/>
                <w:sz w:val="18"/>
                <w:szCs w:val="18"/>
              </w:rPr>
              <w:br w:type="page"/>
            </w:r>
          </w:p>
        </w:tc>
        <w:tc>
          <w:tcPr>
            <w:tcW w:w="6310" w:type="dxa"/>
            <w:shd w:val="clear" w:color="auto" w:fill="auto"/>
            <w:vAlign w:val="center"/>
          </w:tcPr>
          <w:p w14:paraId="3961724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第三十五条　行政机关作出强制执行决定前，应当事先催告当事人履行义务。催告应当以书面形式作出，并载明下列事项: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（一）履行义务的期限；</w:t>
            </w:r>
            <w:r>
              <w:rPr>
                <w:rFonts w:cs="宋体" w:asciiTheme="minorEastAsia" w:hAnsiTheme="minorEastAsia"/>
                <w:kern w:val="0"/>
                <w:sz w:val="18"/>
                <w:szCs w:val="18"/>
              </w:rPr>
              <w:br w:type="textWrapping"/>
            </w:r>
            <w:r>
              <w:rPr>
                <w:rFonts w:cs="宋体" w:asciiTheme="minorEastAsia" w:hAnsiTheme="minorEastAsia"/>
                <w:kern w:val="0"/>
                <w:sz w:val="18"/>
                <w:szCs w:val="18"/>
              </w:rPr>
              <w:t>　　（二）履行义务的方式；</w:t>
            </w:r>
            <w:r>
              <w:rPr>
                <w:rFonts w:cs="宋体" w:asciiTheme="minorEastAsia" w:hAnsiTheme="minorEastAsia"/>
                <w:kern w:val="0"/>
                <w:sz w:val="18"/>
                <w:szCs w:val="18"/>
              </w:rPr>
              <w:br w:type="textWrapping"/>
            </w:r>
            <w:r>
              <w:rPr>
                <w:rFonts w:cs="宋体" w:asciiTheme="minorEastAsia" w:hAnsiTheme="minorEastAsia"/>
                <w:kern w:val="0"/>
                <w:sz w:val="18"/>
                <w:szCs w:val="18"/>
              </w:rPr>
              <w:t>　　（三）涉及金钱给付的，应当有明确的金额和给付方式；</w:t>
            </w:r>
            <w:r>
              <w:rPr>
                <w:rFonts w:cs="宋体" w:asciiTheme="minorEastAsia" w:hAnsiTheme="minorEastAsia"/>
                <w:kern w:val="0"/>
                <w:sz w:val="18"/>
                <w:szCs w:val="18"/>
              </w:rPr>
              <w:br w:type="textWrapping"/>
            </w:r>
            <w:r>
              <w:rPr>
                <w:rFonts w:cs="宋体" w:asciiTheme="minorEastAsia" w:hAnsiTheme="minorEastAsia"/>
                <w:kern w:val="0"/>
                <w:sz w:val="18"/>
                <w:szCs w:val="18"/>
              </w:rPr>
              <w:t>　　（四）当事人依法享有的陈述权和申辩权。</w:t>
            </w:r>
            <w:r>
              <w:rPr>
                <w:rFonts w:cs="宋体" w:asciiTheme="minorEastAsia" w:hAnsiTheme="minorEastAsia"/>
                <w:kern w:val="0"/>
                <w:sz w:val="18"/>
                <w:szCs w:val="18"/>
              </w:rPr>
              <w:br w:type="textWrapping"/>
            </w:r>
            <w:r>
              <w:rPr>
                <w:rFonts w:cs="宋体" w:asciiTheme="minorEastAsia" w:hAnsiTheme="minorEastAsia"/>
                <w:kern w:val="0"/>
                <w:sz w:val="18"/>
                <w:szCs w:val="18"/>
              </w:rPr>
              <w:t>　　第三十八条　催告书、行政强制执行决定书应当直接送达当事人。当事人拒绝接收或者无法直接送达当事人的，应当依照</w:t>
            </w:r>
            <w:commentRangeStart w:id="0"/>
            <w:r>
              <w:rPr>
                <w:rFonts w:cs="宋体" w:asciiTheme="minorEastAsia" w:hAnsiTheme="minorEastAsia"/>
                <w:kern w:val="0"/>
                <w:sz w:val="18"/>
                <w:szCs w:val="18"/>
              </w:rPr>
              <w:t>《中华人民共和国民事诉讼法》</w:t>
            </w:r>
            <w:commentRangeEnd w:id="0"/>
            <w:r>
              <w:rPr>
                <w:rStyle w:val="12"/>
                <w:rFonts w:asciiTheme="minorEastAsia" w:hAnsiTheme="minorEastAsia"/>
                <w:sz w:val="18"/>
                <w:szCs w:val="18"/>
              </w:rPr>
              <w:commentReference w:id="0"/>
            </w:r>
            <w:r>
              <w:rPr>
                <w:rFonts w:cs="宋体" w:asciiTheme="minorEastAsia" w:hAnsiTheme="minorEastAsia"/>
                <w:kern w:val="0"/>
                <w:sz w:val="18"/>
                <w:szCs w:val="18"/>
              </w:rPr>
              <w:t>的有关规定送达。</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第三十六条　当事人收到催告书后有权进行陈述和申辩。行政机关应当充分听取当事人的意见，对当事人提出的事实、理由和证据，应当进行记录、复核。当事人提出的事实、理由或者证据成立的，行政机关应当采纳。</w:t>
            </w:r>
          </w:p>
          <w:p w14:paraId="7C47D04F">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　第三十七条　经催告，当事人逾期仍不履行行政决定，且无正当理由的，行政机关可以作出强制执行决定。</w:t>
            </w:r>
            <w:r>
              <w:rPr>
                <w:rFonts w:cs="宋体" w:asciiTheme="minorEastAsia" w:hAnsiTheme="minorEastAsia"/>
                <w:kern w:val="0"/>
                <w:sz w:val="18"/>
                <w:szCs w:val="18"/>
              </w:rPr>
              <w:br w:type="textWrapping"/>
            </w:r>
            <w:r>
              <w:rPr>
                <w:rFonts w:cs="宋体" w:asciiTheme="minorEastAsia" w:hAnsiTheme="minorEastAsia"/>
                <w:kern w:val="0"/>
                <w:sz w:val="18"/>
                <w:szCs w:val="18"/>
              </w:rPr>
              <w:t>　　强制执行决定应当以书面形式作出，并载明下列事项:</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（一）当事人的姓名或者名称、地址；</w:t>
            </w:r>
            <w:r>
              <w:rPr>
                <w:rFonts w:cs="宋体" w:asciiTheme="minorEastAsia" w:hAnsiTheme="minorEastAsia"/>
                <w:kern w:val="0"/>
                <w:sz w:val="18"/>
                <w:szCs w:val="18"/>
              </w:rPr>
              <w:br w:type="textWrapping"/>
            </w:r>
            <w:r>
              <w:rPr>
                <w:rFonts w:cs="宋体" w:asciiTheme="minorEastAsia" w:hAnsiTheme="minorEastAsia"/>
                <w:kern w:val="0"/>
                <w:sz w:val="18"/>
                <w:szCs w:val="18"/>
              </w:rPr>
              <w:t>　　（二）强制执行的理由和依据；</w:t>
            </w:r>
            <w:r>
              <w:rPr>
                <w:rFonts w:cs="宋体" w:asciiTheme="minorEastAsia" w:hAnsiTheme="minorEastAsia"/>
                <w:kern w:val="0"/>
                <w:sz w:val="18"/>
                <w:szCs w:val="18"/>
              </w:rPr>
              <w:br w:type="textWrapping"/>
            </w:r>
            <w:r>
              <w:rPr>
                <w:rFonts w:cs="宋体" w:asciiTheme="minorEastAsia" w:hAnsiTheme="minorEastAsia"/>
                <w:kern w:val="0"/>
                <w:sz w:val="18"/>
                <w:szCs w:val="18"/>
              </w:rPr>
              <w:t>　　（三）强制执行的方式和时间；</w:t>
            </w:r>
            <w:r>
              <w:rPr>
                <w:rFonts w:cs="宋体" w:asciiTheme="minorEastAsia" w:hAnsiTheme="minorEastAsia"/>
                <w:kern w:val="0"/>
                <w:sz w:val="18"/>
                <w:szCs w:val="18"/>
              </w:rPr>
              <w:br w:type="textWrapping"/>
            </w:r>
            <w:r>
              <w:rPr>
                <w:rFonts w:cs="宋体" w:asciiTheme="minorEastAsia" w:hAnsiTheme="minorEastAsia"/>
                <w:kern w:val="0"/>
                <w:sz w:val="18"/>
                <w:szCs w:val="18"/>
              </w:rPr>
              <w:t>　　（四）申请行政复议或者提起行政诉讼的途径和期限；</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（五）行政机关的名称、印章和日期。</w:t>
            </w:r>
            <w:r>
              <w:rPr>
                <w:rFonts w:cs="宋体" w:asciiTheme="minorEastAsia" w:hAnsiTheme="minorEastAsia"/>
                <w:kern w:val="0"/>
                <w:sz w:val="18"/>
                <w:szCs w:val="18"/>
              </w:rPr>
              <w:br w:type="textWrapping"/>
            </w:r>
            <w:r>
              <w:rPr>
                <w:rFonts w:cs="宋体" w:asciiTheme="minorEastAsia" w:hAnsiTheme="minorEastAsia"/>
                <w:kern w:val="0"/>
                <w:sz w:val="18"/>
                <w:szCs w:val="18"/>
              </w:rPr>
              <w:t>　　在催告期间，对有证据证明有转移或者隐匿财物迹象的，行政机关可以作出立即强制执行决定。</w:t>
            </w:r>
          </w:p>
          <w:p w14:paraId="42ED8A84">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第三十八条　催告书、行政强制执行决定书应当直接送达当事人。当事人拒绝接收或者无法直接送达当事人的，应当依照《中华人民共和国民事诉讼法》的有关规定送达。</w:t>
            </w:r>
          </w:p>
          <w:p w14:paraId="7FCC6193">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3.【法律】《中华人民共和国行政强制法》（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第三十四条　行政机关依法作出行政决定后，当事人在行政机关决定的期限内不履行义务的，具有行政强制执行权的行政机关依照本章规定强制执行。</w:t>
            </w:r>
          </w:p>
          <w:p w14:paraId="752E48E2">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kern w:val="0"/>
                <w:sz w:val="18"/>
                <w:szCs w:val="18"/>
              </w:rPr>
              <w:t>第三十九条　有下列情形之一的，中止执行:</w:t>
            </w:r>
            <w:r>
              <w:rPr>
                <w:rFonts w:cs="宋体" w:asciiTheme="minorEastAsia" w:hAnsiTheme="minorEastAsia"/>
                <w:kern w:val="0"/>
                <w:sz w:val="18"/>
                <w:szCs w:val="18"/>
              </w:rPr>
              <w:br w:type="textWrapping"/>
            </w:r>
            <w:r>
              <w:rPr>
                <w:rFonts w:cs="宋体" w:asciiTheme="minorEastAsia" w:hAnsiTheme="minorEastAsia"/>
                <w:kern w:val="0"/>
                <w:sz w:val="18"/>
                <w:szCs w:val="18"/>
              </w:rPr>
              <w:t>　　（一）当事人履行行政决定确有困难或者暂无履行能力的；</w:t>
            </w:r>
            <w:r>
              <w:rPr>
                <w:rFonts w:cs="宋体" w:asciiTheme="minorEastAsia" w:hAnsiTheme="minorEastAsia"/>
                <w:kern w:val="0"/>
                <w:sz w:val="18"/>
                <w:szCs w:val="18"/>
              </w:rPr>
              <w:br w:type="textWrapping"/>
            </w:r>
            <w:r>
              <w:rPr>
                <w:rFonts w:cs="宋体" w:asciiTheme="minorEastAsia" w:hAnsiTheme="minorEastAsia"/>
                <w:kern w:val="0"/>
                <w:sz w:val="18"/>
                <w:szCs w:val="18"/>
              </w:rPr>
              <w:t>　　（二）第三人对执行标的主张权利，确有理由的；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（三）执行可能造成难以弥补的损失，且中止执行不损害公共利益的；</w:t>
            </w:r>
            <w:r>
              <w:rPr>
                <w:rFonts w:cs="宋体" w:asciiTheme="minorEastAsia" w:hAnsiTheme="minorEastAsia"/>
                <w:kern w:val="0"/>
                <w:sz w:val="18"/>
                <w:szCs w:val="18"/>
              </w:rPr>
              <w:br w:type="textWrapping"/>
            </w:r>
            <w:r>
              <w:rPr>
                <w:rFonts w:cs="宋体" w:asciiTheme="minorEastAsia" w:hAnsiTheme="minorEastAsia"/>
                <w:kern w:val="0"/>
                <w:sz w:val="18"/>
                <w:szCs w:val="18"/>
              </w:rPr>
              <w:t>　　（四）行政机关认为需要中止执行的其他情形。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中止执行的情形消失后，行政机关应当恢复执行。对没有明显社会危害，当事人确无能力履行，中止执行满三年未恢复执行的，行政机关不再执行。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第四十条　有下列情形之一的，终结执行:</w:t>
            </w:r>
            <w:r>
              <w:rPr>
                <w:rFonts w:cs="宋体" w:asciiTheme="minorEastAsia" w:hAnsiTheme="minorEastAsia"/>
                <w:kern w:val="0"/>
                <w:sz w:val="18"/>
                <w:szCs w:val="18"/>
              </w:rPr>
              <w:br w:type="textWrapping"/>
            </w:r>
            <w:r>
              <w:rPr>
                <w:rFonts w:cs="宋体" w:asciiTheme="minorEastAsia" w:hAnsiTheme="minorEastAsia"/>
                <w:kern w:val="0"/>
                <w:sz w:val="18"/>
                <w:szCs w:val="18"/>
              </w:rPr>
              <w:t>　　（一）公民死亡，无遗产可供执行，又无义务承受人的；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（二）法人或者其他组织终止，无财产可供执行，又无义务承受人的；</w:t>
            </w:r>
            <w:r>
              <w:rPr>
                <w:rFonts w:cs="宋体" w:asciiTheme="minorEastAsia" w:hAnsiTheme="minorEastAsia"/>
                <w:kern w:val="0"/>
                <w:sz w:val="18"/>
                <w:szCs w:val="18"/>
              </w:rPr>
              <w:br w:type="textWrapping"/>
            </w:r>
            <w:r>
              <w:rPr>
                <w:rFonts w:cs="宋体" w:asciiTheme="minorEastAsia" w:hAnsiTheme="minorEastAsia"/>
                <w:kern w:val="0"/>
                <w:sz w:val="18"/>
                <w:szCs w:val="18"/>
              </w:rPr>
              <w:t>　　（三）执行标的灭失的；</w:t>
            </w:r>
            <w:r>
              <w:rPr>
                <w:rFonts w:cs="宋体" w:asciiTheme="minorEastAsia" w:hAnsiTheme="minorEastAsia"/>
                <w:kern w:val="0"/>
                <w:sz w:val="18"/>
                <w:szCs w:val="18"/>
              </w:rPr>
              <w:br w:type="textWrapping"/>
            </w:r>
            <w:r>
              <w:rPr>
                <w:rFonts w:cs="宋体" w:asciiTheme="minorEastAsia" w:hAnsiTheme="minorEastAsia"/>
                <w:kern w:val="0"/>
                <w:sz w:val="18"/>
                <w:szCs w:val="18"/>
              </w:rPr>
              <w:t>　　（四）据以执行的行政决定被撤销的；</w:t>
            </w:r>
            <w:r>
              <w:rPr>
                <w:rFonts w:cs="宋体" w:asciiTheme="minorEastAsia" w:hAnsiTheme="minorEastAsia"/>
                <w:kern w:val="0"/>
                <w:sz w:val="18"/>
                <w:szCs w:val="18"/>
              </w:rPr>
              <w:br w:type="textWrapping"/>
            </w:r>
            <w:r>
              <w:rPr>
                <w:rFonts w:cs="宋体" w:asciiTheme="minorEastAsia" w:hAnsiTheme="minorEastAsia"/>
                <w:kern w:val="0"/>
                <w:sz w:val="18"/>
                <w:szCs w:val="18"/>
              </w:rPr>
              <w:t>　　（五）行政机关认为需要终结执行的其他情形。</w:t>
            </w:r>
            <w:r>
              <w:rPr>
                <w:rFonts w:cs="宋体" w:asciiTheme="minorEastAsia" w:hAnsiTheme="minorEastAsia"/>
                <w:kern w:val="0"/>
                <w:sz w:val="18"/>
                <w:szCs w:val="18"/>
              </w:rPr>
              <w:br w:type="textWrapping"/>
            </w:r>
            <w:r>
              <w:rPr>
                <w:rFonts w:cs="宋体" w:asciiTheme="minorEastAsia" w:hAnsiTheme="minorEastAsia"/>
                <w:kern w:val="0"/>
                <w:sz w:val="18"/>
                <w:szCs w:val="18"/>
              </w:rPr>
              <w:t>　　第四十一条　在执行中或者执行完毕后，据以执行的行政决定被撤销、变更，或者执行错误的，应当恢复原状或者退还财物；不能恢复原状或者退还财物的，依法给予赔偿。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第四十二条　实施行政强制执行，行政机关可以在不损害公共利益和他人合法权益的情况下，与当事人达成执行协议。执行协议可以约定分阶段履行；当事人采取补救措施的，可以减免加处的罚款或者滞纳金。</w:t>
            </w:r>
            <w:r>
              <w:rPr>
                <w:rFonts w:cs="宋体" w:asciiTheme="minorEastAsia" w:hAnsiTheme="minorEastAsia"/>
                <w:kern w:val="0"/>
                <w:sz w:val="18"/>
                <w:szCs w:val="18"/>
              </w:rPr>
              <w:br w:type="textWrapping"/>
            </w:r>
            <w:r>
              <w:rPr>
                <w:rFonts w:cs="宋体" w:asciiTheme="minorEastAsia" w:hAnsiTheme="minorEastAsia"/>
                <w:kern w:val="0"/>
                <w:sz w:val="18"/>
                <w:szCs w:val="18"/>
              </w:rPr>
              <w:t>　　执行协议应当履行。当事人不履行执行协议的，行政机关应当恢复强制执行。</w:t>
            </w:r>
            <w:r>
              <w:rPr>
                <w:rFonts w:cs="宋体" w:asciiTheme="minorEastAsia" w:hAnsiTheme="minorEastAsia"/>
                <w:kern w:val="0"/>
                <w:sz w:val="18"/>
                <w:szCs w:val="18"/>
              </w:rPr>
              <w:br w:type="textWrapping"/>
            </w:r>
            <w:r>
              <w:rPr>
                <w:rFonts w:cs="宋体" w:asciiTheme="minorEastAsia" w:hAnsiTheme="minorEastAsia"/>
                <w:kern w:val="0"/>
                <w:sz w:val="18"/>
                <w:szCs w:val="18"/>
              </w:rPr>
              <w:t>　　第四十三条　行政机关不得在夜间或者法定节假日实施行政强制执行。但是，情况紧急的除外。</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行政机关不得对居民生活采取停止供水、供电、供热、供燃气等方式迫使当事人履行相关行政决定。</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第四十四条　对违法的建筑物、构筑物、设施等需要强制拆除的，应当由行政机关予以公告，限期当事人自行拆除。当事人在法定期限内不申请行政复议或者提起行政诉讼，又不拆除的，行政机关可以依法强制拆除。 </w:t>
            </w:r>
          </w:p>
          <w:p w14:paraId="4465DFB3">
            <w:pPr>
              <w:widowControl/>
              <w:spacing w:line="280" w:lineRule="exact"/>
              <w:ind w:firstLine="330"/>
              <w:jc w:val="left"/>
              <w:rPr>
                <w:rFonts w:cs="宋体" w:asciiTheme="minorEastAsia" w:hAnsiTheme="minorEastAsia"/>
                <w:kern w:val="0"/>
                <w:sz w:val="18"/>
                <w:szCs w:val="18"/>
              </w:rPr>
            </w:pPr>
            <w:r>
              <w:rPr>
                <w:rFonts w:hint="eastAsia" w:asciiTheme="minorEastAsia" w:hAnsiTheme="minorEastAsia"/>
                <w:sz w:val="18"/>
                <w:szCs w:val="18"/>
              </w:rPr>
              <w:t>4.【法律】《中华人民共和国民事诉讼法》（</w:t>
            </w:r>
            <w:r>
              <w:rPr>
                <w:rFonts w:cs="宋体" w:asciiTheme="minorEastAsia" w:hAnsiTheme="minorEastAsia"/>
                <w:kern w:val="0"/>
                <w:sz w:val="18"/>
                <w:szCs w:val="18"/>
              </w:rPr>
              <w:t>1991年4月9日第七届全国人民代表大会第四次会议通过</w:t>
            </w:r>
            <w:r>
              <w:rPr>
                <w:rFonts w:hint="eastAsia" w:cs="宋体" w:asciiTheme="minorEastAsia" w:hAnsiTheme="minorEastAsia"/>
                <w:kern w:val="0"/>
                <w:sz w:val="18"/>
                <w:szCs w:val="18"/>
              </w:rPr>
              <w:t>，</w:t>
            </w:r>
            <w:r>
              <w:rPr>
                <w:rFonts w:cs="宋体" w:asciiTheme="minorEastAsia" w:hAnsiTheme="minorEastAsia"/>
                <w:kern w:val="0"/>
                <w:sz w:val="18"/>
                <w:szCs w:val="18"/>
              </w:rPr>
              <w:t>2007年10月28日第一次修正</w:t>
            </w:r>
            <w:r>
              <w:rPr>
                <w:rFonts w:hint="eastAsia" w:cs="宋体" w:asciiTheme="minorEastAsia" w:hAnsiTheme="minorEastAsia"/>
                <w:kern w:val="0"/>
                <w:sz w:val="18"/>
                <w:szCs w:val="18"/>
              </w:rPr>
              <w:t>，</w:t>
            </w:r>
            <w:r>
              <w:rPr>
                <w:rFonts w:cs="宋体" w:asciiTheme="minorEastAsia" w:hAnsiTheme="minorEastAsia"/>
                <w:kern w:val="0"/>
                <w:sz w:val="18"/>
                <w:szCs w:val="18"/>
              </w:rPr>
              <w:t>2012年8月31日第二次修正</w:t>
            </w:r>
            <w:r>
              <w:rPr>
                <w:rFonts w:hint="eastAsia" w:cs="宋体" w:asciiTheme="minorEastAsia" w:hAnsiTheme="minorEastAsia"/>
                <w:kern w:val="0"/>
                <w:sz w:val="18"/>
                <w:szCs w:val="18"/>
              </w:rPr>
              <w:t>，</w:t>
            </w:r>
            <w:r>
              <w:rPr>
                <w:rFonts w:cs="宋体" w:asciiTheme="minorEastAsia" w:hAnsiTheme="minorEastAsia"/>
                <w:kern w:val="0"/>
                <w:sz w:val="18"/>
                <w:szCs w:val="18"/>
              </w:rPr>
              <w:t>2017年6月27日第三次修正</w:t>
            </w:r>
            <w:r>
              <w:rPr>
                <w:rFonts w:hint="eastAsia" w:cs="宋体" w:asciiTheme="minorEastAsia" w:hAnsiTheme="minorEastAsia"/>
                <w:kern w:val="0"/>
                <w:sz w:val="18"/>
                <w:szCs w:val="18"/>
              </w:rPr>
              <w:t>，自2017年7月1日起施行。</w:t>
            </w:r>
            <w:r>
              <w:rPr>
                <w:rFonts w:hint="eastAsia" w:asciiTheme="minorEastAsia" w:hAnsiTheme="minorEastAsia"/>
                <w:sz w:val="18"/>
                <w:szCs w:val="18"/>
              </w:rPr>
              <w:t>）</w:t>
            </w:r>
            <w:r>
              <w:rPr>
                <w:rFonts w:asciiTheme="minorEastAsia" w:hAnsiTheme="minorEastAsia"/>
                <w:sz w:val="18"/>
                <w:szCs w:val="18"/>
              </w:rPr>
              <w:t>第八十四条　送达诉讼文书必须有送达回证，由受送达人在送达回证上记明收到日期，签名或者盖章。</w:t>
            </w:r>
            <w:r>
              <w:rPr>
                <w:rFonts w:asciiTheme="minorEastAsia" w:hAnsiTheme="minorEastAsia"/>
                <w:sz w:val="18"/>
                <w:szCs w:val="18"/>
              </w:rPr>
              <w:br w:type="textWrapping"/>
            </w:r>
            <w:r>
              <w:rPr>
                <w:rFonts w:asciiTheme="minorEastAsia" w:hAnsiTheme="minorEastAsia"/>
                <w:sz w:val="18"/>
                <w:szCs w:val="18"/>
              </w:rPr>
              <w:t>　　受送达人在送达回证上的签收日期为送达日期。</w:t>
            </w:r>
            <w:r>
              <w:rPr>
                <w:rFonts w:asciiTheme="minorEastAsia" w:hAnsiTheme="minorEastAsia"/>
                <w:sz w:val="18"/>
                <w:szCs w:val="18"/>
              </w:rPr>
              <w:br w:type="textWrapping"/>
            </w:r>
            <w:r>
              <w:rPr>
                <w:rFonts w:asciiTheme="minorEastAsia" w:hAnsiTheme="minorEastAsia"/>
                <w:sz w:val="18"/>
                <w:szCs w:val="18"/>
              </w:rPr>
              <w:t>　　第八十五条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r>
              <w:rPr>
                <w:rFonts w:asciiTheme="minorEastAsia" w:hAnsiTheme="minorEastAsia"/>
                <w:sz w:val="18"/>
                <w:szCs w:val="18"/>
              </w:rPr>
              <w:br w:type="textWrapping"/>
            </w:r>
            <w:r>
              <w:rPr>
                <w:rFonts w:asciiTheme="minorEastAsia" w:hAnsiTheme="minorEastAsia"/>
                <w:sz w:val="18"/>
                <w:szCs w:val="18"/>
              </w:rPr>
              <w:t>　　受送达人的同住成年家属，法人或者其他组织的负责收件的人，诉讼代理人或者代收人在送达回证上签收的日期为送达日期。</w:t>
            </w:r>
            <w:r>
              <w:rPr>
                <w:rFonts w:asciiTheme="minorEastAsia" w:hAnsiTheme="minorEastAsia"/>
                <w:sz w:val="18"/>
                <w:szCs w:val="18"/>
              </w:rPr>
              <w:br w:type="textWrapping"/>
            </w:r>
            <w:r>
              <w:rPr>
                <w:rFonts w:asciiTheme="minorEastAsia" w:hAnsiTheme="minorEastAsia"/>
                <w:sz w:val="18"/>
                <w:szCs w:val="18"/>
              </w:rPr>
              <w:t>　　第八十六条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r>
              <w:rPr>
                <w:rFonts w:asciiTheme="minorEastAsia" w:hAnsiTheme="minorEastAsia"/>
                <w:sz w:val="18"/>
                <w:szCs w:val="18"/>
              </w:rPr>
              <w:br w:type="textWrapping"/>
            </w:r>
            <w:r>
              <w:rPr>
                <w:rFonts w:asciiTheme="minorEastAsia" w:hAnsiTheme="minorEastAsia"/>
                <w:sz w:val="18"/>
                <w:szCs w:val="18"/>
              </w:rPr>
              <w:t>　　第八十七条　经受送达人同意，人民法院可以采用传真、电子邮件等能够确认其收悉的方式送达诉讼文书，但判决书、裁定书、调解书除外。</w:t>
            </w:r>
            <w:r>
              <w:rPr>
                <w:rFonts w:asciiTheme="minorEastAsia" w:hAnsiTheme="minorEastAsia"/>
                <w:sz w:val="18"/>
                <w:szCs w:val="18"/>
              </w:rPr>
              <w:br w:type="textWrapping"/>
            </w:r>
            <w:r>
              <w:rPr>
                <w:rFonts w:asciiTheme="minorEastAsia" w:hAnsiTheme="minorEastAsia"/>
                <w:sz w:val="18"/>
                <w:szCs w:val="18"/>
              </w:rPr>
              <w:t>　　采用前款方式送达的，以传真、电子邮件等到达受送达人特定系统的日期为送达日期。</w:t>
            </w:r>
            <w:r>
              <w:rPr>
                <w:rFonts w:asciiTheme="minorEastAsia" w:hAnsiTheme="minorEastAsia"/>
                <w:sz w:val="18"/>
                <w:szCs w:val="18"/>
              </w:rPr>
              <w:br w:type="textWrapping"/>
            </w:r>
            <w:r>
              <w:rPr>
                <w:rFonts w:asciiTheme="minorEastAsia" w:hAnsiTheme="minorEastAsia"/>
                <w:sz w:val="18"/>
                <w:szCs w:val="18"/>
              </w:rPr>
              <w:t>　　第八十八条　直接送达诉讼文书有困难的，可以委托其他人民法院代为送达，或者邮寄送达。邮寄送达的，以回执上注明的收件日期为送达日期。</w:t>
            </w:r>
            <w:r>
              <w:rPr>
                <w:rFonts w:asciiTheme="minorEastAsia" w:hAnsiTheme="minorEastAsia"/>
                <w:sz w:val="18"/>
                <w:szCs w:val="18"/>
              </w:rPr>
              <w:br w:type="textWrapping"/>
            </w:r>
            <w:r>
              <w:rPr>
                <w:rFonts w:asciiTheme="minorEastAsia" w:hAnsiTheme="minorEastAsia"/>
                <w:sz w:val="18"/>
                <w:szCs w:val="18"/>
              </w:rPr>
              <w:t>　　第八十九条　受送达人是军人的，通过其所在部队团以上单位的政治机关转交。</w:t>
            </w:r>
            <w:r>
              <w:rPr>
                <w:rFonts w:asciiTheme="minorEastAsia" w:hAnsiTheme="minorEastAsia"/>
                <w:sz w:val="18"/>
                <w:szCs w:val="18"/>
              </w:rPr>
              <w:br w:type="textWrapping"/>
            </w:r>
            <w:r>
              <w:rPr>
                <w:rFonts w:asciiTheme="minorEastAsia" w:hAnsiTheme="minorEastAsia"/>
                <w:sz w:val="18"/>
                <w:szCs w:val="18"/>
              </w:rPr>
              <w:t>　　第九十条　受送达人被监禁的，通过其所在监所转交。</w:t>
            </w:r>
            <w:r>
              <w:rPr>
                <w:rFonts w:asciiTheme="minorEastAsia" w:hAnsiTheme="minorEastAsia"/>
                <w:sz w:val="18"/>
                <w:szCs w:val="18"/>
              </w:rPr>
              <w:br w:type="textWrapping"/>
            </w:r>
            <w:r>
              <w:rPr>
                <w:rFonts w:asciiTheme="minorEastAsia" w:hAnsiTheme="minorEastAsia"/>
                <w:sz w:val="18"/>
                <w:szCs w:val="18"/>
              </w:rPr>
              <w:t>　　受送达人被采取强制性教育措施的，通过其所在强制性教育机构转交。</w:t>
            </w:r>
            <w:r>
              <w:rPr>
                <w:rFonts w:asciiTheme="minorEastAsia" w:hAnsiTheme="minorEastAsia"/>
                <w:sz w:val="18"/>
                <w:szCs w:val="18"/>
              </w:rPr>
              <w:br w:type="textWrapping"/>
            </w:r>
            <w:r>
              <w:rPr>
                <w:rFonts w:asciiTheme="minorEastAsia" w:hAnsiTheme="minorEastAsia"/>
                <w:sz w:val="18"/>
                <w:szCs w:val="18"/>
              </w:rPr>
              <w:t>　　第九十一条　代为转交的机关、单位收到诉讼文书后，必须立即交受送达人签收，以在送达回证上的签收日期，为送达日期。</w:t>
            </w:r>
            <w:r>
              <w:rPr>
                <w:rFonts w:asciiTheme="minorEastAsia" w:hAnsiTheme="minorEastAsia"/>
                <w:sz w:val="18"/>
                <w:szCs w:val="18"/>
              </w:rPr>
              <w:br w:type="textWrapping"/>
            </w:r>
            <w:r>
              <w:rPr>
                <w:rFonts w:asciiTheme="minorEastAsia" w:hAnsiTheme="minorEastAsia"/>
                <w:sz w:val="18"/>
                <w:szCs w:val="18"/>
              </w:rPr>
              <w:t>　　第九十二条　受送达人下落不明，或者用本节规定的其他方式无法送达的，公告送达。自发出公告之日起，经过六十日，即视为送达。</w:t>
            </w:r>
            <w:r>
              <w:rPr>
                <w:rFonts w:asciiTheme="minorEastAsia" w:hAnsiTheme="minorEastAsia"/>
                <w:sz w:val="18"/>
                <w:szCs w:val="18"/>
              </w:rPr>
              <w:br w:type="textWrapping"/>
            </w:r>
            <w:r>
              <w:rPr>
                <w:rFonts w:asciiTheme="minorEastAsia" w:hAnsiTheme="minorEastAsia"/>
                <w:sz w:val="18"/>
                <w:szCs w:val="18"/>
              </w:rPr>
              <w:t>　　公告送达，应当在案卷中记明原因和经过。</w:t>
            </w:r>
          </w:p>
        </w:tc>
        <w:tc>
          <w:tcPr>
            <w:tcW w:w="1387" w:type="dxa"/>
            <w:shd w:val="clear" w:color="auto" w:fill="auto"/>
            <w:vAlign w:val="center"/>
          </w:tcPr>
          <w:p w14:paraId="6CE6B45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079983B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w:t>
            </w:r>
            <w:r>
              <w:rPr>
                <w:rFonts w:cs="宋体" w:asciiTheme="minorEastAsia" w:hAnsiTheme="minorEastAsia"/>
                <w:kern w:val="0"/>
                <w:sz w:val="18"/>
                <w:szCs w:val="18"/>
              </w:rPr>
              <w:t>没有法律、法规依据实施行政强制的；</w:t>
            </w:r>
          </w:p>
          <w:p w14:paraId="44EA36F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0867443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139F469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4467498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501138F3">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514E6F8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8.</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692AA197">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 xml:space="preserve"> 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规定，行政机关、人民法院指令金融机构将款项划入国库或者财政专户以外的其他账户的</w:t>
            </w:r>
            <w:r>
              <w:rPr>
                <w:rFonts w:hint="eastAsia" w:cs="宋体" w:asciiTheme="minorEastAsia" w:hAnsiTheme="minorEastAsia"/>
                <w:kern w:val="0"/>
                <w:sz w:val="18"/>
                <w:szCs w:val="18"/>
              </w:rPr>
              <w:t>；</w:t>
            </w:r>
          </w:p>
          <w:p w14:paraId="317FFBA0">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3B48CCA9">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11. 其他违反法律法规规章文件规定的行为。</w:t>
            </w:r>
            <w:r>
              <w:rPr>
                <w:rFonts w:hint="eastAsia" w:cs="宋体" w:asciiTheme="minorEastAsia" w:hAnsiTheme="minorEastAsia"/>
                <w:kern w:val="0"/>
                <w:sz w:val="18"/>
                <w:szCs w:val="18"/>
              </w:rPr>
              <w:br w:type="page"/>
            </w:r>
          </w:p>
          <w:p w14:paraId="60DF1517">
            <w:pPr>
              <w:widowControl/>
              <w:spacing w:line="280" w:lineRule="exact"/>
              <w:ind w:firstLine="405"/>
              <w:jc w:val="left"/>
              <w:rPr>
                <w:rFonts w:cs="宋体" w:asciiTheme="minorEastAsia" w:hAnsiTheme="minorEastAsia"/>
                <w:kern w:val="0"/>
                <w:sz w:val="18"/>
                <w:szCs w:val="18"/>
              </w:rPr>
            </w:pPr>
          </w:p>
        </w:tc>
        <w:tc>
          <w:tcPr>
            <w:tcW w:w="3283" w:type="dxa"/>
            <w:shd w:val="clear" w:color="auto" w:fill="auto"/>
            <w:vAlign w:val="center"/>
          </w:tcPr>
          <w:p w14:paraId="5CEF970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　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br w:type="page"/>
            </w: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14:paraId="01E83F8E">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违反本法规定，行政机关、人民法院指令金融机构将款项划入国库或者财政专户以外的其他账户的，对直接负责的主管人员和其他直接责任人员依法给予处分。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037E1F22">
            <w:pPr>
              <w:widowControl/>
              <w:spacing w:line="280" w:lineRule="exact"/>
              <w:jc w:val="left"/>
              <w:rPr>
                <w:rFonts w:cs="宋体" w:asciiTheme="minorEastAsia" w:hAnsiTheme="minorEastAsia"/>
                <w:strike/>
                <w:kern w:val="0"/>
                <w:sz w:val="18"/>
                <w:szCs w:val="18"/>
              </w:rPr>
            </w:pPr>
          </w:p>
        </w:tc>
        <w:tc>
          <w:tcPr>
            <w:tcW w:w="1547" w:type="dxa"/>
            <w:shd w:val="clear" w:color="auto" w:fill="auto"/>
            <w:vAlign w:val="center"/>
          </w:tcPr>
          <w:p w14:paraId="2EC9BE6A">
            <w:pPr>
              <w:widowControl/>
              <w:spacing w:line="280" w:lineRule="exact"/>
              <w:jc w:val="left"/>
              <w:rPr>
                <w:rFonts w:cs="宋体" w:asciiTheme="minorEastAsia" w:hAnsiTheme="minorEastAsia"/>
                <w:kern w:val="0"/>
                <w:sz w:val="18"/>
                <w:szCs w:val="18"/>
              </w:rPr>
            </w:pPr>
          </w:p>
        </w:tc>
      </w:tr>
      <w:tr w14:paraId="172B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713" w:type="dxa"/>
            <w:shd w:val="clear" w:color="auto" w:fill="auto"/>
            <w:vAlign w:val="center"/>
          </w:tcPr>
          <w:p w14:paraId="072110A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696" w:type="dxa"/>
            <w:shd w:val="clear" w:color="auto" w:fill="auto"/>
            <w:vAlign w:val="center"/>
          </w:tcPr>
          <w:p w14:paraId="62289DB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行政强制</w:t>
            </w:r>
          </w:p>
        </w:tc>
        <w:tc>
          <w:tcPr>
            <w:tcW w:w="750" w:type="dxa"/>
            <w:shd w:val="clear" w:color="auto" w:fill="auto"/>
            <w:vAlign w:val="center"/>
          </w:tcPr>
          <w:p w14:paraId="5D77654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封闭场所、封存相关物品</w:t>
            </w:r>
          </w:p>
        </w:tc>
        <w:tc>
          <w:tcPr>
            <w:tcW w:w="756" w:type="dxa"/>
            <w:shd w:val="clear" w:color="auto" w:fill="auto"/>
            <w:vAlign w:val="center"/>
          </w:tcPr>
          <w:p w14:paraId="3E571503">
            <w:pPr>
              <w:widowControl/>
              <w:spacing w:line="280" w:lineRule="exact"/>
              <w:jc w:val="left"/>
              <w:rPr>
                <w:rFonts w:cs="宋体" w:asciiTheme="minorEastAsia" w:hAnsiTheme="minorEastAsia"/>
                <w:kern w:val="0"/>
                <w:sz w:val="18"/>
                <w:szCs w:val="18"/>
              </w:rPr>
            </w:pPr>
          </w:p>
        </w:tc>
        <w:tc>
          <w:tcPr>
            <w:tcW w:w="3936" w:type="dxa"/>
            <w:shd w:val="clear" w:color="auto" w:fill="auto"/>
          </w:tcPr>
          <w:p w14:paraId="56AA5E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【法律】《中华人民共和国传染病防治法》(1989年2月21日通过， 2004年8月28日修订，2013年6月29日修正。2013年6月29日公布，自公布之日起施行。)</w:t>
            </w:r>
            <w:r>
              <w:rPr>
                <w:rFonts w:cs="宋体" w:asciiTheme="minorEastAsia" w:hAnsiTheme="minorEastAsia"/>
                <w:kern w:val="0"/>
                <w:sz w:val="18"/>
                <w:szCs w:val="18"/>
              </w:rPr>
              <w:t xml:space="preserve"> 第四十二条第（三）、（五）项　传染病暴发、流行时，县级以上地方人民政府应当立即组织力量，按照预防、控制预案进行防治，切断传染病的传播途径，必要时，报经上一级人民政府决定，可以采取下列紧急措施并予以公告:</w:t>
            </w:r>
          </w:p>
          <w:p w14:paraId="558553F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（三）封闭或者封存被传染病病原体污染的公共饮用水源、食品以及相关物品；</w:t>
            </w:r>
          </w:p>
          <w:p w14:paraId="513F43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（五）封闭可能造成传染病扩散的场所。</w:t>
            </w:r>
          </w:p>
          <w:p w14:paraId="5810EE8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【规章】《公共场所卫生管理条例实施细则》（2011年2月14日通过，2011年3月10日</w:t>
            </w:r>
            <w:r>
              <w:rPr>
                <w:rFonts w:cs="宋体" w:asciiTheme="minorEastAsia" w:hAnsiTheme="minorEastAsia"/>
                <w:kern w:val="0"/>
                <w:sz w:val="18"/>
                <w:szCs w:val="18"/>
              </w:rPr>
              <w:t>卫生部令第80号公布， 2016年01月19日修改，自</w:t>
            </w:r>
            <w:r>
              <w:rPr>
                <w:rFonts w:hint="eastAsia" w:cs="宋体" w:asciiTheme="minorEastAsia" w:hAnsiTheme="minorEastAsia"/>
                <w:kern w:val="0"/>
                <w:sz w:val="18"/>
                <w:szCs w:val="18"/>
              </w:rPr>
              <w:t>2016年01月19日起施行。）</w:t>
            </w:r>
            <w:r>
              <w:rPr>
                <w:rFonts w:cs="宋体" w:asciiTheme="minorEastAsia" w:hAnsiTheme="minorEastAsia"/>
                <w:kern w:val="0"/>
                <w:sz w:val="18"/>
                <w:szCs w:val="18"/>
              </w:rPr>
              <w:t>第三十三条　县级以上地方人民政府卫生计生行政部门对发生危害健康事故的公共场所，可以依法采取封闭场所、封存相关物品等临时控制措施。</w:t>
            </w:r>
            <w:r>
              <w:rPr>
                <w:rFonts w:cs="宋体" w:asciiTheme="minorEastAsia" w:hAnsiTheme="minorEastAsia"/>
                <w:kern w:val="0"/>
                <w:sz w:val="18"/>
                <w:szCs w:val="18"/>
              </w:rPr>
              <w:br w:type="textWrapping"/>
            </w:r>
            <w:r>
              <w:rPr>
                <w:rFonts w:cs="宋体" w:asciiTheme="minorEastAsia" w:hAnsiTheme="minorEastAsia"/>
                <w:kern w:val="0"/>
                <w:sz w:val="18"/>
                <w:szCs w:val="18"/>
              </w:rPr>
              <w:t>　　经检验，属于被污染的场所、物品，应当进行消毒或者销毁；对未被污染的场所、物品或者经消毒后可以使用的物品，应当解除控制措施。</w:t>
            </w:r>
          </w:p>
        </w:tc>
        <w:tc>
          <w:tcPr>
            <w:tcW w:w="1919" w:type="dxa"/>
            <w:shd w:val="clear" w:color="auto" w:fill="auto"/>
            <w:vAlign w:val="center"/>
          </w:tcPr>
          <w:p w14:paraId="449F64A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1.立案环节责任：在行政管理过程中发现确需实施行政强制措施的，应依法实施行政强制措施，行政强制措施权不得委托。</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2.报告批准环节责任：实施行政强制措施前，向部门负责人报告并经批准；情况紧急，需要当场实施行政强制措施的，行政执法人员应当在24小时内向部门负责人报告，并补办批准手续。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3.实施环节责任：（1）由两名以上行政执法人员实施。（2）出示执法身份证件。（3）通知当事人到场。（4）</w:t>
            </w:r>
            <w:r>
              <w:rPr>
                <w:rFonts w:cs="宋体" w:asciiTheme="minorEastAsia" w:hAnsiTheme="minorEastAsia"/>
                <w:kern w:val="0"/>
                <w:sz w:val="18"/>
                <w:szCs w:val="18"/>
              </w:rPr>
              <w:t>当场告知当事人采取行政强制措施的理由、依据以及当事人依法享有的权利、救济途径</w:t>
            </w:r>
            <w:r>
              <w:rPr>
                <w:rFonts w:hint="eastAsia" w:cs="宋体" w:asciiTheme="minorEastAsia" w:hAnsiTheme="minorEastAsia"/>
                <w:kern w:val="0"/>
                <w:sz w:val="18"/>
                <w:szCs w:val="18"/>
              </w:rPr>
              <w:t>。（5）听取当事人的陈述和申辩。（6）制作现场笔录。（7）现场笔录由当事人和行政执法人员签名或者盖章，当事人拒绝的，在笔录中予以注明。（8）当事人不到场的，邀请见证人到场，由见证人和行政执法人员在现场笔录上签名或者盖章。</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依照法律规定实施限制公民人身自由的行政强制措施</w:t>
            </w:r>
            <w:r>
              <w:rPr>
                <w:rFonts w:hint="eastAsia" w:cs="宋体" w:asciiTheme="minorEastAsia" w:hAnsiTheme="minorEastAsia"/>
                <w:kern w:val="0"/>
                <w:sz w:val="18"/>
                <w:szCs w:val="18"/>
              </w:rPr>
              <w:t>，按规定办理。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4.监管环节责任：加强事中事后监督管理。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5ABA174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第十六条　行政机关履行行政管理职责，依照法律、法规的规定，实施行政强制措施。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违法行为情节显著轻微或者没有明显社会危害的，可以不采取行政强制措施。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第十七条　行政强制措施由法律、法规规定的行政机关在法定职权范围内实施。行政强制措施权不得委托。</w:t>
            </w:r>
            <w:r>
              <w:rPr>
                <w:rFonts w:cs="宋体" w:asciiTheme="minorEastAsia" w:hAnsiTheme="minorEastAsia"/>
                <w:kern w:val="0"/>
                <w:sz w:val="18"/>
                <w:szCs w:val="18"/>
              </w:rPr>
              <w:br w:type="textWrapping"/>
            </w:r>
            <w:r>
              <w:rPr>
                <w:rFonts w:cs="宋体" w:asciiTheme="minorEastAsia" w:hAnsiTheme="minorEastAsia"/>
                <w:kern w:val="0"/>
                <w:sz w:val="18"/>
                <w:szCs w:val="18"/>
              </w:rPr>
              <w:t>依据《中华人民共和国行政处罚法》的规定行使相对集中行政处罚权的行政机关，可以实施法律、法规规定的与行政处罚权有关的行政强制措施。</w:t>
            </w:r>
            <w:r>
              <w:rPr>
                <w:rFonts w:cs="宋体" w:asciiTheme="minorEastAsia" w:hAnsiTheme="minorEastAsia"/>
                <w:kern w:val="0"/>
                <w:sz w:val="18"/>
                <w:szCs w:val="18"/>
              </w:rPr>
              <w:br w:type="textWrapping"/>
            </w:r>
            <w:r>
              <w:rPr>
                <w:rFonts w:cs="宋体" w:asciiTheme="minorEastAsia" w:hAnsiTheme="minorEastAsia"/>
                <w:kern w:val="0"/>
                <w:sz w:val="18"/>
                <w:szCs w:val="18"/>
              </w:rPr>
              <w:t>　　行政强制措施应当由行政机关具备资格的行政执法人员实施，其他人员不得实施。</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w:t>
            </w:r>
            <w:r>
              <w:rPr>
                <w:rFonts w:hint="eastAsia" w:cs="宋体" w:asciiTheme="minorEastAsia" w:hAnsiTheme="minorEastAsia"/>
                <w:kern w:val="0"/>
                <w:sz w:val="18"/>
                <w:szCs w:val="18"/>
              </w:rPr>
              <w:t>第一项</w:t>
            </w:r>
            <w:r>
              <w:rPr>
                <w:rFonts w:cs="宋体" w:asciiTheme="minorEastAsia" w:hAnsiTheme="minorEastAsia"/>
                <w:kern w:val="0"/>
                <w:sz w:val="18"/>
                <w:szCs w:val="18"/>
              </w:rPr>
              <w:t>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第十九条　情况紧急，需要当场实施行政强制措施的，行政执法人员应当在二十四小时内向行政机关负责人报告，并补办批准手续。行政机关负责人认为不应当采取行政强制措施的，应当立即解除。</w:t>
            </w:r>
          </w:p>
          <w:p w14:paraId="65CA6C8C">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第二十条</w:t>
            </w:r>
            <w:r>
              <w:rPr>
                <w:rFonts w:hint="eastAsia" w:cs="宋体" w:asciiTheme="minorEastAsia" w:hAnsiTheme="minorEastAsia"/>
                <w:kern w:val="0"/>
                <w:sz w:val="18"/>
                <w:szCs w:val="18"/>
              </w:rPr>
              <w:t>第二项</w:t>
            </w:r>
            <w:r>
              <w:rPr>
                <w:rFonts w:cs="宋体" w:asciiTheme="minorEastAsia" w:hAnsiTheme="minorEastAsia"/>
                <w:kern w:val="0"/>
                <w:sz w:val="18"/>
                <w:szCs w:val="18"/>
              </w:rPr>
              <w:t>　依照法律规定实施限制公民人身自由的行政强制措施，除应当履行本法第十八条规定的程序外，还应当遵守下列规定:</w:t>
            </w:r>
          </w:p>
          <w:p w14:paraId="52A01D1A">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第十八条　行政机关实施行政强制措施应当遵守下列规定: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（一）实施前须向行政机关负责人报告并经批准；</w:t>
            </w:r>
            <w:r>
              <w:rPr>
                <w:rFonts w:cs="宋体" w:asciiTheme="minorEastAsia" w:hAnsiTheme="minorEastAsia"/>
                <w:kern w:val="0"/>
                <w:sz w:val="18"/>
                <w:szCs w:val="18"/>
              </w:rPr>
              <w:br w:type="textWrapping"/>
            </w:r>
            <w:r>
              <w:rPr>
                <w:rFonts w:cs="宋体" w:asciiTheme="minorEastAsia" w:hAnsiTheme="minorEastAsia"/>
                <w:kern w:val="0"/>
                <w:sz w:val="18"/>
                <w:szCs w:val="18"/>
              </w:rPr>
              <w:t>　　（二）由两名以上行政执法人员实施；</w:t>
            </w:r>
            <w:r>
              <w:rPr>
                <w:rFonts w:cs="宋体" w:asciiTheme="minorEastAsia" w:hAnsiTheme="minorEastAsia"/>
                <w:kern w:val="0"/>
                <w:sz w:val="18"/>
                <w:szCs w:val="18"/>
              </w:rPr>
              <w:br w:type="textWrapping"/>
            </w:r>
            <w:r>
              <w:rPr>
                <w:rFonts w:cs="宋体" w:asciiTheme="minorEastAsia" w:hAnsiTheme="minorEastAsia"/>
                <w:kern w:val="0"/>
                <w:sz w:val="18"/>
                <w:szCs w:val="18"/>
              </w:rPr>
              <w:t>　　（三）出示执法身份证件；</w:t>
            </w:r>
            <w:r>
              <w:rPr>
                <w:rFonts w:cs="宋体" w:asciiTheme="minorEastAsia" w:hAnsiTheme="minorEastAsia"/>
                <w:kern w:val="0"/>
                <w:sz w:val="18"/>
                <w:szCs w:val="18"/>
              </w:rPr>
              <w:br w:type="textWrapping"/>
            </w:r>
            <w:r>
              <w:rPr>
                <w:rFonts w:cs="宋体" w:asciiTheme="minorEastAsia" w:hAnsiTheme="minorEastAsia"/>
                <w:kern w:val="0"/>
                <w:sz w:val="18"/>
                <w:szCs w:val="18"/>
              </w:rPr>
              <w:t>　　（四）通知当事人到场；</w:t>
            </w:r>
            <w:r>
              <w:rPr>
                <w:rFonts w:cs="宋体" w:asciiTheme="minorEastAsia" w:hAnsiTheme="minorEastAsia"/>
                <w:kern w:val="0"/>
                <w:sz w:val="18"/>
                <w:szCs w:val="18"/>
              </w:rPr>
              <w:br w:type="textWrapping"/>
            </w:r>
            <w:r>
              <w:rPr>
                <w:rFonts w:cs="宋体" w:asciiTheme="minorEastAsia" w:hAnsiTheme="minorEastAsia"/>
                <w:kern w:val="0"/>
                <w:sz w:val="18"/>
                <w:szCs w:val="18"/>
              </w:rPr>
              <w:t>　　（五）当场告知当事人采取行政强制措施的理由、依据以及当事人依法享有的权利、救济途径；</w:t>
            </w:r>
            <w:r>
              <w:rPr>
                <w:rFonts w:cs="宋体" w:asciiTheme="minorEastAsia" w:hAnsiTheme="minorEastAsia"/>
                <w:kern w:val="0"/>
                <w:sz w:val="18"/>
                <w:szCs w:val="18"/>
              </w:rPr>
              <w:br w:type="textWrapping"/>
            </w:r>
            <w:r>
              <w:rPr>
                <w:rFonts w:cs="宋体" w:asciiTheme="minorEastAsia" w:hAnsiTheme="minorEastAsia"/>
                <w:kern w:val="0"/>
                <w:sz w:val="18"/>
                <w:szCs w:val="18"/>
              </w:rPr>
              <w:t>　　（六）听取当事人的陈述和申辩；</w:t>
            </w:r>
            <w:r>
              <w:rPr>
                <w:rFonts w:cs="宋体" w:asciiTheme="minorEastAsia" w:hAnsiTheme="minorEastAsia"/>
                <w:kern w:val="0"/>
                <w:sz w:val="18"/>
                <w:szCs w:val="18"/>
              </w:rPr>
              <w:br w:type="textWrapping"/>
            </w:r>
            <w:r>
              <w:rPr>
                <w:rFonts w:cs="宋体" w:asciiTheme="minorEastAsia" w:hAnsiTheme="minorEastAsia"/>
                <w:kern w:val="0"/>
                <w:sz w:val="18"/>
                <w:szCs w:val="18"/>
              </w:rPr>
              <w:t>　　（七）制作现场笔录；</w:t>
            </w:r>
            <w:r>
              <w:rPr>
                <w:rFonts w:cs="宋体" w:asciiTheme="minorEastAsia" w:hAnsiTheme="minorEastAsia"/>
                <w:kern w:val="0"/>
                <w:sz w:val="18"/>
                <w:szCs w:val="18"/>
              </w:rPr>
              <w:br w:type="textWrapping"/>
            </w:r>
            <w:r>
              <w:rPr>
                <w:rFonts w:cs="宋体" w:asciiTheme="minorEastAsia" w:hAnsiTheme="minorEastAsia"/>
                <w:kern w:val="0"/>
                <w:sz w:val="18"/>
                <w:szCs w:val="18"/>
              </w:rPr>
              <w:t>　　（八）现场笔录由当事人和行政执法人员签名或者盖章，当事人拒绝的，在笔录中予以注明；</w:t>
            </w:r>
            <w:r>
              <w:rPr>
                <w:rFonts w:cs="宋体" w:asciiTheme="minorEastAsia" w:hAnsiTheme="minorEastAsia"/>
                <w:kern w:val="0"/>
                <w:sz w:val="18"/>
                <w:szCs w:val="18"/>
              </w:rPr>
              <w:br w:type="textWrapping"/>
            </w:r>
            <w:r>
              <w:rPr>
                <w:rFonts w:cs="宋体" w:asciiTheme="minorEastAsia" w:hAnsiTheme="minorEastAsia"/>
                <w:kern w:val="0"/>
                <w:sz w:val="18"/>
                <w:szCs w:val="18"/>
              </w:rPr>
              <w:t>　　（九）当事人不到场的，邀请见证人到场，由见证人和行政执法人员在现场笔录上签名或者盖章；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（十）法律、法规规定的其他程序。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第二十条　依照法律规定实施限制公民人身自由的行政强制措施，除应当履行本法第十八条规定的程序外，还应当遵守下列规定: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（一）当场告知或者实施行政强制措施后立即通知当事人家属实施行政强制措施的行政机关、地点和期限；</w:t>
            </w:r>
            <w:r>
              <w:rPr>
                <w:rFonts w:cs="宋体" w:asciiTheme="minorEastAsia" w:hAnsiTheme="minorEastAsia"/>
                <w:kern w:val="0"/>
                <w:sz w:val="18"/>
                <w:szCs w:val="18"/>
              </w:rPr>
              <w:br w:type="textWrapping"/>
            </w:r>
            <w:r>
              <w:rPr>
                <w:rFonts w:cs="宋体" w:asciiTheme="minorEastAsia" w:hAnsiTheme="minorEastAsia"/>
                <w:kern w:val="0"/>
                <w:sz w:val="18"/>
                <w:szCs w:val="18"/>
              </w:rPr>
              <w:t>　　（二）在紧急情况下当场实施行政强制措施的，在返回行政机关后，立即向行政机关负责人报告并补办批准手续；</w:t>
            </w:r>
            <w:r>
              <w:rPr>
                <w:rFonts w:cs="宋体" w:asciiTheme="minorEastAsia" w:hAnsiTheme="minorEastAsia"/>
                <w:kern w:val="0"/>
                <w:sz w:val="18"/>
                <w:szCs w:val="18"/>
              </w:rPr>
              <w:br w:type="textWrapping"/>
            </w:r>
            <w:r>
              <w:rPr>
                <w:rFonts w:cs="宋体" w:asciiTheme="minorEastAsia" w:hAnsiTheme="minorEastAsia"/>
                <w:kern w:val="0"/>
                <w:sz w:val="18"/>
                <w:szCs w:val="18"/>
              </w:rPr>
              <w:t>　　（三）法律规定的其他程序。</w:t>
            </w:r>
            <w:r>
              <w:rPr>
                <w:rFonts w:cs="宋体" w:asciiTheme="minorEastAsia" w:hAnsiTheme="minorEastAsia"/>
                <w:kern w:val="0"/>
                <w:sz w:val="18"/>
                <w:szCs w:val="18"/>
              </w:rPr>
              <w:br w:type="textWrapping"/>
            </w:r>
            <w:r>
              <w:rPr>
                <w:rFonts w:cs="宋体" w:asciiTheme="minorEastAsia" w:hAnsiTheme="minorEastAsia"/>
                <w:kern w:val="0"/>
                <w:sz w:val="18"/>
                <w:szCs w:val="18"/>
              </w:rPr>
              <w:t>　实施限制人身自由的行政强制措施不得超过法定期限。实施行政强制措施的目的已经达到或者条件已经消失，应当立即解除。</w:t>
            </w:r>
            <w:r>
              <w:rPr>
                <w:rFonts w:cs="宋体" w:asciiTheme="minorEastAsia" w:hAnsiTheme="minorEastAsia"/>
                <w:kern w:val="0"/>
                <w:sz w:val="18"/>
                <w:szCs w:val="18"/>
              </w:rPr>
              <w:br w:type="textWrapping"/>
            </w:r>
            <w:r>
              <w:rPr>
                <w:rFonts w:cs="宋体" w:asciiTheme="minorEastAsia" w:hAnsiTheme="minorEastAsia"/>
                <w:kern w:val="0"/>
                <w:sz w:val="18"/>
                <w:szCs w:val="18"/>
              </w:rPr>
              <w:t xml:space="preserve">　　第二十一条　违法行为涉嫌犯罪应当移送司法机关的，行政机关应当将查封、扣押、冻结的财物一并移送，并书面告知当事人。 </w:t>
            </w:r>
          </w:p>
          <w:p w14:paraId="7D35E81F">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br w:type="textWrapping"/>
            </w:r>
          </w:p>
        </w:tc>
        <w:tc>
          <w:tcPr>
            <w:tcW w:w="1387" w:type="dxa"/>
            <w:shd w:val="clear" w:color="auto" w:fill="auto"/>
            <w:vAlign w:val="center"/>
          </w:tcPr>
          <w:p w14:paraId="7E4BC5E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没有法律、法规依据实施行政强制的；</w:t>
            </w:r>
          </w:p>
          <w:p w14:paraId="10CE1D46">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w:t>
            </w:r>
            <w:r>
              <w:rPr>
                <w:rFonts w:cs="宋体" w:asciiTheme="minorEastAsia" w:hAnsiTheme="minorEastAsia"/>
                <w:kern w:val="0"/>
                <w:sz w:val="18"/>
                <w:szCs w:val="18"/>
              </w:rPr>
              <w:t>改变行政强制对象、条件、方式的；</w:t>
            </w:r>
          </w:p>
          <w:p w14:paraId="1636DEA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w:t>
            </w:r>
            <w:r>
              <w:rPr>
                <w:rFonts w:cs="宋体" w:asciiTheme="minorEastAsia" w:hAnsiTheme="minorEastAsia"/>
                <w:kern w:val="0"/>
                <w:sz w:val="18"/>
                <w:szCs w:val="18"/>
              </w:rPr>
              <w:t>违反法定程序实施行政强制的；</w:t>
            </w:r>
          </w:p>
          <w:p w14:paraId="5ACE432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规定，在夜间或者法定节假日实施行政强制执行的；</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5.</w:t>
            </w:r>
            <w:r>
              <w:rPr>
                <w:rFonts w:cs="宋体" w:asciiTheme="minorEastAsia" w:hAnsiTheme="minorEastAsia"/>
                <w:kern w:val="0"/>
                <w:sz w:val="18"/>
                <w:szCs w:val="18"/>
              </w:rPr>
              <w:t>对居民生活采取停止供水、供电、供热、供燃气等方式迫使当事人履行相关行政决定的；</w:t>
            </w:r>
          </w:p>
          <w:p w14:paraId="2E00CEBD">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6.</w:t>
            </w:r>
            <w:r>
              <w:rPr>
                <w:rFonts w:cs="宋体" w:asciiTheme="minorEastAsia" w:hAnsiTheme="minorEastAsia"/>
                <w:kern w:val="0"/>
                <w:sz w:val="18"/>
                <w:szCs w:val="18"/>
              </w:rPr>
              <w:t>扩大查封、扣押、冻结范围的；</w:t>
            </w:r>
          </w:p>
          <w:p w14:paraId="5BF80B35">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7.</w:t>
            </w:r>
            <w:r>
              <w:rPr>
                <w:rFonts w:cs="宋体" w:asciiTheme="minorEastAsia" w:hAnsiTheme="minorEastAsia"/>
                <w:kern w:val="0"/>
                <w:sz w:val="18"/>
                <w:szCs w:val="18"/>
              </w:rPr>
              <w:t>使用或者损毁查封、扣押场所、设施或者财物的；</w:t>
            </w:r>
          </w:p>
          <w:p w14:paraId="02D266F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8.</w:t>
            </w:r>
            <w:r>
              <w:rPr>
                <w:rFonts w:cs="宋体" w:asciiTheme="minorEastAsia" w:hAnsiTheme="minorEastAsia"/>
                <w:kern w:val="0"/>
                <w:sz w:val="18"/>
                <w:szCs w:val="18"/>
              </w:rPr>
              <w:t>在查封、扣押法定期间不作出处理决定或者未依法及时解除查封、扣押的；</w:t>
            </w:r>
          </w:p>
          <w:p w14:paraId="4F132B3E">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9.</w:t>
            </w:r>
            <w:r>
              <w:rPr>
                <w:rFonts w:cs="宋体" w:asciiTheme="minorEastAsia" w:hAnsiTheme="minorEastAsia"/>
                <w:kern w:val="0"/>
                <w:sz w:val="18"/>
                <w:szCs w:val="18"/>
              </w:rPr>
              <w:t>在冻结存款、汇款法定期间不作出处理决定或者未依法及时解除冻结的。</w:t>
            </w:r>
          </w:p>
          <w:p w14:paraId="3EA7CEA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10.</w:t>
            </w:r>
            <w:r>
              <w:rPr>
                <w:rFonts w:cs="宋体" w:asciiTheme="minorEastAsia" w:hAnsiTheme="minorEastAsia"/>
                <w:kern w:val="0"/>
                <w:sz w:val="18"/>
                <w:szCs w:val="18"/>
              </w:rPr>
              <w:t>将查封、扣押的财物或者划拨的存款、汇款以及拍卖和依法处理所得的款项，截留、私分或者变相私分的</w:t>
            </w:r>
            <w:r>
              <w:rPr>
                <w:rFonts w:hint="eastAsia" w:cs="宋体" w:asciiTheme="minorEastAsia" w:hAnsiTheme="minorEastAsia"/>
                <w:kern w:val="0"/>
                <w:sz w:val="18"/>
                <w:szCs w:val="18"/>
              </w:rPr>
              <w:t>；</w:t>
            </w:r>
          </w:p>
          <w:p w14:paraId="1E89F884">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cs="宋体" w:asciiTheme="minorEastAsia" w:hAnsiTheme="minorEastAsia"/>
                <w:kern w:val="0"/>
                <w:sz w:val="18"/>
                <w:szCs w:val="18"/>
              </w:rPr>
              <w:t xml:space="preserve"> 利用职务上的便利，将查封、扣押的场所、设施或者财物据为己有的</w:t>
            </w:r>
            <w:r>
              <w:rPr>
                <w:rFonts w:hint="eastAsia" w:cs="宋体" w:asciiTheme="minorEastAsia" w:hAnsiTheme="minorEastAsia"/>
                <w:kern w:val="0"/>
                <w:sz w:val="18"/>
                <w:szCs w:val="18"/>
              </w:rPr>
              <w:t>；</w:t>
            </w:r>
          </w:p>
          <w:p w14:paraId="790E4931">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12.</w:t>
            </w:r>
            <w:r>
              <w:rPr>
                <w:rFonts w:cs="宋体" w:asciiTheme="minorEastAsia" w:hAnsiTheme="minorEastAsia"/>
                <w:kern w:val="0"/>
                <w:sz w:val="18"/>
                <w:szCs w:val="18"/>
              </w:rPr>
              <w:t>利用行政强制权为单位或者个人谋取利益的</w:t>
            </w:r>
            <w:r>
              <w:rPr>
                <w:rFonts w:hint="eastAsia" w:cs="宋体" w:asciiTheme="minorEastAsia" w:hAnsiTheme="minorEastAsia"/>
                <w:kern w:val="0"/>
                <w:sz w:val="18"/>
                <w:szCs w:val="18"/>
              </w:rPr>
              <w:t>。</w:t>
            </w:r>
          </w:p>
          <w:p w14:paraId="1779DE4F">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13.</w:t>
            </w:r>
            <w:r>
              <w:rPr>
                <w:rFonts w:cs="宋体" w:asciiTheme="minorEastAsia" w:hAnsiTheme="minorEastAsia"/>
                <w:kern w:val="0"/>
                <w:sz w:val="18"/>
                <w:szCs w:val="18"/>
              </w:rPr>
              <w:t>违反</w:t>
            </w:r>
            <w:r>
              <w:rPr>
                <w:rFonts w:hint="eastAsia" w:cs="宋体" w:asciiTheme="minorEastAsia" w:hAnsiTheme="minorEastAsia"/>
                <w:kern w:val="0"/>
                <w:sz w:val="18"/>
                <w:szCs w:val="18"/>
              </w:rPr>
              <w:t>法律</w:t>
            </w:r>
            <w:r>
              <w:rPr>
                <w:rFonts w:cs="宋体" w:asciiTheme="minorEastAsia" w:hAnsiTheme="minorEastAsia"/>
                <w:kern w:val="0"/>
                <w:sz w:val="18"/>
                <w:szCs w:val="18"/>
              </w:rPr>
              <w:t>规定，给公民、法人或者其他组织造成损失的</w:t>
            </w:r>
            <w:r>
              <w:rPr>
                <w:rFonts w:hint="eastAsia" w:cs="宋体" w:asciiTheme="minorEastAsia" w:hAnsiTheme="minorEastAsia"/>
                <w:kern w:val="0"/>
                <w:sz w:val="18"/>
                <w:szCs w:val="18"/>
              </w:rPr>
              <w:t>；</w:t>
            </w:r>
          </w:p>
          <w:p w14:paraId="2A9FF682">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14. 其他违反法律法规规章文件规定的行为。</w:t>
            </w:r>
            <w:r>
              <w:rPr>
                <w:rFonts w:hint="eastAsia" w:cs="宋体" w:asciiTheme="minorEastAsia" w:hAnsiTheme="minorEastAsia"/>
                <w:kern w:val="0"/>
                <w:sz w:val="18"/>
                <w:szCs w:val="18"/>
              </w:rPr>
              <w:br w:type="page"/>
            </w:r>
          </w:p>
          <w:p w14:paraId="5B1DB05B">
            <w:pPr>
              <w:widowControl/>
              <w:spacing w:line="280" w:lineRule="exact"/>
              <w:jc w:val="left"/>
              <w:rPr>
                <w:rFonts w:cs="宋体" w:asciiTheme="minorEastAsia" w:hAnsiTheme="minorEastAsia"/>
                <w:kern w:val="0"/>
                <w:sz w:val="18"/>
                <w:szCs w:val="18"/>
              </w:rPr>
            </w:pPr>
          </w:p>
        </w:tc>
        <w:tc>
          <w:tcPr>
            <w:tcW w:w="3283" w:type="dxa"/>
            <w:shd w:val="clear" w:color="auto" w:fill="auto"/>
            <w:vAlign w:val="center"/>
          </w:tcPr>
          <w:p w14:paraId="591D7958">
            <w:pPr>
              <w:widowControl/>
              <w:spacing w:line="280" w:lineRule="exact"/>
              <w:ind w:firstLine="405"/>
              <w:jc w:val="lef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【法律】《中华人民共和国行政强制法》（</w:t>
            </w:r>
            <w:r>
              <w:rPr>
                <w:rFonts w:cs="宋体" w:asciiTheme="minorEastAsia" w:hAnsiTheme="minorEastAsia"/>
                <w:kern w:val="0"/>
                <w:sz w:val="18"/>
                <w:szCs w:val="18"/>
              </w:rPr>
              <w:t>2011年6月30日中华人民共和国主席令第四十九号公布</w:t>
            </w:r>
            <w:r>
              <w:rPr>
                <w:rFonts w:hint="eastAsia" w:cs="宋体" w:asciiTheme="minorEastAsia" w:hAnsiTheme="minorEastAsia"/>
                <w:kern w:val="0"/>
                <w:sz w:val="18"/>
                <w:szCs w:val="18"/>
              </w:rPr>
              <w:t>，</w:t>
            </w:r>
            <w:r>
              <w:rPr>
                <w:rFonts w:cs="宋体" w:asciiTheme="minorEastAsia" w:hAnsiTheme="minorEastAsia"/>
                <w:kern w:val="0"/>
                <w:sz w:val="18"/>
                <w:szCs w:val="18"/>
              </w:rPr>
              <w:t>自2012年1月1日起施行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第六十一条　行政机关实施行政强制，有下列情形之一的，由上级行政机关或者有关部门责令改正，对直接负责的主管人员和其他直接责任人员依法给予处分: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（一）没有法律、法规依据的；</w:t>
            </w:r>
            <w:r>
              <w:rPr>
                <w:rFonts w:cs="宋体" w:asciiTheme="minorEastAsia" w:hAnsiTheme="minorEastAsia"/>
                <w:kern w:val="0"/>
                <w:sz w:val="18"/>
                <w:szCs w:val="18"/>
              </w:rPr>
              <w:br w:type="textWrapping"/>
            </w:r>
            <w:r>
              <w:rPr>
                <w:rFonts w:cs="宋体" w:asciiTheme="minorEastAsia" w:hAnsiTheme="minorEastAsia"/>
                <w:kern w:val="0"/>
                <w:sz w:val="18"/>
                <w:szCs w:val="18"/>
              </w:rPr>
              <w:t>　　（二）改变行政强制对象、条件、方式的；</w:t>
            </w:r>
            <w:r>
              <w:rPr>
                <w:rFonts w:cs="宋体" w:asciiTheme="minorEastAsia" w:hAnsiTheme="minorEastAsia"/>
                <w:kern w:val="0"/>
                <w:sz w:val="18"/>
                <w:szCs w:val="18"/>
              </w:rPr>
              <w:br w:type="textWrapping"/>
            </w:r>
            <w:r>
              <w:rPr>
                <w:rFonts w:cs="宋体" w:asciiTheme="minorEastAsia" w:hAnsiTheme="minorEastAsia"/>
                <w:kern w:val="0"/>
                <w:sz w:val="18"/>
                <w:szCs w:val="18"/>
              </w:rPr>
              <w:t>　　（三）违反法定程序实施行政强制的；</w:t>
            </w:r>
            <w:r>
              <w:rPr>
                <w:rFonts w:cs="宋体" w:asciiTheme="minorEastAsia" w:hAnsiTheme="minorEastAsia"/>
                <w:kern w:val="0"/>
                <w:sz w:val="18"/>
                <w:szCs w:val="18"/>
              </w:rPr>
              <w:br w:type="textWrapping"/>
            </w:r>
            <w:r>
              <w:rPr>
                <w:rFonts w:cs="宋体" w:asciiTheme="minorEastAsia" w:hAnsiTheme="minorEastAsia"/>
                <w:kern w:val="0"/>
                <w:sz w:val="18"/>
                <w:szCs w:val="18"/>
              </w:rPr>
              <w:t>　　（四）违反本法规定，在夜间或者法定节假日实施行政强制执行的；</w:t>
            </w:r>
            <w:r>
              <w:rPr>
                <w:rFonts w:cs="宋体" w:asciiTheme="minorEastAsia" w:hAnsiTheme="minorEastAsia"/>
                <w:kern w:val="0"/>
                <w:sz w:val="18"/>
                <w:szCs w:val="18"/>
              </w:rPr>
              <w:br w:type="textWrapping"/>
            </w:r>
            <w:r>
              <w:rPr>
                <w:rFonts w:cs="宋体" w:asciiTheme="minorEastAsia" w:hAnsiTheme="minorEastAsia"/>
                <w:kern w:val="0"/>
                <w:sz w:val="18"/>
                <w:szCs w:val="18"/>
              </w:rPr>
              <w:t>　　（五）对居民生活采取停止供水、供电、供热、供燃气等方式迫使当事人履行相关行政决定的；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（六）有其他违法实施行政强制情形的。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　第六十二条　违反本法规定，行政机关有下列情形之一的，由上级行政机关或者有关部门责令改正，对直接负责的主管人员和其他直接责任人员依法给予处分: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（一）扩大查封、扣押、冻结范围的；</w:t>
            </w:r>
            <w:r>
              <w:rPr>
                <w:rFonts w:cs="宋体" w:asciiTheme="minorEastAsia" w:hAnsiTheme="minorEastAsia"/>
                <w:kern w:val="0"/>
                <w:sz w:val="18"/>
                <w:szCs w:val="18"/>
              </w:rPr>
              <w:br w:type="textWrapping"/>
            </w:r>
            <w:r>
              <w:rPr>
                <w:rFonts w:cs="宋体" w:asciiTheme="minorEastAsia" w:hAnsiTheme="minorEastAsia"/>
                <w:kern w:val="0"/>
                <w:sz w:val="18"/>
                <w:szCs w:val="18"/>
              </w:rPr>
              <w:t>　　（二）使用或者损毁查封、扣押场所、设施或者财物的；</w:t>
            </w:r>
            <w:r>
              <w:rPr>
                <w:rFonts w:cs="宋体" w:asciiTheme="minorEastAsia" w:hAnsiTheme="minorEastAsia"/>
                <w:kern w:val="0"/>
                <w:sz w:val="18"/>
                <w:szCs w:val="18"/>
              </w:rPr>
              <w:br w:type="textWrapping"/>
            </w:r>
            <w:r>
              <w:rPr>
                <w:rFonts w:cs="宋体" w:asciiTheme="minorEastAsia" w:hAnsiTheme="minorEastAsia"/>
                <w:kern w:val="0"/>
                <w:sz w:val="18"/>
                <w:szCs w:val="18"/>
              </w:rPr>
              <w:t>　　（三）在查封、扣押法定期间不作出处理决定或者未依法及时解除查封、扣押的；</w:t>
            </w:r>
            <w:r>
              <w:rPr>
                <w:rFonts w:cs="宋体" w:asciiTheme="minorEastAsia" w:hAnsiTheme="minorEastAsia"/>
                <w:kern w:val="0"/>
                <w:sz w:val="18"/>
                <w:szCs w:val="18"/>
              </w:rPr>
              <w:br w:type="textWrapping"/>
            </w:r>
            <w:r>
              <w:rPr>
                <w:rFonts w:cs="宋体" w:asciiTheme="minorEastAsia" w:hAnsiTheme="minorEastAsia"/>
                <w:kern w:val="0"/>
                <w:sz w:val="18"/>
                <w:szCs w:val="18"/>
              </w:rPr>
              <w:t>　　（四）在冻结存款、汇款法定期间不作出处理决定或者未依法及时解除冻结的。</w:t>
            </w:r>
            <w:r>
              <w:rPr>
                <w:rFonts w:cs="宋体" w:asciiTheme="minorEastAsia" w:hAnsiTheme="minorEastAsia"/>
                <w:kern w:val="0"/>
                <w:sz w:val="18"/>
                <w:szCs w:val="18"/>
              </w:rPr>
              <w:br w:type="textWrapping"/>
            </w:r>
            <w:r>
              <w:rPr>
                <w:rFonts w:cs="宋体" w:asciiTheme="minorEastAsia" w:hAnsiTheme="minorEastAsia"/>
                <w:kern w:val="0"/>
                <w:sz w:val="18"/>
                <w:szCs w:val="18"/>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Fonts w:cs="宋体" w:asciiTheme="minorEastAsia" w:hAnsiTheme="minorEastAsia"/>
                <w:kern w:val="0"/>
                <w:sz w:val="18"/>
                <w:szCs w:val="18"/>
              </w:rPr>
              <w:br w:type="textWrapping"/>
            </w:r>
            <w:r>
              <w:rPr>
                <w:rFonts w:cs="宋体" w:asciiTheme="minorEastAsia" w:hAnsiTheme="minorEastAsia"/>
                <w:kern w:val="0"/>
                <w:sz w:val="18"/>
                <w:szCs w:val="18"/>
              </w:rPr>
              <w:t>　　行政机关工作人员利用职务上的便利，将查封、扣押的场所、设施或者财物据为己有的，由上级行政机关或者有关部门责令改正，依法给予记大过、降级、撤职或者开除的处分。</w:t>
            </w:r>
          </w:p>
          <w:p w14:paraId="626DF515">
            <w:pPr>
              <w:widowControl/>
              <w:spacing w:line="280" w:lineRule="exact"/>
              <w:ind w:firstLine="405"/>
              <w:jc w:val="left"/>
              <w:rPr>
                <w:rFonts w:cs="宋体" w:asciiTheme="minorEastAsia" w:hAnsiTheme="minorEastAsia"/>
                <w:kern w:val="0"/>
                <w:sz w:val="18"/>
                <w:szCs w:val="18"/>
              </w:rPr>
            </w:pPr>
            <w:r>
              <w:rPr>
                <w:rFonts w:cs="宋体" w:asciiTheme="minorEastAsia" w:hAnsiTheme="minorEastAsia"/>
                <w:kern w:val="0"/>
                <w:sz w:val="18"/>
                <w:szCs w:val="18"/>
              </w:rPr>
              <w:t>第六十四条　行政机关及其工作人员利用行政强制权为单位或者个人谋取利益的，由上级行政机关或者有关部门责令改正，对直接负责的主管人员和其他直接责任人员依法给予处分。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第六十八条　违反本法规定，给公民、法人或者其他组织造成损失的，依法给予赔偿。</w:t>
            </w:r>
            <w:r>
              <w:rPr>
                <w:rFonts w:cs="宋体" w:asciiTheme="minorEastAsia" w:hAnsiTheme="minorEastAsia"/>
                <w:kern w:val="0"/>
                <w:sz w:val="18"/>
                <w:szCs w:val="18"/>
              </w:rPr>
              <w:br w:type="textWrapping"/>
            </w:r>
            <w:r>
              <w:rPr>
                <w:rFonts w:cs="宋体" w:asciiTheme="minorEastAsia" w:hAnsiTheme="minorEastAsia"/>
                <w:kern w:val="0"/>
                <w:sz w:val="18"/>
                <w:szCs w:val="18"/>
              </w:rPr>
              <w:t>　　违反本法规定，构成犯罪的，依法追究刑事责任。</w:t>
            </w:r>
          </w:p>
          <w:p w14:paraId="2E28A06B">
            <w:pPr>
              <w:widowControl/>
              <w:spacing w:line="280" w:lineRule="exact"/>
              <w:ind w:firstLine="405"/>
              <w:jc w:val="left"/>
              <w:rPr>
                <w:rFonts w:cs="宋体" w:asciiTheme="minorEastAsia" w:hAnsiTheme="minorEastAsia"/>
                <w:strike/>
                <w:kern w:val="0"/>
                <w:sz w:val="18"/>
                <w:szCs w:val="18"/>
              </w:rPr>
            </w:pPr>
          </w:p>
          <w:p w14:paraId="01DEB233">
            <w:pPr>
              <w:widowControl/>
              <w:spacing w:line="280" w:lineRule="exact"/>
              <w:ind w:firstLine="360" w:firstLineChars="200"/>
              <w:jc w:val="left"/>
              <w:rPr>
                <w:rFonts w:cs="宋体" w:asciiTheme="minorEastAsia" w:hAnsiTheme="minorEastAsia"/>
                <w:kern w:val="0"/>
                <w:sz w:val="18"/>
                <w:szCs w:val="18"/>
              </w:rPr>
            </w:pPr>
          </w:p>
        </w:tc>
        <w:tc>
          <w:tcPr>
            <w:tcW w:w="1547" w:type="dxa"/>
            <w:shd w:val="clear" w:color="auto" w:fill="auto"/>
            <w:vAlign w:val="center"/>
          </w:tcPr>
          <w:p w14:paraId="3D08E63C">
            <w:pPr>
              <w:widowControl/>
              <w:spacing w:line="280" w:lineRule="exact"/>
              <w:jc w:val="left"/>
              <w:rPr>
                <w:rFonts w:cs="宋体" w:asciiTheme="minorEastAsia" w:hAnsiTheme="minorEastAsia"/>
                <w:kern w:val="0"/>
                <w:sz w:val="18"/>
                <w:szCs w:val="18"/>
              </w:rPr>
            </w:pPr>
          </w:p>
        </w:tc>
      </w:tr>
      <w:tr w14:paraId="5C83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6" w:hRule="atLeast"/>
        </w:trPr>
        <w:tc>
          <w:tcPr>
            <w:tcW w:w="713" w:type="dxa"/>
            <w:shd w:val="clear" w:color="auto" w:fill="auto"/>
            <w:vAlign w:val="center"/>
          </w:tcPr>
          <w:p w14:paraId="6561A198">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49</w:t>
            </w:r>
          </w:p>
        </w:tc>
        <w:tc>
          <w:tcPr>
            <w:tcW w:w="696" w:type="dxa"/>
            <w:shd w:val="clear" w:color="auto" w:fill="auto"/>
            <w:vAlign w:val="center"/>
          </w:tcPr>
          <w:p w14:paraId="770111DA">
            <w:pPr>
              <w:widowControl/>
              <w:spacing w:line="280" w:lineRule="exact"/>
              <w:jc w:val="center"/>
              <w:rPr>
                <w:rFonts w:cs="宋体" w:asciiTheme="minorEastAsia" w:hAnsiTheme="minorEastAsia"/>
                <w:strike/>
                <w:kern w:val="0"/>
                <w:sz w:val="18"/>
                <w:szCs w:val="18"/>
              </w:rPr>
            </w:pPr>
          </w:p>
          <w:p w14:paraId="3C8CD845">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行政给付</w:t>
            </w:r>
          </w:p>
        </w:tc>
        <w:tc>
          <w:tcPr>
            <w:tcW w:w="750" w:type="dxa"/>
            <w:shd w:val="clear" w:color="auto" w:fill="auto"/>
            <w:vAlign w:val="center"/>
          </w:tcPr>
          <w:p w14:paraId="2796036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艾滋病防治关怀、救助措施</w:t>
            </w:r>
          </w:p>
        </w:tc>
        <w:tc>
          <w:tcPr>
            <w:tcW w:w="756" w:type="dxa"/>
            <w:shd w:val="clear" w:color="auto" w:fill="auto"/>
            <w:vAlign w:val="center"/>
          </w:tcPr>
          <w:p w14:paraId="6C20C02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2DEE52C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【法规】《艾滋病防治条例》（2006年1月29日国务院令457号公布，自2006年3月1日起施行）第四十四条 县级以上人民政府应当采取下列艾滋病防治关怀、救助措施：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（一）向农村艾滋病病人和城镇经济困难的艾滋病病人免费提供抗艾滋病病毒治疗药品；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（二）对农村和城镇经济困难的艾滋病病毒感染者、艾滋病病人适当减免抗机会性感染治疗药品的费用；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（三）向接受艾滋病咨询、检测的人员免费提供咨询和初筛检测；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（四）向感染艾滋病病毒的孕产妇免费提供预防艾滋病母婴传播的治疗和咨询。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【地方性法规】《广西壮族自治区艾滋病防治条例》(</w:t>
            </w:r>
            <w:r>
              <w:rPr>
                <w:rFonts w:cs="宋体" w:asciiTheme="minorEastAsia" w:hAnsiTheme="minorEastAsia"/>
                <w:kern w:val="0"/>
                <w:sz w:val="18"/>
                <w:szCs w:val="18"/>
              </w:rPr>
              <w:t>2013年05月30日</w:t>
            </w:r>
            <w:r>
              <w:rPr>
                <w:rFonts w:hint="eastAsia" w:cs="宋体" w:asciiTheme="minorEastAsia" w:hAnsiTheme="minorEastAsia"/>
                <w:kern w:val="0"/>
                <w:sz w:val="18"/>
                <w:szCs w:val="18"/>
              </w:rPr>
              <w:t>广西壮族自治区第十二届人大常委会第6号公布，自</w:t>
            </w:r>
            <w:r>
              <w:rPr>
                <w:rFonts w:cs="宋体" w:asciiTheme="minorEastAsia" w:hAnsiTheme="minorEastAsia"/>
                <w:kern w:val="0"/>
                <w:sz w:val="18"/>
                <w:szCs w:val="18"/>
              </w:rPr>
              <w:t>2013年07月01日起施行。</w:t>
            </w:r>
            <w:r>
              <w:rPr>
                <w:rFonts w:hint="eastAsia" w:cs="宋体" w:asciiTheme="minorEastAsia" w:hAnsiTheme="minorEastAsia"/>
                <w:kern w:val="0"/>
                <w:sz w:val="18"/>
                <w:szCs w:val="18"/>
              </w:rPr>
              <w:t>)第四十条 县级以上人民政府应当将艾滋病医疗救治纳入公共卫生和社会保障体系，对艾滋病病毒感染者、艾滋病病人及其家属采取下列关怀、救助措施: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（一）为农村艾滋病病人和城镇经济困难的艾滋病病人免费提供抗艾滋病病毒治疗药品；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（二）对农村和城镇经济困难的艾滋病病毒感染者、艾滋病病人适当减免抗机会性感染治疗药品的费用；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（三）向感染艾滋病病毒的孕产妇免费提供预防艾滋病母婴传播的咨询和治疗；</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（四）根据国家和自治区有关规定，将抗艾滋病病毒治疗药品以及相关的诊疗费用纳入城镇居民基本医疗保险、城镇职工基本医疗保险、新型农村合作医疗保险报销项目；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（五）对生活困难符合社会救助条件的艾滋病病毒感染者、艾滋病病人及其家属给予生活救助；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（六）艾滋病病人遗留的孤儿和感染艾滋病病毒的未成年人接受义务教育的，免收杂费、书本费；接受学前教育和高中阶段教育的，减免学费等相关费用。</w:t>
            </w:r>
          </w:p>
        </w:tc>
        <w:tc>
          <w:tcPr>
            <w:tcW w:w="1919" w:type="dxa"/>
            <w:shd w:val="clear" w:color="auto" w:fill="auto"/>
            <w:vAlign w:val="center"/>
          </w:tcPr>
          <w:p w14:paraId="3004D42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1.受理环节责任：公示依法应当提交的材料；一次性告知补正材料；统计申报材料数量。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2.审查环节责任：审核乡镇上报材料。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3.决定环节责任：作出是否给予免费提供抗艾滋病病毒治疗药品的决定（不给予提供的应说明理由）。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4.事后监管责任：及时足额拨付抗艾滋病病毒治疗药品并加强监督管理，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390F09A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）第四十四条 县级以上人民政府应当采取下列艾滋病防治关怀、救助措施：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（一）向农村艾滋病病人和城镇经济困难的艾滋病病人免费提供抗艾滋病病毒治疗药品；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（二）对农村和城镇经济困难的艾滋病病毒感染者、艾滋病病人适当减免抗机会性感染治疗药品的费用；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（三）向接受艾滋病咨询、检测的人员免费提供咨询和初筛检测；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（四）向感染艾滋病病毒的孕产妇免费提供预防艾滋病母婴传播的治疗和咨询。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 【地方性法规】《广西壮族自治区艾滋病防治条例》(</w:t>
            </w:r>
            <w:r>
              <w:rPr>
                <w:rFonts w:cs="宋体" w:asciiTheme="minorEastAsia" w:hAnsiTheme="minorEastAsia"/>
                <w:kern w:val="0"/>
                <w:sz w:val="18"/>
                <w:szCs w:val="18"/>
              </w:rPr>
              <w:t>2013年05月30日</w:t>
            </w:r>
            <w:r>
              <w:rPr>
                <w:rFonts w:hint="eastAsia" w:cs="宋体" w:asciiTheme="minorEastAsia" w:hAnsiTheme="minorEastAsia"/>
                <w:kern w:val="0"/>
                <w:sz w:val="18"/>
                <w:szCs w:val="18"/>
              </w:rPr>
              <w:t>广西壮族自治区第十二届人大常委会第6号公布，自</w:t>
            </w:r>
            <w:r>
              <w:rPr>
                <w:rFonts w:cs="宋体" w:asciiTheme="minorEastAsia" w:hAnsiTheme="minorEastAsia"/>
                <w:kern w:val="0"/>
                <w:sz w:val="18"/>
                <w:szCs w:val="18"/>
              </w:rPr>
              <w:t>2013年07月01日起施行。</w:t>
            </w:r>
            <w:r>
              <w:rPr>
                <w:rFonts w:hint="eastAsia" w:cs="宋体" w:asciiTheme="minorEastAsia" w:hAnsiTheme="minorEastAsia"/>
                <w:kern w:val="0"/>
                <w:sz w:val="18"/>
                <w:szCs w:val="18"/>
              </w:rPr>
              <w:t>)第四十条　县级以上人民政府应当将艾滋病医疗救治纳入公共卫生和社会保障体系，对艾滋病病毒感染者、艾滋病病人及其家属采取下列关怀、救助措施: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（一）为农村艾滋病病人和城镇经济困难的艾滋病病人免费提供抗艾滋病病毒治疗药品；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（二）对农村和城镇经济困难的艾滋病病毒感染者、艾滋病病人适当减免抗机会性感染治疗药品的费用；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（三）向感染艾滋病病毒的孕产妇免费提供预防艾滋病母婴传播的咨询和治疗；</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（四）根据国家和自治区有关规定，将抗艾滋病病毒治疗药品以及相关的诊疗费用纳入城镇居民基本医疗保险、城镇职工基本医疗保险、新型农村合作医疗保险报销项目；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（五）对生活困难符合社会救助条件的艾滋病病毒感染者、艾滋病病人及其家属给予生活救助；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（六）艾滋病病人遗留的孤儿和感染艾滋病病毒的未成年人接受义务教育的，免收杂费、书本费；接受学前教育和高中阶段教育的，减免学费等相关费用。</w:t>
            </w:r>
            <w:r>
              <w:rPr>
                <w:rFonts w:hint="eastAsia" w:cs="宋体" w:asciiTheme="minorEastAsia" w:hAnsiTheme="minorEastAsia"/>
                <w:kern w:val="0"/>
                <w:sz w:val="18"/>
                <w:szCs w:val="18"/>
              </w:rPr>
              <w:br w:type="textWrapping"/>
            </w:r>
          </w:p>
        </w:tc>
        <w:tc>
          <w:tcPr>
            <w:tcW w:w="1387" w:type="dxa"/>
            <w:shd w:val="clear" w:color="auto" w:fill="auto"/>
            <w:vAlign w:val="center"/>
          </w:tcPr>
          <w:p w14:paraId="3F5E6F5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1.未按规定受理、审核、批准申请人材料的；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2.未及时拨付抗艾滋病病毒治疗药品；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3.其他违反法律法规规章文件规定的行为。</w:t>
            </w:r>
          </w:p>
        </w:tc>
        <w:tc>
          <w:tcPr>
            <w:tcW w:w="3283" w:type="dxa"/>
            <w:shd w:val="clear" w:color="auto" w:fill="auto"/>
            <w:vAlign w:val="center"/>
          </w:tcPr>
          <w:p w14:paraId="79D74E2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）第五十三条  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(一)未履行艾滋病防治宣传教育职责的;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(二)对有证据证明可能被艾滋病病毒污染的物品，未采取控制措施的;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(三)其他有关失职、渎职行为。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出入境检验检疫机构有前款规定情形的，由其上级主管部门依照本条规定予以处罚。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 【法规】《艾滋病防治条例》（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）第五十四条   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p>
        </w:tc>
        <w:tc>
          <w:tcPr>
            <w:tcW w:w="1547" w:type="dxa"/>
            <w:shd w:val="clear" w:color="auto" w:fill="auto"/>
            <w:vAlign w:val="center"/>
          </w:tcPr>
          <w:p w14:paraId="36EA3F4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p w14:paraId="438316DC">
            <w:pPr>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505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6" w:hRule="atLeast"/>
        </w:trPr>
        <w:tc>
          <w:tcPr>
            <w:tcW w:w="713" w:type="dxa"/>
            <w:shd w:val="clear" w:color="auto" w:fill="auto"/>
            <w:vAlign w:val="center"/>
          </w:tcPr>
          <w:p w14:paraId="38F16D4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696" w:type="dxa"/>
            <w:shd w:val="clear" w:color="auto" w:fill="auto"/>
            <w:vAlign w:val="center"/>
          </w:tcPr>
          <w:p w14:paraId="27EFC7F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行政给付</w:t>
            </w:r>
          </w:p>
        </w:tc>
        <w:tc>
          <w:tcPr>
            <w:tcW w:w="750" w:type="dxa"/>
            <w:shd w:val="clear" w:color="auto" w:fill="auto"/>
            <w:vAlign w:val="center"/>
          </w:tcPr>
          <w:p w14:paraId="6013A2F4">
            <w:pPr>
              <w:spacing w:line="280" w:lineRule="exact"/>
              <w:jc w:val="left"/>
              <w:rPr>
                <w:rFonts w:asciiTheme="minorEastAsia" w:hAnsiTheme="minorEastAsia"/>
                <w:sz w:val="18"/>
                <w:szCs w:val="18"/>
              </w:rPr>
            </w:pPr>
            <w:r>
              <w:rPr>
                <w:rFonts w:hint="eastAsia" w:cs="宋体" w:asciiTheme="minorEastAsia" w:hAnsiTheme="minorEastAsia"/>
                <w:sz w:val="18"/>
                <w:szCs w:val="18"/>
              </w:rPr>
              <w:t>因参与突发公共卫生事件应急处置工作致病、致残、死亡人员补助和抚恤</w:t>
            </w:r>
          </w:p>
        </w:tc>
        <w:tc>
          <w:tcPr>
            <w:tcW w:w="756" w:type="dxa"/>
            <w:shd w:val="clear" w:color="auto" w:fill="auto"/>
            <w:vAlign w:val="center"/>
          </w:tcPr>
          <w:p w14:paraId="3FA23AE7">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200B8C34">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【法规】《突发公共卫生事件应急条例》（2003年5月9日中华人民共和国国务院令第376号公布，2011年1月8日修订，自2011年01月08日起施行。）</w:t>
            </w:r>
            <w:r>
              <w:rPr>
                <w:rFonts w:cs="宋体" w:asciiTheme="minorEastAsia" w:hAnsiTheme="minorEastAsia"/>
                <w:kern w:val="0"/>
                <w:sz w:val="18"/>
                <w:szCs w:val="1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14:paraId="692992C3">
            <w:pPr>
              <w:widowControl/>
              <w:shd w:val="clear" w:color="auto" w:fill="FFFFFF"/>
              <w:spacing w:line="280" w:lineRule="exact"/>
              <w:jc w:val="left"/>
              <w:rPr>
                <w:rFonts w:cs="宋体" w:asciiTheme="minorEastAsia" w:hAnsiTheme="minorEastAsia"/>
                <w:kern w:val="0"/>
                <w:sz w:val="18"/>
                <w:szCs w:val="18"/>
              </w:rPr>
            </w:pPr>
          </w:p>
        </w:tc>
        <w:tc>
          <w:tcPr>
            <w:tcW w:w="1919" w:type="dxa"/>
            <w:shd w:val="clear" w:color="auto" w:fill="auto"/>
            <w:vAlign w:val="center"/>
          </w:tcPr>
          <w:p w14:paraId="21AF76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1.受理环节责任：公示依法应当提交的材料；一次性告知补正材料；统计申报材料数量。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2.审查环节责任：审核上报材料。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3.决定环节责任：作出是否给予</w:t>
            </w:r>
            <w:r>
              <w:rPr>
                <w:rFonts w:hint="eastAsia" w:cs="宋体" w:asciiTheme="minorEastAsia" w:hAnsiTheme="minorEastAsia"/>
                <w:sz w:val="18"/>
                <w:szCs w:val="18"/>
              </w:rPr>
              <w:t>因参与突发公共卫生事件应急处置工作致病、致残、死亡人员补助和抚恤</w:t>
            </w:r>
            <w:r>
              <w:rPr>
                <w:rFonts w:hint="eastAsia" w:cs="宋体" w:asciiTheme="minorEastAsia" w:hAnsiTheme="minorEastAsia"/>
                <w:kern w:val="0"/>
                <w:sz w:val="18"/>
                <w:szCs w:val="18"/>
              </w:rPr>
              <w:t>的决定（不给予提供的应说明理由）。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4.事后监管责任：及时足额拨付</w:t>
            </w:r>
            <w:r>
              <w:rPr>
                <w:rFonts w:hint="eastAsia" w:cs="宋体" w:asciiTheme="minorEastAsia" w:hAnsiTheme="minorEastAsia"/>
                <w:sz w:val="18"/>
                <w:szCs w:val="18"/>
              </w:rPr>
              <w:t>因参与突发公共卫生事件应急处置工作致病、致残、死亡人员补助和抚恤</w:t>
            </w:r>
            <w:r>
              <w:rPr>
                <w:rFonts w:hint="eastAsia" w:cs="宋体" w:asciiTheme="minorEastAsia" w:hAnsiTheme="minorEastAsia"/>
                <w:kern w:val="0"/>
                <w:sz w:val="18"/>
                <w:szCs w:val="18"/>
              </w:rPr>
              <w:t>并加强监督管理，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60EF084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 【法规】《突发公共卫生事件应急条例》（2003年5月9日中华人民共和国国务院令第376号公布，2011年1月8日修订，自2011年01月08日起施行。）</w:t>
            </w:r>
            <w:r>
              <w:rPr>
                <w:rFonts w:cs="宋体" w:asciiTheme="minorEastAsia" w:hAnsiTheme="minorEastAsia"/>
                <w:kern w:val="0"/>
                <w:sz w:val="18"/>
                <w:szCs w:val="1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c>
          <w:tcPr>
            <w:tcW w:w="1387" w:type="dxa"/>
            <w:shd w:val="clear" w:color="auto" w:fill="auto"/>
            <w:vAlign w:val="center"/>
          </w:tcPr>
          <w:p w14:paraId="6475903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1.未按规定受理、审核、批准申请人材料的；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2.未及时拨付</w:t>
            </w:r>
            <w:r>
              <w:rPr>
                <w:rFonts w:hint="eastAsia" w:cs="宋体" w:asciiTheme="minorEastAsia" w:hAnsiTheme="minorEastAsia"/>
                <w:sz w:val="18"/>
                <w:szCs w:val="18"/>
              </w:rPr>
              <w:t>因参与突发公共卫生事件应急处置工作致病、致残、死亡人员补助和抚恤</w:t>
            </w:r>
            <w:r>
              <w:rPr>
                <w:rFonts w:hint="eastAsia" w:cs="宋体" w:asciiTheme="minorEastAsia" w:hAnsiTheme="minorEastAsia"/>
                <w:kern w:val="0"/>
                <w:sz w:val="18"/>
                <w:szCs w:val="18"/>
              </w:rPr>
              <w: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3.其他违反法律法规规章文件规定的行为。</w:t>
            </w:r>
          </w:p>
        </w:tc>
        <w:tc>
          <w:tcPr>
            <w:tcW w:w="3283" w:type="dxa"/>
            <w:shd w:val="clear" w:color="auto" w:fill="auto"/>
            <w:vAlign w:val="center"/>
          </w:tcPr>
          <w:p w14:paraId="334A6969">
            <w:pPr>
              <w:widowControl/>
              <w:spacing w:before="100" w:beforeAutospacing="1" w:after="100" w:afterAutospacing="1" w:line="280" w:lineRule="exact"/>
              <w:jc w:val="left"/>
              <w:rPr>
                <w:rFonts w:asciiTheme="minorEastAsia" w:hAnsiTheme="minorEastAsia"/>
                <w:sz w:val="18"/>
                <w:szCs w:val="18"/>
              </w:rPr>
            </w:pPr>
            <w:r>
              <w:rPr>
                <w:rFonts w:hint="eastAsia" w:cs="宋体" w:asciiTheme="minorEastAsia" w:hAnsiTheme="minorEastAsia"/>
                <w:kern w:val="0"/>
                <w:sz w:val="18"/>
                <w:szCs w:val="18"/>
              </w:rPr>
              <w:t>1.</w:t>
            </w:r>
            <w:r>
              <w:rPr>
                <w:rFonts w:hint="eastAsia" w:asciiTheme="minorEastAsia" w:hAnsiTheme="minorEastAsia"/>
                <w:sz w:val="18"/>
                <w:szCs w:val="18"/>
              </w:rPr>
              <w:t xml:space="preserve"> 【法律】《中华人民共和国行政监察法》（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669AC220">
            <w:pPr>
              <w:widowControl/>
              <w:spacing w:before="100" w:beforeAutospacing="1" w:after="100" w:afterAutospacing="1" w:line="280" w:lineRule="exact"/>
              <w:jc w:val="left"/>
              <w:rPr>
                <w:rFonts w:cs="宋体" w:asciiTheme="minorEastAsia" w:hAnsiTheme="minorEastAsia"/>
                <w:kern w:val="0"/>
                <w:sz w:val="18"/>
                <w:szCs w:val="18"/>
              </w:rPr>
            </w:pPr>
            <w:r>
              <w:rPr>
                <w:rFonts w:asciiTheme="minorEastAsia" w:hAnsiTheme="minorEastAsia"/>
                <w:sz w:val="18"/>
                <w:szCs w:val="18"/>
              </w:rPr>
              <w:t xml:space="preserve"> </w:t>
            </w:r>
            <w:r>
              <w:rPr>
                <w:rFonts w:hint="eastAsia" w:asciiTheme="minorEastAsia" w:hAnsiTheme="minorEastAsia"/>
                <w:sz w:val="18"/>
                <w:szCs w:val="18"/>
              </w:rPr>
              <w:t>2.</w:t>
            </w:r>
            <w:r>
              <w:rPr>
                <w:rFonts w:asciiTheme="minorEastAsia" w:hAnsiTheme="minorEastAsia"/>
                <w:sz w:val="18"/>
                <w:szCs w:val="18"/>
              </w:rPr>
              <w:t>【法规】《</w:t>
            </w:r>
            <w:r>
              <w:rPr>
                <w:rFonts w:cs="宋体" w:asciiTheme="minorEastAsia" w:hAnsiTheme="minorEastAsia"/>
                <w:kern w:val="0"/>
                <w:sz w:val="18"/>
                <w:szCs w:val="18"/>
              </w:rPr>
              <w:t>行政机关公务员处分条例</w:t>
            </w:r>
            <w:r>
              <w:rPr>
                <w:rFonts w:asciiTheme="minorEastAsia" w:hAnsiTheme="minorEastAsia"/>
                <w:sz w:val="18"/>
                <w:szCs w:val="18"/>
              </w:rPr>
              <w:t>》（</w:t>
            </w:r>
            <w:r>
              <w:rPr>
                <w:rFonts w:cs="宋体" w:asciiTheme="minorEastAsia" w:hAnsiTheme="minorEastAsia"/>
                <w:kern w:val="0"/>
                <w:sz w:val="18"/>
                <w:szCs w:val="18"/>
              </w:rPr>
              <w:t>2007年04月22日国务院令第495号公布，自2007年06月01日起施行。</w:t>
            </w:r>
            <w:r>
              <w:rPr>
                <w:rFonts w:asciiTheme="minorEastAsia" w:hAnsiTheme="minorEastAsia"/>
                <w:sz w:val="18"/>
                <w:szCs w:val="18"/>
              </w:rPr>
              <w:t>）</w:t>
            </w:r>
            <w:r>
              <w:rPr>
                <w:rFonts w:hint="eastAsia" w:cs="宋体" w:asciiTheme="minorEastAsia" w:hAnsiTheme="minorEastAsia"/>
                <w:kern w:val="0"/>
                <w:sz w:val="18"/>
                <w:szCs w:val="18"/>
              </w:rPr>
              <w:t>第二十条第（四）项  有下列行为之一的，给予记过、记大过处分；情节较重的，给予降级或者撤职处分；情节严重的，给予开除处分：</w:t>
            </w:r>
          </w:p>
          <w:p w14:paraId="32B51B54">
            <w:pPr>
              <w:widowControl/>
              <w:spacing w:before="100" w:beforeAutospacing="1" w:after="100" w:afterAutospacing="1"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（四）其他玩忽职守、贻误工作的行为。</w:t>
            </w:r>
            <w:r>
              <w:rPr>
                <w:rFonts w:hint="eastAsia" w:cs="宋体" w:asciiTheme="minorEastAsia" w:hAnsiTheme="minorEastAsia"/>
                <w:kern w:val="0"/>
                <w:sz w:val="18"/>
                <w:szCs w:val="18"/>
              </w:rPr>
              <w:br w:type="textWrapping"/>
            </w:r>
            <w:r>
              <w:rPr>
                <w:rFonts w:hint="eastAsia" w:asciiTheme="minorEastAsia" w:hAnsiTheme="minorEastAsia"/>
                <w:sz w:val="18"/>
                <w:szCs w:val="18"/>
              </w:rPr>
              <w:t>3.</w:t>
            </w:r>
            <w:r>
              <w:rPr>
                <w:rFonts w:asciiTheme="minorEastAsia" w:hAnsiTheme="minorEastAsia"/>
                <w:sz w:val="18"/>
                <w:szCs w:val="18"/>
              </w:rPr>
              <w:t>【法规】《</w:t>
            </w:r>
            <w:r>
              <w:rPr>
                <w:rFonts w:cs="宋体" w:asciiTheme="minorEastAsia" w:hAnsiTheme="minorEastAsia"/>
                <w:kern w:val="0"/>
                <w:sz w:val="18"/>
                <w:szCs w:val="18"/>
              </w:rPr>
              <w:t>行政机关公务员处分条例</w:t>
            </w:r>
            <w:r>
              <w:rPr>
                <w:rFonts w:asciiTheme="minorEastAsia" w:hAnsiTheme="minorEastAsia"/>
                <w:sz w:val="18"/>
                <w:szCs w:val="18"/>
              </w:rPr>
              <w:t>》（</w:t>
            </w:r>
            <w:r>
              <w:rPr>
                <w:rFonts w:cs="宋体" w:asciiTheme="minorEastAsia" w:hAnsiTheme="minorEastAsia"/>
                <w:kern w:val="0"/>
                <w:sz w:val="18"/>
                <w:szCs w:val="18"/>
              </w:rPr>
              <w:t>2007年04月22日国务院令第495号公布，自2007年06月01日起施行。</w:t>
            </w:r>
            <w:r>
              <w:rPr>
                <w:rFonts w:asciiTheme="minorEastAsia" w:hAnsiTheme="minorEastAsia"/>
                <w:sz w:val="18"/>
                <w:szCs w:val="18"/>
              </w:rPr>
              <w:t>）</w:t>
            </w:r>
            <w:r>
              <w:rPr>
                <w:rFonts w:hint="eastAsia" w:cs="宋体" w:asciiTheme="minorEastAsia" w:hAnsiTheme="minorEastAsia"/>
                <w:kern w:val="0"/>
                <w:sz w:val="18"/>
                <w:szCs w:val="18"/>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cs="宋体" w:asciiTheme="minorEastAsia" w:hAnsiTheme="minorEastAsia"/>
                <w:kern w:val="0"/>
                <w:sz w:val="18"/>
                <w:szCs w:val="18"/>
              </w:rPr>
              <w:br w:type="textWrapping"/>
            </w:r>
          </w:p>
        </w:tc>
        <w:tc>
          <w:tcPr>
            <w:tcW w:w="1547" w:type="dxa"/>
            <w:shd w:val="clear" w:color="auto" w:fill="auto"/>
            <w:vAlign w:val="center"/>
          </w:tcPr>
          <w:p w14:paraId="724B4407">
            <w:pPr>
              <w:widowControl/>
              <w:spacing w:line="280" w:lineRule="exact"/>
              <w:jc w:val="left"/>
              <w:rPr>
                <w:rFonts w:cs="宋体" w:asciiTheme="minorEastAsia" w:hAnsiTheme="minorEastAsia"/>
                <w:kern w:val="0"/>
                <w:sz w:val="18"/>
                <w:szCs w:val="18"/>
              </w:rPr>
            </w:pPr>
          </w:p>
        </w:tc>
      </w:tr>
      <w:tr w14:paraId="43F7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6" w:hRule="atLeast"/>
        </w:trPr>
        <w:tc>
          <w:tcPr>
            <w:tcW w:w="713" w:type="dxa"/>
            <w:shd w:val="clear" w:color="auto" w:fill="auto"/>
            <w:vAlign w:val="center"/>
          </w:tcPr>
          <w:p w14:paraId="020E05F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51</w:t>
            </w:r>
          </w:p>
        </w:tc>
        <w:tc>
          <w:tcPr>
            <w:tcW w:w="696" w:type="dxa"/>
            <w:shd w:val="clear" w:color="auto" w:fill="auto"/>
            <w:vAlign w:val="center"/>
          </w:tcPr>
          <w:p w14:paraId="61407CA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行政征收</w:t>
            </w:r>
          </w:p>
        </w:tc>
        <w:tc>
          <w:tcPr>
            <w:tcW w:w="750" w:type="dxa"/>
            <w:shd w:val="clear" w:color="auto" w:fill="auto"/>
            <w:vAlign w:val="center"/>
          </w:tcPr>
          <w:p w14:paraId="6FB9EA7E">
            <w:pPr>
              <w:spacing w:line="280" w:lineRule="exact"/>
              <w:jc w:val="left"/>
              <w:rPr>
                <w:rFonts w:cs="宋体" w:asciiTheme="minorEastAsia" w:hAnsiTheme="minorEastAsia"/>
                <w:sz w:val="18"/>
                <w:szCs w:val="18"/>
              </w:rPr>
            </w:pPr>
            <w:r>
              <w:rPr>
                <w:rFonts w:hint="eastAsia" w:cs="宋体" w:asciiTheme="minorEastAsia" w:hAnsiTheme="minorEastAsia"/>
                <w:kern w:val="0"/>
                <w:sz w:val="18"/>
                <w:szCs w:val="18"/>
              </w:rPr>
              <w:t>社会抚养费征收</w:t>
            </w:r>
          </w:p>
        </w:tc>
        <w:tc>
          <w:tcPr>
            <w:tcW w:w="756" w:type="dxa"/>
            <w:shd w:val="clear" w:color="auto" w:fill="auto"/>
            <w:vAlign w:val="center"/>
          </w:tcPr>
          <w:p w14:paraId="04183764">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698142A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【法律】《中华人民共和国人口与计划生育法》　（2001年12月29日通过，根据2015年12月27日修正，自2016年01月01日起施行。）</w:t>
            </w:r>
            <w:r>
              <w:rPr>
                <w:rFonts w:cs="宋体" w:asciiTheme="minorEastAsia" w:hAnsiTheme="minorEastAsia"/>
                <w:kern w:val="0"/>
                <w:sz w:val="18"/>
                <w:szCs w:val="18"/>
              </w:rPr>
              <w:t>第四十一条　不符合本法第十八条规定生育子女的公民，应当依法缴纳社会抚养费。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未在规定的期限内足额缴纳应当缴纳的社会抚养费的，自欠缴之日起，按照国家有关规定加收滞纳金；仍不缴纳的，由作出征收决定的计划生育行政部门依法向人民法院申请强制执行。</w:t>
            </w:r>
          </w:p>
          <w:p w14:paraId="20F83717">
            <w:pPr>
              <w:spacing w:line="280" w:lineRule="exact"/>
              <w:rPr>
                <w:rFonts w:cs="宋体" w:asciiTheme="minorEastAsia" w:hAnsiTheme="minorEastAsia"/>
                <w:kern w:val="0"/>
                <w:sz w:val="18"/>
                <w:szCs w:val="18"/>
              </w:rPr>
            </w:pPr>
            <w:r>
              <w:rPr>
                <w:rFonts w:hint="eastAsia" w:asciiTheme="minorEastAsia" w:hAnsiTheme="minorEastAsia"/>
                <w:bCs/>
                <w:sz w:val="18"/>
                <w:szCs w:val="18"/>
              </w:rPr>
              <w:t>【法规】《社会抚养费征收管理办法》（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第四条　社会抚养费的征收，由县级人民政府计划生育行政部门作出书面征收决定；县级人民政府计划生育行政部门可以委托乡（镇）人民政府或者街道办事处作出书面征收决定。</w:t>
            </w:r>
          </w:p>
          <w:p w14:paraId="2527D79D">
            <w:pPr>
              <w:spacing w:line="280" w:lineRule="exact"/>
              <w:rPr>
                <w:rFonts w:cs="宋体" w:asciiTheme="minorEastAsia" w:hAnsiTheme="minorEastAsia"/>
                <w:kern w:val="0"/>
                <w:sz w:val="18"/>
                <w:szCs w:val="18"/>
              </w:rPr>
            </w:pPr>
            <w:r>
              <w:rPr>
                <w:rFonts w:hint="eastAsia" w:asciiTheme="minorEastAsia" w:hAnsiTheme="minorEastAsia"/>
                <w:sz w:val="18"/>
                <w:szCs w:val="18"/>
              </w:rPr>
              <w:t>【地方性规章】《广西壮族自治区人口和计划生育管理办法》（2014年2月26日广西壮族自治区人民政府令第102号发布，2016年9月26日修订，自2016年9月26日起施行。）</w:t>
            </w:r>
            <w:r>
              <w:rPr>
                <w:rFonts w:cs="宋体" w:asciiTheme="minorEastAsia" w:hAnsiTheme="minorEastAsia"/>
                <w:kern w:val="0"/>
                <w:sz w:val="18"/>
                <w:szCs w:val="18"/>
              </w:rPr>
              <w:t>第二十一条　违法生育子女的，对双方当事人分别按违法行为被查出时的上一年城镇居民年人均可支配收入或者农村居民年人均纯收入的以下倍数征收社会抚养费: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（一）违法生育一个子女的，按3倍至5倍征收；</w:t>
            </w:r>
            <w:r>
              <w:rPr>
                <w:rFonts w:cs="宋体" w:asciiTheme="minorEastAsia" w:hAnsiTheme="minorEastAsia"/>
                <w:kern w:val="0"/>
                <w:sz w:val="18"/>
                <w:szCs w:val="18"/>
              </w:rPr>
              <w:br w:type="textWrapping"/>
            </w:r>
            <w:r>
              <w:rPr>
                <w:rFonts w:cs="宋体" w:asciiTheme="minorEastAsia" w:hAnsiTheme="minorEastAsia"/>
                <w:kern w:val="0"/>
                <w:sz w:val="18"/>
                <w:szCs w:val="18"/>
              </w:rPr>
              <w:t>　　（二）违法生育二个子女的，按5倍至7倍征收；</w:t>
            </w:r>
            <w:r>
              <w:rPr>
                <w:rFonts w:cs="宋体" w:asciiTheme="minorEastAsia" w:hAnsiTheme="minorEastAsia"/>
                <w:kern w:val="0"/>
                <w:sz w:val="18"/>
                <w:szCs w:val="18"/>
              </w:rPr>
              <w:br w:type="textWrapping"/>
            </w:r>
            <w:r>
              <w:rPr>
                <w:rFonts w:cs="宋体" w:asciiTheme="minorEastAsia" w:hAnsiTheme="minorEastAsia"/>
                <w:kern w:val="0"/>
                <w:sz w:val="18"/>
                <w:szCs w:val="18"/>
              </w:rPr>
              <w:t>　　（三）违法生育三个子女的，按7倍至9倍征收；</w:t>
            </w:r>
            <w:r>
              <w:rPr>
                <w:rFonts w:cs="宋体" w:asciiTheme="minorEastAsia" w:hAnsiTheme="minorEastAsia"/>
                <w:kern w:val="0"/>
                <w:sz w:val="18"/>
                <w:szCs w:val="18"/>
              </w:rPr>
              <w:br w:type="textWrapping"/>
            </w:r>
            <w:r>
              <w:rPr>
                <w:rFonts w:cs="宋体" w:asciiTheme="minorEastAsia" w:hAnsiTheme="minorEastAsia"/>
                <w:kern w:val="0"/>
                <w:sz w:val="18"/>
                <w:szCs w:val="18"/>
              </w:rPr>
              <w:t>　　（四）违法生育第四个子女以上（含第四个）的，按上述标</w:t>
            </w:r>
            <w:r>
              <w:rPr>
                <w:rFonts w:cs="宋体" w:asciiTheme="minorEastAsia" w:hAnsiTheme="minorEastAsia"/>
                <w:kern w:val="0"/>
                <w:sz w:val="18"/>
                <w:szCs w:val="18"/>
              </w:rPr>
              <w:br w:type="textWrapping"/>
            </w:r>
            <w:r>
              <w:rPr>
                <w:rFonts w:cs="宋体" w:asciiTheme="minorEastAsia" w:hAnsiTheme="minorEastAsia"/>
                <w:kern w:val="0"/>
                <w:sz w:val="18"/>
                <w:szCs w:val="18"/>
              </w:rPr>
              <w:t>　　准计征倍数类推。违法收养子女、婚外生育、非婚生育的，对双方当事人按上述规定计征社会抚养费。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第二十二条　社会抚养费征收的基数，城区按设区的市人民政府统计部门法定的统计数据为征收基数，县（含县级市）以本级人民政府统计部门法定的统计数据为征收基数。</w:t>
            </w:r>
            <w:r>
              <w:rPr>
                <w:rFonts w:cs="宋体" w:asciiTheme="minorEastAsia" w:hAnsiTheme="minorEastAsia"/>
                <w:kern w:val="0"/>
                <w:sz w:val="18"/>
                <w:szCs w:val="18"/>
              </w:rPr>
              <w:br w:type="textWrapping"/>
            </w:r>
            <w:r>
              <w:rPr>
                <w:rFonts w:cs="宋体" w:asciiTheme="minorEastAsia" w:hAnsiTheme="minorEastAsia"/>
                <w:kern w:val="0"/>
                <w:sz w:val="18"/>
                <w:szCs w:val="18"/>
              </w:rPr>
              <w:t>　　当事人实际收入高于当地上一年城镇居民年人均可支配收入或者农村居民年人均纯收入的，应当结合当事人违法生育的情节和实际收入水平确定征收基数，按本办法第二十三条规定的计征倍数征收社会抚养费。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社会抚养费的征收由县级计划生育行政主管部门统一作书面征收决定书，委托乡镇人民政府或者城市街道办事处代收代缴。</w:t>
            </w:r>
            <w:r>
              <w:rPr>
                <w:rFonts w:cs="宋体" w:asciiTheme="minorEastAsia" w:hAnsiTheme="minorEastAsia"/>
                <w:kern w:val="0"/>
                <w:sz w:val="18"/>
                <w:szCs w:val="18"/>
              </w:rPr>
              <w:br w:type="textWrapping"/>
            </w:r>
            <w:r>
              <w:rPr>
                <w:rFonts w:cs="宋体" w:asciiTheme="minorEastAsia" w:hAnsiTheme="minorEastAsia"/>
                <w:kern w:val="0"/>
                <w:sz w:val="18"/>
                <w:szCs w:val="18"/>
              </w:rPr>
              <w:t>　　征收社会抚养费应当向当事人出具自治区财政部门统一印制的社会抚养费收据。</w:t>
            </w:r>
          </w:p>
        </w:tc>
        <w:tc>
          <w:tcPr>
            <w:tcW w:w="1919" w:type="dxa"/>
            <w:shd w:val="clear" w:color="auto" w:fill="auto"/>
            <w:vAlign w:val="center"/>
          </w:tcPr>
          <w:p w14:paraId="2997240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1、受理阶段责任：公示告知征收标准、金额计算方式、征收适用类型、征收方式以及其他应当公示的内容；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2、审核责任:审查社会抚养费征收的批准材料，对照材料，审查符合的征收标准；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3、确定阶段责任：对照标准，计算并确认缴费数额，并要严格按照规定的范围、标准和时限要求征收社会抚养费。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4、事后监管阶段责任：对未及时缴费进行催报催缴。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113B9995">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1.</w:t>
            </w:r>
            <w:r>
              <w:rPr>
                <w:rFonts w:hint="eastAsia" w:asciiTheme="minorEastAsia" w:hAnsiTheme="minorEastAsia"/>
                <w:bCs/>
                <w:sz w:val="18"/>
                <w:szCs w:val="18"/>
              </w:rPr>
              <w:t xml:space="preserve"> 【法规】《社会抚养费征收管理办法》（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第三条　不符合</w:t>
            </w:r>
            <w:r>
              <w:fldChar w:fldCharType="begin"/>
            </w:r>
            <w:r>
              <w:instrText xml:space="preserve"> HYPERLINK "http://law.npc.gov.cn:80/FLFG/flfgByID.action?flfgID=372&amp;zlsxid=01&amp;showDetailType=QW" \t "_blank" </w:instrText>
            </w:r>
            <w:r>
              <w:fldChar w:fldCharType="separate"/>
            </w:r>
            <w:r>
              <w:rPr>
                <w:rFonts w:cs="宋体" w:asciiTheme="minorEastAsia" w:hAnsiTheme="minorEastAsia"/>
                <w:kern w:val="0"/>
                <w:sz w:val="18"/>
                <w:szCs w:val="18"/>
              </w:rPr>
              <w:t>人口与计划生育法</w:t>
            </w:r>
            <w:r>
              <w:rPr>
                <w:rFonts w:cs="宋体" w:asciiTheme="minorEastAsia" w:hAnsiTheme="minorEastAsia"/>
                <w:kern w:val="0"/>
                <w:sz w:val="18"/>
                <w:szCs w:val="18"/>
              </w:rPr>
              <w:fldChar w:fldCharType="end"/>
            </w:r>
            <w:r>
              <w:fldChar w:fldCharType="begin"/>
            </w:r>
            <w:r>
              <w:instrText xml:space="preserve"> HYPERLINK "http://law.npc.gov.cn:80/FLFG/flfgByID.action?flfgID=372&amp;zlsxid=01&amp;showDetailType=QW" \t "_blank" </w:instrText>
            </w:r>
            <w:r>
              <w:fldChar w:fldCharType="separate"/>
            </w:r>
            <w:r>
              <w:rPr>
                <w:rFonts w:cs="宋体" w:asciiTheme="minorEastAsia" w:hAnsiTheme="minorEastAsia"/>
                <w:kern w:val="0"/>
                <w:sz w:val="18"/>
                <w:szCs w:val="18"/>
              </w:rPr>
              <w:t>第十八条</w:t>
            </w:r>
            <w:r>
              <w:rPr>
                <w:rFonts w:cs="宋体" w:asciiTheme="minorEastAsia" w:hAnsiTheme="minorEastAsia"/>
                <w:kern w:val="0"/>
                <w:sz w:val="18"/>
                <w:szCs w:val="18"/>
              </w:rPr>
              <w:fldChar w:fldCharType="end"/>
            </w:r>
            <w:r>
              <w:rPr>
                <w:rFonts w:cs="宋体" w:asciiTheme="minorEastAsia" w:hAnsiTheme="minorEastAsia"/>
                <w:kern w:val="0"/>
                <w:sz w:val="18"/>
                <w:szCs w:val="18"/>
              </w:rPr>
              <w:t>的规定生育子女的公民，应当依照本办法的规定缴纳社会抚养费。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r>
              <w:rPr>
                <w:rFonts w:cs="宋体" w:asciiTheme="minorEastAsia" w:hAnsiTheme="minorEastAsia"/>
                <w:kern w:val="0"/>
                <w:sz w:val="18"/>
                <w:szCs w:val="18"/>
              </w:rPr>
              <w:br w:type="textWrapping"/>
            </w:r>
            <w:r>
              <w:rPr>
                <w:rFonts w:cs="宋体" w:asciiTheme="minorEastAsia" w:hAnsiTheme="minorEastAsia"/>
                <w:kern w:val="0"/>
                <w:sz w:val="18"/>
                <w:szCs w:val="18"/>
              </w:rPr>
              <w:t>　　任何单位和个人不得违反法律、法规的规定擅自增设与计划生育有关的收费项目，提高社会抚养费征收标准。</w:t>
            </w:r>
          </w:p>
          <w:p w14:paraId="706C886F">
            <w:pPr>
              <w:widowControl/>
              <w:shd w:val="clear" w:color="auto" w:fill="FFFFFF"/>
              <w:spacing w:line="280" w:lineRule="exact"/>
              <w:jc w:val="left"/>
              <w:rPr>
                <w:rFonts w:cs="宋体" w:asciiTheme="minorEastAsia" w:hAnsiTheme="minorEastAsia"/>
                <w:kern w:val="0"/>
                <w:sz w:val="18"/>
                <w:szCs w:val="18"/>
              </w:rPr>
            </w:pPr>
            <w:r>
              <w:rPr>
                <w:rFonts w:hint="eastAsia" w:asciiTheme="minorEastAsia" w:hAnsiTheme="minorEastAsia"/>
                <w:bCs/>
                <w:sz w:val="18"/>
                <w:szCs w:val="18"/>
              </w:rPr>
              <w:t xml:space="preserve">  2. 【法规】《社会抚养费征收管理办法》（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第六条　社会抚养费的征收决定，自送达当事人之日起生效。当事人应当自收到征收决定之日起30日内一次性缴纳社会抚养费。</w:t>
            </w:r>
            <w:r>
              <w:rPr>
                <w:rFonts w:cs="宋体" w:asciiTheme="minorEastAsia" w:hAnsiTheme="minorEastAsia"/>
                <w:kern w:val="0"/>
                <w:sz w:val="18"/>
                <w:szCs w:val="18"/>
              </w:rPr>
              <w:br w:type="textWrapping"/>
            </w:r>
            <w:r>
              <w:rPr>
                <w:rFonts w:cs="宋体" w:asciiTheme="minorEastAsia" w:hAnsiTheme="minorEastAsia"/>
                <w:kern w:val="0"/>
                <w:sz w:val="18"/>
                <w:szCs w:val="18"/>
              </w:rPr>
              <w:t>　　当事人一次性缴纳社会抚养费确有实际困难的，应当自收到征收决定之日起30日内向作出征收决定的县级人民政府计划生育行政部门提出分期缴纳的书面申请，并提供有关证明材料。县级人民政府计划生育行政部门应当自收到当事人的申请之日起30日内作出批准或者不批准分期缴纳的决定，并书面通知当事人。</w:t>
            </w:r>
            <w:r>
              <w:rPr>
                <w:rFonts w:cs="宋体" w:asciiTheme="minorEastAsia" w:hAnsiTheme="minorEastAsia"/>
                <w:kern w:val="0"/>
                <w:sz w:val="18"/>
                <w:szCs w:val="18"/>
              </w:rPr>
              <w:br w:type="textWrapping"/>
            </w:r>
            <w:r>
              <w:rPr>
                <w:rFonts w:cs="宋体" w:asciiTheme="minorEastAsia" w:hAnsiTheme="minorEastAsia"/>
                <w:kern w:val="0"/>
                <w:sz w:val="18"/>
                <w:szCs w:val="18"/>
              </w:rPr>
              <w:t>　　征收社会抚养费，应当向当事人出具由省、自治区、直辖市人民政府财政部门统一印制的社会抚养费收据。</w:t>
            </w:r>
          </w:p>
          <w:p w14:paraId="6ADDBB4D">
            <w:pPr>
              <w:widowControl/>
              <w:shd w:val="clear" w:color="auto" w:fill="FFFFFF"/>
              <w:spacing w:line="280" w:lineRule="exact"/>
              <w:jc w:val="left"/>
              <w:rPr>
                <w:rFonts w:asciiTheme="minorEastAsia" w:hAnsiTheme="minorEastAsia"/>
                <w:bCs/>
                <w:sz w:val="18"/>
                <w:szCs w:val="18"/>
              </w:rPr>
            </w:pPr>
            <w:r>
              <w:rPr>
                <w:rFonts w:hint="eastAsia" w:cs="宋体" w:asciiTheme="minorEastAsia" w:hAnsiTheme="minorEastAsia"/>
                <w:kern w:val="0"/>
                <w:sz w:val="18"/>
                <w:szCs w:val="18"/>
              </w:rPr>
              <w:t xml:space="preserve">  3.</w:t>
            </w:r>
            <w:r>
              <w:rPr>
                <w:rFonts w:hint="eastAsia" w:asciiTheme="minorEastAsia" w:hAnsiTheme="minorEastAsia"/>
                <w:bCs/>
                <w:sz w:val="18"/>
                <w:szCs w:val="18"/>
              </w:rPr>
              <w:t xml:space="preserve"> 【法规】《社会抚养费征收管理办法》（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第八条　当事人未在规定的期限内缴纳社会抚养费的，自欠缴之日起每月加收欠缴社会抚养费的千分之二的滞纳金；仍不缴纳的，由作出征收决定的计划生育行政部门依法申请人民法院强制执行。</w:t>
            </w:r>
          </w:p>
          <w:p w14:paraId="01B36A3A">
            <w:pPr>
              <w:widowControl/>
              <w:spacing w:line="280" w:lineRule="exact"/>
              <w:jc w:val="left"/>
              <w:rPr>
                <w:rFonts w:cs="宋体" w:asciiTheme="minorEastAsia" w:hAnsiTheme="minorEastAsia"/>
                <w:kern w:val="0"/>
                <w:sz w:val="18"/>
                <w:szCs w:val="18"/>
              </w:rPr>
            </w:pPr>
          </w:p>
        </w:tc>
        <w:tc>
          <w:tcPr>
            <w:tcW w:w="1387" w:type="dxa"/>
            <w:shd w:val="clear" w:color="auto" w:fill="auto"/>
            <w:vAlign w:val="center"/>
          </w:tcPr>
          <w:p w14:paraId="35FB70D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1.擅自改变征收管理范围的；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2.不征、少征，致使国家遭受重大损失的；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3.提前征收、延缓征收或摊派处理费的；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4.违反法定程序为该承担处理费办理减缴、免缴和退费手续的；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5.在征收过程中滥用职权、玩忽职守、徇私舞弊的；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6.在征收过程中发生腐败行为的；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7.其他违反法律法规规章文件规定的行为。</w:t>
            </w:r>
          </w:p>
        </w:tc>
        <w:tc>
          <w:tcPr>
            <w:tcW w:w="3283" w:type="dxa"/>
            <w:shd w:val="clear" w:color="auto" w:fill="auto"/>
            <w:vAlign w:val="center"/>
          </w:tcPr>
          <w:p w14:paraId="40FF734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hint="eastAsia" w:asciiTheme="minorEastAsia" w:hAnsiTheme="minorEastAsia"/>
                <w:bCs/>
                <w:sz w:val="18"/>
                <w:szCs w:val="18"/>
              </w:rPr>
              <w:t>【法规】《社会抚养费征收管理办法》（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第十三条　违反法律、法规的规定，擅自增设与计划生育有关的收费项目或者擅自提高社会抚养费征收标准的，依照《</w:t>
            </w:r>
            <w:r>
              <w:fldChar w:fldCharType="begin"/>
            </w:r>
            <w:r>
              <w:instrText xml:space="preserve"> HYPERLINK "http://law.npc.gov.cn:80/FLFG/flfgByID.action?flfgID=4568&amp;zlsxid=02&amp;showDetailType=QW" \t "_blank" </w:instrText>
            </w:r>
            <w:r>
              <w:fldChar w:fldCharType="separate"/>
            </w:r>
            <w:r>
              <w:rPr>
                <w:rFonts w:cs="宋体" w:asciiTheme="minorEastAsia" w:hAnsiTheme="minorEastAsia"/>
                <w:kern w:val="0"/>
                <w:sz w:val="18"/>
                <w:szCs w:val="18"/>
              </w:rPr>
              <w:t>违反行政事业性收费和罚没收入收支两条线管理规定行政处分暂行规定</w:t>
            </w:r>
            <w:r>
              <w:rPr>
                <w:rFonts w:cs="宋体" w:asciiTheme="minorEastAsia" w:hAnsiTheme="minorEastAsia"/>
                <w:kern w:val="0"/>
                <w:sz w:val="18"/>
                <w:szCs w:val="18"/>
              </w:rPr>
              <w:fldChar w:fldCharType="end"/>
            </w:r>
            <w:r>
              <w:rPr>
                <w:rFonts w:cs="宋体" w:asciiTheme="minorEastAsia" w:hAnsiTheme="minorEastAsia"/>
                <w:kern w:val="0"/>
                <w:sz w:val="18"/>
                <w:szCs w:val="18"/>
              </w:rPr>
              <w:t>》处理。</w:t>
            </w:r>
          </w:p>
          <w:p w14:paraId="0C06673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asciiTheme="minorEastAsia" w:hAnsiTheme="minorEastAsia"/>
                <w:bCs/>
                <w:sz w:val="18"/>
                <w:szCs w:val="18"/>
              </w:rPr>
              <w:t>【法规】《社会抚养费征收管理办法》（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第十四条　截留、挪用、贪污、私分社会抚养费的，依照</w:t>
            </w:r>
            <w:r>
              <w:fldChar w:fldCharType="begin"/>
            </w:r>
            <w:r>
              <w:instrText xml:space="preserve"> HYPERLINK "http://law.npc.gov.cn:80/FLFG/flfgByID.action?flfgID=239&amp;zlsxid=01&amp;showDetailType=QW" \t "_blank" </w:instrText>
            </w:r>
            <w:r>
              <w:fldChar w:fldCharType="separate"/>
            </w:r>
            <w:r>
              <w:rPr>
                <w:rFonts w:cs="宋体" w:asciiTheme="minorEastAsia" w:hAnsiTheme="minorEastAsia"/>
                <w:kern w:val="0"/>
                <w:sz w:val="18"/>
                <w:szCs w:val="18"/>
              </w:rPr>
              <w:t>刑法</w:t>
            </w:r>
            <w:r>
              <w:rPr>
                <w:rFonts w:cs="宋体" w:asciiTheme="minorEastAsia" w:hAnsiTheme="minorEastAsia"/>
                <w:kern w:val="0"/>
                <w:sz w:val="18"/>
                <w:szCs w:val="18"/>
              </w:rPr>
              <w:fldChar w:fldCharType="end"/>
            </w:r>
            <w:r>
              <w:rPr>
                <w:rFonts w:cs="宋体" w:asciiTheme="minorEastAsia" w:hAnsiTheme="minorEastAsia"/>
                <w:kern w:val="0"/>
                <w:sz w:val="18"/>
                <w:szCs w:val="18"/>
              </w:rPr>
              <w:t>关于贪污罪、挪用公款罪、私分国有资产罪的规定，依法追究刑事责任；尚不够刑事处罚的，对直接负责的主管人员和其他直接责任人员依法给予降级、撤职或者开除的行政处分。</w:t>
            </w:r>
          </w:p>
        </w:tc>
        <w:tc>
          <w:tcPr>
            <w:tcW w:w="1547" w:type="dxa"/>
            <w:shd w:val="clear" w:color="auto" w:fill="auto"/>
            <w:vAlign w:val="center"/>
          </w:tcPr>
          <w:p w14:paraId="0047B88A">
            <w:pPr>
              <w:widowControl/>
              <w:spacing w:line="280" w:lineRule="exact"/>
              <w:jc w:val="left"/>
              <w:rPr>
                <w:rFonts w:cs="宋体" w:asciiTheme="minorEastAsia" w:hAnsiTheme="minorEastAsia"/>
                <w:kern w:val="0"/>
                <w:sz w:val="18"/>
                <w:szCs w:val="18"/>
              </w:rPr>
            </w:pPr>
          </w:p>
        </w:tc>
      </w:tr>
      <w:tr w14:paraId="0075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0893063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696" w:type="dxa"/>
            <w:vMerge w:val="restart"/>
            <w:shd w:val="clear" w:color="auto" w:fill="auto"/>
            <w:vAlign w:val="center"/>
          </w:tcPr>
          <w:p w14:paraId="18CD8C6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vMerge w:val="restart"/>
            <w:shd w:val="clear" w:color="auto" w:fill="auto"/>
            <w:vAlign w:val="center"/>
          </w:tcPr>
          <w:p w14:paraId="0BE0F82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对职业健康检查机构的监督检查</w:t>
            </w:r>
          </w:p>
        </w:tc>
        <w:tc>
          <w:tcPr>
            <w:tcW w:w="756" w:type="dxa"/>
            <w:vMerge w:val="restart"/>
            <w:shd w:val="clear" w:color="auto" w:fill="auto"/>
            <w:vAlign w:val="center"/>
          </w:tcPr>
          <w:p w14:paraId="38674F3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4CA38C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w:t>
            </w:r>
            <w:r>
              <w:rPr>
                <w:rFonts w:hint="eastAsia" w:cs="宋体" w:asciiTheme="minorEastAsia" w:hAnsiTheme="minorEastAsia"/>
                <w:kern w:val="0"/>
                <w:sz w:val="18"/>
                <w:szCs w:val="18"/>
              </w:rPr>
              <w:t>第九条第三款 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【规章】《职业健康检查管理办法》（</w:t>
            </w:r>
            <w:r>
              <w:rPr>
                <w:rFonts w:cs="宋体" w:asciiTheme="minorEastAsia" w:hAnsiTheme="minorEastAsia"/>
                <w:kern w:val="0"/>
                <w:sz w:val="18"/>
                <w:szCs w:val="18"/>
              </w:rPr>
              <w:t>2015年03月26日</w:t>
            </w:r>
            <w:r>
              <w:rPr>
                <w:rFonts w:hint="eastAsia" w:cs="宋体" w:asciiTheme="minorEastAsia" w:hAnsiTheme="minorEastAsia"/>
                <w:kern w:val="0"/>
                <w:sz w:val="18"/>
                <w:szCs w:val="18"/>
              </w:rPr>
              <w:t>国家卫生和计划生育委员会令第5号公布，自</w:t>
            </w:r>
            <w:r>
              <w:rPr>
                <w:rFonts w:cs="宋体" w:asciiTheme="minorEastAsia" w:hAnsiTheme="minorEastAsia"/>
                <w:kern w:val="0"/>
                <w:sz w:val="18"/>
                <w:szCs w:val="18"/>
              </w:rPr>
              <w:t>2015年05月01日起施行。</w:t>
            </w:r>
            <w:r>
              <w:rPr>
                <w:rFonts w:hint="eastAsia" w:cs="宋体" w:asciiTheme="minorEastAsia" w:hAnsiTheme="minorEastAsia"/>
                <w:kern w:val="0"/>
                <w:sz w:val="18"/>
                <w:szCs w:val="18"/>
              </w:rPr>
              <w:t>）第十九条　县级以上地方卫生计生行政部门应当加强对本辖区职业健康检查机构的监督管理。按照属地化管理原则，制定年度监督检查计划，做好职业健康检查机构的监督检查工作。监督检查主要内容包括：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（一）相关法律法规、标准的执行情况；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（二）按照批准的类别和项目开展职业健康检查工作的情况；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（三）外出职业健康检查工作情况；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（四）职业健康检查质量控制情况；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（五）职业健康检查结果、疑似职业病的报告与告知情况；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（六）职业健康检查档案管理情况等。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第二十条　省级卫生计生行政部门应当对本辖区内的职业健康检查机构进行定期或者不定期抽查；设区的市级卫生计生行政部门每年应当至少组织一次对本辖区内职业健康检查机构的监督检查；县级卫生计生行政部门负责日常监督检查。</w:t>
            </w:r>
          </w:p>
        </w:tc>
        <w:tc>
          <w:tcPr>
            <w:tcW w:w="1919" w:type="dxa"/>
            <w:vMerge w:val="restart"/>
            <w:shd w:val="clear" w:color="auto" w:fill="auto"/>
            <w:vAlign w:val="center"/>
          </w:tcPr>
          <w:p w14:paraId="355FBF5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54DF7A5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59D63340">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E3F3797">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6889FB3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0D737B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653C085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493F5E3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5189E88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1E2E6A9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225D43F8">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4B03421A">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741F5C4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95F4BB8">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DFB8514">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978985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5B4023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14D4422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4C3CBA7">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vMerge w:val="restart"/>
            <w:shd w:val="clear" w:color="auto" w:fill="auto"/>
            <w:vAlign w:val="center"/>
          </w:tcPr>
          <w:p w14:paraId="7591FA2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639D71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28E55B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08382A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03BB534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5F27AF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69151C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274E1495">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3BF13D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1CD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7DD19495">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01508189">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22EC6747">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4A04F300">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22C384DA">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654CA8D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653DF7B">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33AE8BA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689D6D9">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663A552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2D0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24AAD9D4">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53</w:t>
            </w:r>
          </w:p>
        </w:tc>
        <w:tc>
          <w:tcPr>
            <w:tcW w:w="696" w:type="dxa"/>
            <w:vMerge w:val="restart"/>
            <w:shd w:val="clear" w:color="auto" w:fill="auto"/>
            <w:vAlign w:val="center"/>
          </w:tcPr>
          <w:p w14:paraId="02D44D9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vMerge w:val="restart"/>
            <w:shd w:val="clear" w:color="auto" w:fill="auto"/>
            <w:vAlign w:val="center"/>
          </w:tcPr>
          <w:p w14:paraId="0ED3D0D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对职业病诊断机构的监督检查</w:t>
            </w:r>
          </w:p>
        </w:tc>
        <w:tc>
          <w:tcPr>
            <w:tcW w:w="756" w:type="dxa"/>
            <w:vMerge w:val="restart"/>
            <w:shd w:val="clear" w:color="auto" w:fill="auto"/>
            <w:vAlign w:val="center"/>
          </w:tcPr>
          <w:p w14:paraId="199A89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vMerge w:val="restart"/>
            <w:shd w:val="clear" w:color="auto" w:fill="auto"/>
            <w:vAlign w:val="center"/>
          </w:tcPr>
          <w:p w14:paraId="7672EB0E">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【规章】《职业病诊断与鉴定管理办法》（</w:t>
            </w:r>
            <w:r>
              <w:rPr>
                <w:rFonts w:cs="宋体" w:asciiTheme="minorEastAsia" w:hAnsiTheme="minorEastAsia"/>
                <w:kern w:val="0"/>
                <w:sz w:val="18"/>
                <w:szCs w:val="18"/>
              </w:rPr>
              <w:t>2013年02月19日</w:t>
            </w:r>
            <w:r>
              <w:rPr>
                <w:rFonts w:hint="eastAsia" w:cs="宋体" w:asciiTheme="minorEastAsia" w:hAnsiTheme="minorEastAsia"/>
                <w:kern w:val="0"/>
                <w:sz w:val="18"/>
                <w:szCs w:val="18"/>
              </w:rPr>
              <w:t>卫生部令第91号公布，自</w:t>
            </w:r>
            <w:r>
              <w:rPr>
                <w:rFonts w:cs="宋体" w:asciiTheme="minorEastAsia" w:hAnsiTheme="minorEastAsia"/>
                <w:kern w:val="0"/>
                <w:sz w:val="18"/>
                <w:szCs w:val="18"/>
              </w:rPr>
              <w:t>2013年04月10日起施行。</w:t>
            </w:r>
            <w:r>
              <w:rPr>
                <w:rFonts w:hint="eastAsia" w:cs="宋体" w:asciiTheme="minorEastAsia" w:hAnsiTheme="minorEastAsia"/>
                <w:kern w:val="0"/>
                <w:sz w:val="18"/>
                <w:szCs w:val="18"/>
              </w:rPr>
              <w:t>）第五十二条 县级以上地方卫生行政部门应当制定职业病诊断机构年度监督检查计划，定期对职业病诊断机构进行监督检查:</w:t>
            </w:r>
          </w:p>
          <w:p w14:paraId="4F00BFC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（一）法律法规、标准的执行情况；</w:t>
            </w:r>
            <w:r>
              <w:rPr>
                <w:rFonts w:cs="宋体" w:asciiTheme="minorEastAsia" w:hAnsiTheme="minorEastAsia"/>
                <w:kern w:val="0"/>
                <w:sz w:val="18"/>
                <w:szCs w:val="18"/>
              </w:rPr>
              <w:br w:type="textWrapping"/>
            </w:r>
            <w:r>
              <w:rPr>
                <w:rFonts w:cs="宋体" w:asciiTheme="minorEastAsia" w:hAnsiTheme="minorEastAsia"/>
                <w:kern w:val="0"/>
                <w:sz w:val="18"/>
                <w:szCs w:val="18"/>
              </w:rPr>
              <w:t>　　（二）规章制度建立情况；</w:t>
            </w:r>
            <w:r>
              <w:rPr>
                <w:rFonts w:cs="宋体" w:asciiTheme="minorEastAsia" w:hAnsiTheme="minorEastAsia"/>
                <w:kern w:val="0"/>
                <w:sz w:val="18"/>
                <w:szCs w:val="18"/>
              </w:rPr>
              <w:br w:type="textWrapping"/>
            </w:r>
            <w:r>
              <w:rPr>
                <w:rFonts w:cs="宋体" w:asciiTheme="minorEastAsia" w:hAnsiTheme="minorEastAsia"/>
                <w:kern w:val="0"/>
                <w:sz w:val="18"/>
                <w:szCs w:val="18"/>
              </w:rPr>
              <w:t>　　（三）人员、岗位职责落实和培训等情况；</w:t>
            </w:r>
            <w:r>
              <w:rPr>
                <w:rFonts w:cs="宋体" w:asciiTheme="minorEastAsia" w:hAnsiTheme="minorEastAsia"/>
                <w:kern w:val="0"/>
                <w:sz w:val="18"/>
                <w:szCs w:val="18"/>
              </w:rPr>
              <w:br w:type="textWrapping"/>
            </w:r>
            <w:r>
              <w:rPr>
                <w:rFonts w:cs="宋体" w:asciiTheme="minorEastAsia" w:hAnsiTheme="minorEastAsia"/>
                <w:kern w:val="0"/>
                <w:sz w:val="18"/>
                <w:szCs w:val="18"/>
              </w:rPr>
              <w:t>　　（四）职业病报告情况等。</w:t>
            </w:r>
          </w:p>
          <w:p w14:paraId="2E917462">
            <w:pPr>
              <w:widowControl/>
              <w:shd w:val="clear" w:color="auto" w:fill="FFFFFF"/>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省级卫生行政部门每年应当至少组织一次监督检查；设区的市级卫生行政部门每年应当至少组织一次监督检查并不定期抽查；县级卫生行政部门负责日常监督检查。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vMerge w:val="restart"/>
            <w:shd w:val="clear" w:color="auto" w:fill="auto"/>
            <w:vAlign w:val="center"/>
          </w:tcPr>
          <w:p w14:paraId="44398F7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3BF19A7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0850F307">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2B61366">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6255CF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5FB144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2E00233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5EEE16F1">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72E26D0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9751A0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64880EEB">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6BAC7161">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4C3D721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31A9A49">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1A6903F">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A43A30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D8DBD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5AA33FB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C9A0BED">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vMerge w:val="restart"/>
            <w:shd w:val="clear" w:color="auto" w:fill="auto"/>
            <w:vAlign w:val="center"/>
          </w:tcPr>
          <w:p w14:paraId="5156C21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6B73A99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25A1559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9ADB5F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763DAD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BBCD04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B1A92F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2400CBC9">
            <w:pPr>
              <w:widowControl/>
              <w:spacing w:line="280" w:lineRule="exact"/>
              <w:jc w:val="left"/>
              <w:rPr>
                <w:rFonts w:cs="宋体" w:asciiTheme="minorEastAsia" w:hAnsiTheme="minorEastAsia"/>
                <w:kern w:val="0"/>
                <w:sz w:val="18"/>
                <w:szCs w:val="18"/>
              </w:rPr>
            </w:pPr>
          </w:p>
        </w:tc>
        <w:tc>
          <w:tcPr>
            <w:tcW w:w="1547" w:type="dxa"/>
            <w:vMerge w:val="restart"/>
            <w:shd w:val="clear" w:color="auto" w:fill="auto"/>
            <w:vAlign w:val="center"/>
          </w:tcPr>
          <w:p w14:paraId="57AA37A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D06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41F23489">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651DFF52">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775F28BB">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77675DB7">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052D4D88">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22448B14">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6A6E752B">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59215D45">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630DB515">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7F960E2F">
            <w:pPr>
              <w:widowControl/>
              <w:spacing w:line="280" w:lineRule="exact"/>
              <w:jc w:val="left"/>
              <w:rPr>
                <w:rFonts w:cs="宋体" w:asciiTheme="minorEastAsia" w:hAnsiTheme="minorEastAsia"/>
                <w:kern w:val="0"/>
                <w:sz w:val="18"/>
                <w:szCs w:val="18"/>
              </w:rPr>
            </w:pPr>
          </w:p>
        </w:tc>
      </w:tr>
      <w:tr w14:paraId="0488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46A4DD91">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54</w:t>
            </w:r>
          </w:p>
        </w:tc>
        <w:tc>
          <w:tcPr>
            <w:tcW w:w="696" w:type="dxa"/>
            <w:vMerge w:val="restart"/>
            <w:shd w:val="clear" w:color="auto" w:fill="auto"/>
            <w:vAlign w:val="center"/>
          </w:tcPr>
          <w:p w14:paraId="1AD3924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vMerge w:val="restart"/>
            <w:shd w:val="clear" w:color="auto" w:fill="auto"/>
            <w:vAlign w:val="center"/>
          </w:tcPr>
          <w:p w14:paraId="18C5053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对疾病预防控制工作的监督检查</w:t>
            </w:r>
          </w:p>
        </w:tc>
        <w:tc>
          <w:tcPr>
            <w:tcW w:w="756" w:type="dxa"/>
            <w:shd w:val="clear" w:color="auto" w:fill="auto"/>
            <w:vAlign w:val="center"/>
          </w:tcPr>
          <w:p w14:paraId="1994AA6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1、对学校卫生工作的监督</w:t>
            </w:r>
          </w:p>
        </w:tc>
        <w:tc>
          <w:tcPr>
            <w:tcW w:w="3936" w:type="dxa"/>
            <w:shd w:val="clear" w:color="auto" w:fill="auto"/>
            <w:vAlign w:val="center"/>
          </w:tcPr>
          <w:p w14:paraId="0A98605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【规章】《学校卫生工作条例》（</w:t>
            </w:r>
            <w:r>
              <w:rPr>
                <w:rFonts w:cs="宋体" w:asciiTheme="minorEastAsia" w:hAnsiTheme="minorEastAsia"/>
                <w:kern w:val="0"/>
                <w:sz w:val="18"/>
                <w:szCs w:val="18"/>
              </w:rPr>
              <w:t>1990年06月04日</w:t>
            </w:r>
            <w:r>
              <w:rPr>
                <w:rFonts w:hint="eastAsia" w:cs="宋体" w:asciiTheme="minorEastAsia" w:hAnsiTheme="minorEastAsia"/>
                <w:kern w:val="0"/>
                <w:sz w:val="18"/>
                <w:szCs w:val="18"/>
              </w:rPr>
              <w:t>国家教育委员会令第10号公布，自</w:t>
            </w:r>
            <w:r>
              <w:rPr>
                <w:rFonts w:cs="宋体" w:asciiTheme="minorEastAsia" w:hAnsiTheme="minorEastAsia"/>
                <w:kern w:val="0"/>
                <w:sz w:val="18"/>
                <w:szCs w:val="18"/>
              </w:rPr>
              <w:t>1990年06月04日起施行。</w:t>
            </w:r>
            <w:r>
              <w:rPr>
                <w:rFonts w:hint="eastAsia" w:cs="宋体" w:asciiTheme="minorEastAsia" w:hAnsiTheme="minorEastAsia"/>
                <w:kern w:val="0"/>
                <w:sz w:val="18"/>
                <w:szCs w:val="18"/>
              </w:rPr>
              <w:t>）第二十八条 县以上卫生行政部门对学校卫生工作行使监督职权。其职责是：</w:t>
            </w:r>
          </w:p>
          <w:p w14:paraId="79EB768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（一）对新建、改建、扩建校舍的选址、设计实行卫生监督；</w:t>
            </w:r>
          </w:p>
          <w:p w14:paraId="31E2F35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（二）对学校内影响学生健康的学习、生活、劳动、环境、食品等方面的卫生和传染病防治工作实行卫生监督；</w:t>
            </w:r>
          </w:p>
          <w:p w14:paraId="4864D9D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（三）对学生使用的文具、娱乐器具、保健用品实行卫生监督。</w:t>
            </w:r>
          </w:p>
          <w:p w14:paraId="2FB2A782">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国务院卫生行政部门可以委托国务院其他有关部门的卫生主管机构，在本系统内对前款所列第（一）、（二）项职责行使学校卫生监督职权。</w:t>
            </w:r>
          </w:p>
        </w:tc>
        <w:tc>
          <w:tcPr>
            <w:tcW w:w="1919" w:type="dxa"/>
            <w:vMerge w:val="restart"/>
            <w:shd w:val="clear" w:color="auto" w:fill="auto"/>
            <w:vAlign w:val="center"/>
          </w:tcPr>
          <w:p w14:paraId="2749B38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2079E6DE">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7572FE42">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BF8D005">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3EFF465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03F4E7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5D201C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57ED4F64">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3D946F4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5645BC6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63A4B9D6">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3DC9926D">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41781C5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E0B38C2">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1C8DBC3">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D01E1E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56888F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6131D47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02210A57">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39D8646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CC8D24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653F84F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71D147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4DAC61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E95684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A7231C9">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1FBF1DB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43D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12B01327">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5F639C87">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6306C937">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1D852F7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2、对传染病防治工作的监督检查</w:t>
            </w:r>
          </w:p>
        </w:tc>
        <w:tc>
          <w:tcPr>
            <w:tcW w:w="3936" w:type="dxa"/>
            <w:shd w:val="clear" w:color="auto" w:fill="auto"/>
            <w:vAlign w:val="center"/>
          </w:tcPr>
          <w:p w14:paraId="7CEF55E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【法律】《中华人民共和国传染病防治法》(1989年2月21日通过， 2004年8月28日修订，2013年6月29日修正。2013年6月29日公布，自公布之日起施行。)第六条第一款、第二款 国务院卫生行政部门主管全国传染病防治及其监督管理工作。县级以上地方人民政府卫生行政部门负责本行政区域内的传染病防治及其监督管理工作。</w:t>
            </w:r>
          </w:p>
          <w:p w14:paraId="6CBA384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县级以上人民政府其他部门在各自的职责范围内负责传染病防治工作。                                                                           </w:t>
            </w:r>
          </w:p>
          <w:p w14:paraId="5D880A0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第五十三条第一款　县级以上人民政府卫生行政部门对传染病防治工作履行下列监督检查职责：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（一）对下级人民政府卫生行政部门履行本法规定的传染病防治职责进行监督检查；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（二）对疾病预防控制机构、医疗机构的传染病防治工作进行监督检查；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（三）对采供血机构的采供血活动进行监督检查；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（四）对用于传染病防治的消毒产品及其生产单位进行监督检查，并对饮用水供水单位从事生产或者供应活动以及涉及饮用水卫生安全的产品进行监督检查；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（五）对传染病菌种、毒种和传染病检测样本的采集、保藏、携带、运输、使用进行监督检查；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（六）对公共场所和有关单位的卫生条件和传染病预防、控制措施进行监督检查。</w:t>
            </w:r>
          </w:p>
        </w:tc>
        <w:tc>
          <w:tcPr>
            <w:tcW w:w="1919" w:type="dxa"/>
            <w:vMerge w:val="continue"/>
            <w:vAlign w:val="center"/>
          </w:tcPr>
          <w:p w14:paraId="2D94B14F">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B8183D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BE7781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216B0F55">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54AACC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8F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trPr>
        <w:tc>
          <w:tcPr>
            <w:tcW w:w="713" w:type="dxa"/>
            <w:vMerge w:val="continue"/>
            <w:vAlign w:val="center"/>
          </w:tcPr>
          <w:p w14:paraId="28BC2D00">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40D2255F">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CE452BA">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161EAE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3、对从事精神障碍诊断、治疗的医疗机构的监督检查</w:t>
            </w:r>
          </w:p>
        </w:tc>
        <w:tc>
          <w:tcPr>
            <w:tcW w:w="3936" w:type="dxa"/>
            <w:shd w:val="clear" w:color="auto" w:fill="auto"/>
            <w:vAlign w:val="center"/>
          </w:tcPr>
          <w:p w14:paraId="4FA6357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【法律】《中华人民共和国精神卫生法》（</w:t>
            </w:r>
            <w:r>
              <w:rPr>
                <w:rFonts w:cs="宋体" w:asciiTheme="minorEastAsia" w:hAnsiTheme="minorEastAsia"/>
                <w:kern w:val="0"/>
                <w:sz w:val="18"/>
                <w:szCs w:val="18"/>
              </w:rPr>
              <w:t>2012年10月26日</w:t>
            </w:r>
            <w:r>
              <w:rPr>
                <w:rFonts w:hint="eastAsia" w:cs="宋体" w:asciiTheme="minorEastAsia" w:hAnsiTheme="minorEastAsia"/>
                <w:kern w:val="0"/>
                <w:sz w:val="18"/>
                <w:szCs w:val="18"/>
              </w:rPr>
              <w:t>主席令第62号公布，自</w:t>
            </w:r>
            <w:r>
              <w:rPr>
                <w:rFonts w:cs="宋体" w:asciiTheme="minorEastAsia" w:hAnsiTheme="minorEastAsia"/>
                <w:kern w:val="0"/>
                <w:sz w:val="18"/>
                <w:szCs w:val="18"/>
              </w:rPr>
              <w:t>2013年05月01日起施行。</w:t>
            </w:r>
            <w:r>
              <w:rPr>
                <w:rFonts w:hint="eastAsia" w:cs="宋体" w:asciiTheme="minorEastAsia" w:hAnsiTheme="minorEastAsia"/>
                <w:kern w:val="0"/>
                <w:sz w:val="18"/>
                <w:szCs w:val="18"/>
              </w:rPr>
              <w:t>）第五十条 县级以上地方人民政府卫生行政部门应当定期就下列事项对本行政区域内从事精神障碍诊断、治疗的医疗机构进行检查：</w:t>
            </w:r>
          </w:p>
          <w:p w14:paraId="2937B73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（一）相关人员、设施、设备是否符合本法要求；</w:t>
            </w:r>
          </w:p>
          <w:p w14:paraId="11E9B89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（二）诊疗行为是否符合本法以及诊断标准、治疗规范的规定；</w:t>
            </w:r>
          </w:p>
          <w:p w14:paraId="060B245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（三）对精神障碍患者实施住院治疗的程序是否符合本法规定；</w:t>
            </w:r>
          </w:p>
          <w:p w14:paraId="4F4E08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（四）是否依法维护精神障碍患者的合法权益。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县级以上地方人民政府卫生行政部门进行前款规定的检查，应当听取精神障碍患者及其监护人的意见；发现存在违反本法行为的，应当立即制止或者责令改正，并依法作出处理。</w:t>
            </w:r>
          </w:p>
        </w:tc>
        <w:tc>
          <w:tcPr>
            <w:tcW w:w="1919" w:type="dxa"/>
            <w:vMerge w:val="continue"/>
            <w:vAlign w:val="center"/>
          </w:tcPr>
          <w:p w14:paraId="247974B4">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C40516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EF13E96">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5E64658">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031D7B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D5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0F827E24">
            <w:pPr>
              <w:widowControl/>
              <w:spacing w:line="280" w:lineRule="exact"/>
              <w:jc w:val="left"/>
              <w:rPr>
                <w:rFonts w:cs="宋体" w:asciiTheme="minorEastAsia" w:hAnsiTheme="minorEastAsia"/>
                <w:kern w:val="0"/>
                <w:sz w:val="18"/>
                <w:szCs w:val="18"/>
              </w:rPr>
            </w:pPr>
          </w:p>
        </w:tc>
        <w:tc>
          <w:tcPr>
            <w:tcW w:w="696" w:type="dxa"/>
            <w:vAlign w:val="center"/>
          </w:tcPr>
          <w:p w14:paraId="48AFE49C">
            <w:pPr>
              <w:widowControl/>
              <w:spacing w:line="280" w:lineRule="exact"/>
              <w:jc w:val="left"/>
              <w:rPr>
                <w:rFonts w:cs="宋体" w:asciiTheme="minorEastAsia" w:hAnsiTheme="minorEastAsia"/>
                <w:kern w:val="0"/>
                <w:sz w:val="18"/>
                <w:szCs w:val="18"/>
              </w:rPr>
            </w:pPr>
          </w:p>
        </w:tc>
        <w:tc>
          <w:tcPr>
            <w:tcW w:w="750" w:type="dxa"/>
            <w:vAlign w:val="center"/>
          </w:tcPr>
          <w:p w14:paraId="531BFF2C">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108053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4放射诊疗管理的监督检查</w:t>
            </w:r>
          </w:p>
        </w:tc>
        <w:tc>
          <w:tcPr>
            <w:tcW w:w="3936" w:type="dxa"/>
            <w:shd w:val="clear" w:color="auto" w:fill="auto"/>
            <w:vAlign w:val="center"/>
          </w:tcPr>
          <w:p w14:paraId="1771B66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w:t>
            </w:r>
            <w:r>
              <w:rPr>
                <w:rFonts w:hint="eastAsia" w:cs="宋体" w:asciiTheme="minorEastAsia" w:hAnsiTheme="minorEastAsia"/>
                <w:kern w:val="0"/>
                <w:sz w:val="18"/>
                <w:szCs w:val="18"/>
              </w:rPr>
              <w:t xml:space="preserve">第九条第三款  </w:t>
            </w:r>
            <w:r>
              <w:rPr>
                <w:rFonts w:cs="宋体" w:asciiTheme="minorEastAsia" w:hAnsiTheme="minorEastAsia"/>
                <w:kern w:val="0"/>
                <w:sz w:val="18"/>
                <w:szCs w:val="18"/>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14:paraId="7EDB65A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第八十七条　对医疗机构放射性职业病危害控制的监督管理，由卫生行政部门依照本法的规定实施。</w:t>
            </w:r>
          </w:p>
          <w:p w14:paraId="0ABD196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【规章】《放射诊疗管理规定》（</w:t>
            </w:r>
            <w:r>
              <w:rPr>
                <w:rFonts w:cs="宋体" w:asciiTheme="minorEastAsia" w:hAnsiTheme="minorEastAsia"/>
                <w:kern w:val="0"/>
                <w:sz w:val="18"/>
                <w:szCs w:val="18"/>
              </w:rPr>
              <w:t>2005年6月2日通过，</w:t>
            </w:r>
            <w:r>
              <w:rPr>
                <w:rFonts w:hint="eastAsia" w:cs="宋体" w:asciiTheme="minorEastAsia" w:hAnsiTheme="minorEastAsia"/>
                <w:kern w:val="0"/>
                <w:sz w:val="18"/>
                <w:szCs w:val="18"/>
              </w:rPr>
              <w:t>2006年1月24日卫生部令第46号公布，</w:t>
            </w:r>
            <w:r>
              <w:rPr>
                <w:rFonts w:asciiTheme="minorEastAsia" w:hAnsiTheme="minorEastAsia"/>
                <w:sz w:val="18"/>
                <w:szCs w:val="18"/>
              </w:rPr>
              <w:t xml:space="preserve"> 2016年01月19日修改，自2016年01月19日起施行。</w:t>
            </w:r>
            <w:r>
              <w:rPr>
                <w:rFonts w:hint="eastAsia" w:cs="宋体" w:asciiTheme="minorEastAsia" w:hAnsiTheme="minorEastAsia"/>
                <w:kern w:val="0"/>
                <w:sz w:val="18"/>
                <w:szCs w:val="18"/>
              </w:rPr>
              <w:t xml:space="preserve">）第三条第二款  </w:t>
            </w:r>
            <w:r>
              <w:rPr>
                <w:rFonts w:cs="宋体" w:asciiTheme="minorEastAsia" w:hAnsiTheme="minorEastAsia"/>
                <w:kern w:val="0"/>
                <w:sz w:val="18"/>
                <w:szCs w:val="18"/>
              </w:rPr>
              <w:t>县级以上地方人民政府卫生行政部门负责本行政区域内放射诊疗工作的监督管理。</w:t>
            </w:r>
          </w:p>
          <w:p w14:paraId="28EF936B">
            <w:pPr>
              <w:widowControl/>
              <w:spacing w:line="280" w:lineRule="exact"/>
              <w:jc w:val="left"/>
              <w:rPr>
                <w:rFonts w:cs="宋体" w:asciiTheme="minorEastAsia" w:hAnsiTheme="minorEastAsia"/>
                <w:kern w:val="0"/>
                <w:sz w:val="18"/>
                <w:szCs w:val="18"/>
              </w:rPr>
            </w:pPr>
          </w:p>
        </w:tc>
        <w:tc>
          <w:tcPr>
            <w:tcW w:w="1919" w:type="dxa"/>
            <w:vMerge w:val="restart"/>
            <w:vAlign w:val="center"/>
          </w:tcPr>
          <w:p w14:paraId="110DEFC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470DFCFD">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vAlign w:val="center"/>
          </w:tcPr>
          <w:p w14:paraId="3CAA8059">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CCB1B57">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329AD46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5CE264B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4ED866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20D085DC">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47C6FA6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13CF9C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513F395E">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69F47A91">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vAlign w:val="center"/>
          </w:tcPr>
          <w:p w14:paraId="18B398A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6D0B8D2">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3C98BC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8C6AFA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2CCE87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476B69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42DB7DB8">
            <w:pPr>
              <w:widowControl/>
              <w:spacing w:line="280" w:lineRule="exact"/>
              <w:jc w:val="left"/>
              <w:rPr>
                <w:rFonts w:cs="宋体" w:asciiTheme="minorEastAsia" w:hAnsiTheme="minorEastAsia"/>
                <w:strike/>
                <w:kern w:val="0"/>
                <w:sz w:val="18"/>
                <w:szCs w:val="18"/>
              </w:rPr>
            </w:pPr>
          </w:p>
        </w:tc>
        <w:tc>
          <w:tcPr>
            <w:tcW w:w="3283" w:type="dxa"/>
            <w:vMerge w:val="restart"/>
            <w:vAlign w:val="center"/>
          </w:tcPr>
          <w:p w14:paraId="4F8658B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227832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33548D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106308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D4A0E0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1B599C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D3D5750">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4A219551">
            <w:pPr>
              <w:widowControl/>
              <w:spacing w:line="280" w:lineRule="exact"/>
              <w:jc w:val="left"/>
              <w:rPr>
                <w:rFonts w:cs="宋体" w:asciiTheme="minorEastAsia" w:hAnsiTheme="minorEastAsia"/>
                <w:kern w:val="0"/>
                <w:sz w:val="18"/>
                <w:szCs w:val="18"/>
              </w:rPr>
            </w:pPr>
          </w:p>
        </w:tc>
      </w:tr>
      <w:tr w14:paraId="50CD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00042148">
            <w:pPr>
              <w:widowControl/>
              <w:spacing w:line="280" w:lineRule="exact"/>
              <w:jc w:val="left"/>
              <w:rPr>
                <w:rFonts w:cs="宋体" w:asciiTheme="minorEastAsia" w:hAnsiTheme="minorEastAsia"/>
                <w:kern w:val="0"/>
                <w:sz w:val="18"/>
                <w:szCs w:val="18"/>
              </w:rPr>
            </w:pPr>
          </w:p>
        </w:tc>
        <w:tc>
          <w:tcPr>
            <w:tcW w:w="696" w:type="dxa"/>
            <w:vAlign w:val="center"/>
          </w:tcPr>
          <w:p w14:paraId="18A09D67">
            <w:pPr>
              <w:widowControl/>
              <w:spacing w:line="280" w:lineRule="exact"/>
              <w:jc w:val="left"/>
              <w:rPr>
                <w:rFonts w:cs="宋体" w:asciiTheme="minorEastAsia" w:hAnsiTheme="minorEastAsia"/>
                <w:kern w:val="0"/>
                <w:sz w:val="18"/>
                <w:szCs w:val="18"/>
              </w:rPr>
            </w:pPr>
          </w:p>
        </w:tc>
        <w:tc>
          <w:tcPr>
            <w:tcW w:w="750" w:type="dxa"/>
            <w:vAlign w:val="center"/>
          </w:tcPr>
          <w:p w14:paraId="6DC39385">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E85C36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 放射工作人员从业资质和放射防护监督检查</w:t>
            </w:r>
          </w:p>
        </w:tc>
        <w:tc>
          <w:tcPr>
            <w:tcW w:w="3936" w:type="dxa"/>
            <w:shd w:val="clear" w:color="auto" w:fill="auto"/>
            <w:vAlign w:val="center"/>
          </w:tcPr>
          <w:p w14:paraId="647F97C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【法律】《中华人民共和国职业病防治法》</w:t>
            </w:r>
            <w:r>
              <w:rPr>
                <w:rFonts w:cs="宋体" w:asciiTheme="minorEastAsia" w:hAnsiTheme="minorEastAsia"/>
                <w:kern w:val="0"/>
                <w:sz w:val="18"/>
                <w:szCs w:val="18"/>
              </w:rPr>
              <w:t>(2001年10月27日通过， 2011年12月31日第一次修正 ， 2016年7月2日第二次修正，自2016年07月02日起施行。)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第八十七条　对医疗机构放射性职业病危害控制的监督管理，由卫生行政部门依照本法的规定实施。</w:t>
            </w:r>
          </w:p>
          <w:p w14:paraId="2E1C5606">
            <w:pPr>
              <w:widowControl/>
              <w:shd w:val="clear" w:color="auto" w:fill="FFFFFF"/>
              <w:spacing w:line="280" w:lineRule="exact"/>
              <w:jc w:val="left"/>
              <w:rPr>
                <w:rFonts w:asciiTheme="minorEastAsia" w:hAnsiTheme="minorEastAsia"/>
                <w:sz w:val="18"/>
                <w:szCs w:val="18"/>
              </w:rPr>
            </w:pPr>
            <w:r>
              <w:rPr>
                <w:rFonts w:asciiTheme="minorEastAsia" w:hAnsiTheme="minorEastAsia"/>
                <w:sz w:val="18"/>
                <w:szCs w:val="18"/>
              </w:rPr>
              <w:t>【规章】《放射工作人员健康管理办法》（</w:t>
            </w:r>
            <w:r>
              <w:rPr>
                <w:rFonts w:cs="宋体" w:asciiTheme="minorEastAsia" w:hAnsiTheme="minorEastAsia"/>
                <w:kern w:val="0"/>
                <w:sz w:val="18"/>
                <w:szCs w:val="18"/>
              </w:rPr>
              <w:t>2007年06月03日卫生部令第55号公布，自2007年11月01日起施行。</w:t>
            </w:r>
            <w:r>
              <w:rPr>
                <w:rFonts w:asciiTheme="minorEastAsia" w:hAnsiTheme="minorEastAsia"/>
                <w:sz w:val="18"/>
                <w:szCs w:val="18"/>
              </w:rPr>
              <w:t>）</w:t>
            </w:r>
            <w:r>
              <w:rPr>
                <w:rFonts w:hint="eastAsia" w:asciiTheme="minorEastAsia" w:hAnsiTheme="minorEastAsia"/>
                <w:sz w:val="18"/>
                <w:szCs w:val="18"/>
              </w:rPr>
              <w:t xml:space="preserve">第三条第二款   </w:t>
            </w:r>
            <w:r>
              <w:rPr>
                <w:rFonts w:cs="宋体" w:asciiTheme="minorEastAsia" w:hAnsiTheme="minorEastAsia"/>
                <w:kern w:val="0"/>
                <w:sz w:val="18"/>
                <w:szCs w:val="18"/>
              </w:rPr>
              <w:t>县级以上地方人民政府卫生行政部门负责本行政区域内放射工作人员职业健康的监督管理。</w:t>
            </w:r>
          </w:p>
        </w:tc>
        <w:tc>
          <w:tcPr>
            <w:tcW w:w="1919" w:type="dxa"/>
            <w:vMerge w:val="continue"/>
            <w:vAlign w:val="center"/>
          </w:tcPr>
          <w:p w14:paraId="2AC7CC30">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8589B1C">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1839C2F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FAD8A1C">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A1D67FE">
            <w:pPr>
              <w:widowControl/>
              <w:spacing w:line="280" w:lineRule="exact"/>
              <w:jc w:val="left"/>
              <w:rPr>
                <w:rFonts w:cs="宋体" w:asciiTheme="minorEastAsia" w:hAnsiTheme="minorEastAsia"/>
                <w:kern w:val="0"/>
                <w:sz w:val="18"/>
                <w:szCs w:val="18"/>
              </w:rPr>
            </w:pPr>
          </w:p>
        </w:tc>
      </w:tr>
      <w:tr w14:paraId="0BD8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0678E870">
            <w:pPr>
              <w:widowControl/>
              <w:spacing w:line="280" w:lineRule="exact"/>
              <w:jc w:val="left"/>
              <w:rPr>
                <w:rFonts w:cs="宋体" w:asciiTheme="minorEastAsia" w:hAnsiTheme="minorEastAsia"/>
                <w:kern w:val="0"/>
                <w:sz w:val="18"/>
                <w:szCs w:val="18"/>
              </w:rPr>
            </w:pPr>
          </w:p>
        </w:tc>
        <w:tc>
          <w:tcPr>
            <w:tcW w:w="696" w:type="dxa"/>
            <w:vAlign w:val="center"/>
          </w:tcPr>
          <w:p w14:paraId="46AE3395">
            <w:pPr>
              <w:widowControl/>
              <w:spacing w:line="280" w:lineRule="exact"/>
              <w:jc w:val="left"/>
              <w:rPr>
                <w:rFonts w:cs="宋体" w:asciiTheme="minorEastAsia" w:hAnsiTheme="minorEastAsia"/>
                <w:kern w:val="0"/>
                <w:sz w:val="18"/>
                <w:szCs w:val="18"/>
              </w:rPr>
            </w:pPr>
          </w:p>
        </w:tc>
        <w:tc>
          <w:tcPr>
            <w:tcW w:w="750" w:type="dxa"/>
            <w:vAlign w:val="center"/>
          </w:tcPr>
          <w:p w14:paraId="4C9A6CC8">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389DAA5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6对传染性非典型肺炎防治的监督</w:t>
            </w:r>
          </w:p>
        </w:tc>
        <w:tc>
          <w:tcPr>
            <w:tcW w:w="3936" w:type="dxa"/>
            <w:shd w:val="clear" w:color="auto" w:fill="auto"/>
            <w:vAlign w:val="center"/>
          </w:tcPr>
          <w:p w14:paraId="7D45BFDA">
            <w:pPr>
              <w:widowControl/>
              <w:shd w:val="clear" w:color="auto" w:fill="FFFFFF"/>
              <w:spacing w:line="280" w:lineRule="exact"/>
              <w:jc w:val="left"/>
              <w:rPr>
                <w:rFonts w:cs="宋体" w:asciiTheme="minorEastAsia" w:hAnsiTheme="minorEastAsia"/>
                <w:kern w:val="0"/>
                <w:sz w:val="18"/>
                <w:szCs w:val="18"/>
              </w:rPr>
            </w:pPr>
            <w:r>
              <w:rPr>
                <w:rFonts w:hint="eastAsia" w:asciiTheme="minorEastAsia" w:hAnsiTheme="minorEastAsia"/>
                <w:sz w:val="18"/>
                <w:szCs w:val="18"/>
              </w:rPr>
              <w:t>【规章】《</w:t>
            </w:r>
            <w:r>
              <w:rPr>
                <w:rFonts w:cs="宋体" w:asciiTheme="minorEastAsia" w:hAnsiTheme="minorEastAsia"/>
                <w:kern w:val="0"/>
                <w:sz w:val="18"/>
                <w:szCs w:val="18"/>
              </w:rPr>
              <w:t>传染性非典型肺炎防治管理办法</w:t>
            </w:r>
            <w:r>
              <w:rPr>
                <w:rFonts w:hint="eastAsia" w:asciiTheme="minorEastAsia" w:hAnsiTheme="minorEastAsia"/>
                <w:sz w:val="18"/>
                <w:szCs w:val="18"/>
              </w:rPr>
              <w:t>》（</w:t>
            </w:r>
            <w:r>
              <w:rPr>
                <w:rFonts w:cs="宋体" w:asciiTheme="minorEastAsia" w:hAnsiTheme="minorEastAsia"/>
                <w:kern w:val="0"/>
                <w:sz w:val="18"/>
                <w:szCs w:val="18"/>
              </w:rPr>
              <w:t>2003年05月12日卫生部令第35号公布，自2003年05月12日起施行。</w:t>
            </w:r>
            <w:r>
              <w:rPr>
                <w:rFonts w:hint="eastAsia" w:asciiTheme="minorEastAsia" w:hAnsiTheme="minorEastAsia"/>
                <w:sz w:val="18"/>
                <w:szCs w:val="18"/>
              </w:rPr>
              <w:t xml:space="preserve">）第四条第二款  </w:t>
            </w:r>
            <w:r>
              <w:rPr>
                <w:rFonts w:cs="宋体" w:asciiTheme="minorEastAsia" w:hAnsiTheme="minorEastAsia"/>
                <w:kern w:val="0"/>
                <w:sz w:val="18"/>
                <w:szCs w:val="18"/>
              </w:rPr>
              <w:t>县级以上地方卫生行政部门对本行政区域传染性非典型肺炎的疾病防治工作实施监督管理。</w:t>
            </w:r>
          </w:p>
          <w:p w14:paraId="1436FDF4">
            <w:pPr>
              <w:widowControl/>
              <w:shd w:val="clear" w:color="auto" w:fill="FFFFFF"/>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第三十二条　各级卫生监督机构在卫生行政部门的领导下,对下列事项进行监督检查：</w:t>
            </w:r>
            <w:r>
              <w:rPr>
                <w:rFonts w:cs="宋体" w:asciiTheme="minorEastAsia" w:hAnsiTheme="minorEastAsia"/>
                <w:kern w:val="0"/>
                <w:sz w:val="18"/>
                <w:szCs w:val="18"/>
              </w:rPr>
              <w:br w:type="textWrapping"/>
            </w:r>
            <w:r>
              <w:rPr>
                <w:rFonts w:cs="宋体" w:asciiTheme="minorEastAsia" w:hAnsiTheme="minorEastAsia"/>
                <w:kern w:val="0"/>
                <w:sz w:val="18"/>
                <w:szCs w:val="18"/>
              </w:rPr>
              <w:t>　　（一）医疗机构和疾病预防控制机构的疫情报告；</w:t>
            </w:r>
            <w:r>
              <w:rPr>
                <w:rFonts w:cs="宋体" w:asciiTheme="minorEastAsia" w:hAnsiTheme="minorEastAsia"/>
                <w:kern w:val="0"/>
                <w:sz w:val="18"/>
                <w:szCs w:val="18"/>
              </w:rPr>
              <w:br w:type="textWrapping"/>
            </w:r>
            <w:r>
              <w:rPr>
                <w:rFonts w:cs="宋体" w:asciiTheme="minorEastAsia" w:hAnsiTheme="minorEastAsia"/>
                <w:kern w:val="0"/>
                <w:sz w:val="18"/>
                <w:szCs w:val="18"/>
              </w:rPr>
              <w:t>　　（二）医疗机构、留验站（所）的隔离、消毒、防护和医疗废弃物处理；</w:t>
            </w:r>
            <w:r>
              <w:rPr>
                <w:rFonts w:cs="宋体" w:asciiTheme="minorEastAsia" w:hAnsiTheme="minorEastAsia"/>
                <w:kern w:val="0"/>
                <w:sz w:val="18"/>
                <w:szCs w:val="18"/>
              </w:rPr>
              <w:br w:type="textWrapping"/>
            </w:r>
            <w:r>
              <w:rPr>
                <w:rFonts w:cs="宋体" w:asciiTheme="minorEastAsia" w:hAnsiTheme="minorEastAsia"/>
                <w:kern w:val="0"/>
                <w:sz w:val="18"/>
                <w:szCs w:val="18"/>
              </w:rPr>
              <w:t>　　（三）公共场所的消毒；</w:t>
            </w:r>
            <w:r>
              <w:rPr>
                <w:rFonts w:cs="宋体" w:asciiTheme="minorEastAsia" w:hAnsiTheme="minorEastAsia"/>
                <w:kern w:val="0"/>
                <w:sz w:val="18"/>
                <w:szCs w:val="18"/>
              </w:rPr>
              <w:br w:type="textWrapping"/>
            </w:r>
            <w:r>
              <w:rPr>
                <w:rFonts w:cs="宋体" w:asciiTheme="minorEastAsia" w:hAnsiTheme="minorEastAsia"/>
                <w:kern w:val="0"/>
                <w:sz w:val="18"/>
                <w:szCs w:val="18"/>
              </w:rPr>
              <w:t>　　（四）密切接触者的医学观察、疫点的环境消毒；</w:t>
            </w:r>
            <w:r>
              <w:rPr>
                <w:rFonts w:cs="宋体" w:asciiTheme="minorEastAsia" w:hAnsiTheme="minorEastAsia"/>
                <w:kern w:val="0"/>
                <w:sz w:val="18"/>
                <w:szCs w:val="18"/>
              </w:rPr>
              <w:br w:type="textWrapping"/>
            </w:r>
            <w:r>
              <w:rPr>
                <w:rFonts w:cs="宋体" w:asciiTheme="minorEastAsia" w:hAnsiTheme="minorEastAsia"/>
                <w:kern w:val="0"/>
                <w:sz w:val="18"/>
                <w:szCs w:val="18"/>
              </w:rPr>
              <w:t>　　（五）生产、经营和使用单位的消毒产品、 防护用品的质量；</w:t>
            </w:r>
            <w:r>
              <w:rPr>
                <w:rFonts w:cs="宋体" w:asciiTheme="minorEastAsia" w:hAnsiTheme="minorEastAsia"/>
                <w:kern w:val="0"/>
                <w:sz w:val="18"/>
                <w:szCs w:val="18"/>
              </w:rPr>
              <w:br w:type="textWrapping"/>
            </w:r>
            <w:r>
              <w:rPr>
                <w:rFonts w:cs="宋体" w:asciiTheme="minorEastAsia" w:hAnsiTheme="minorEastAsia"/>
                <w:kern w:val="0"/>
                <w:sz w:val="18"/>
                <w:szCs w:val="18"/>
              </w:rPr>
              <w:t>　　（六）依法开展其他监督检查工作。</w:t>
            </w:r>
          </w:p>
        </w:tc>
        <w:tc>
          <w:tcPr>
            <w:tcW w:w="1919" w:type="dxa"/>
            <w:vMerge w:val="continue"/>
            <w:vAlign w:val="center"/>
          </w:tcPr>
          <w:p w14:paraId="2500CA2D">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554EC36">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5DDCE61">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EF57D5B">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148D6E8B">
            <w:pPr>
              <w:widowControl/>
              <w:spacing w:line="280" w:lineRule="exact"/>
              <w:jc w:val="left"/>
              <w:rPr>
                <w:rFonts w:cs="宋体" w:asciiTheme="minorEastAsia" w:hAnsiTheme="minorEastAsia"/>
                <w:kern w:val="0"/>
                <w:sz w:val="18"/>
                <w:szCs w:val="18"/>
              </w:rPr>
            </w:pPr>
          </w:p>
        </w:tc>
      </w:tr>
      <w:tr w14:paraId="4F3A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3DF132CF">
            <w:pPr>
              <w:widowControl/>
              <w:spacing w:line="280" w:lineRule="exact"/>
              <w:jc w:val="left"/>
              <w:rPr>
                <w:rFonts w:cs="宋体" w:asciiTheme="minorEastAsia" w:hAnsiTheme="minorEastAsia"/>
                <w:kern w:val="0"/>
                <w:sz w:val="18"/>
                <w:szCs w:val="18"/>
              </w:rPr>
            </w:pPr>
          </w:p>
        </w:tc>
        <w:tc>
          <w:tcPr>
            <w:tcW w:w="696" w:type="dxa"/>
            <w:vAlign w:val="center"/>
          </w:tcPr>
          <w:p w14:paraId="366CD215">
            <w:pPr>
              <w:widowControl/>
              <w:spacing w:line="280" w:lineRule="exact"/>
              <w:jc w:val="left"/>
              <w:rPr>
                <w:rFonts w:cs="宋体" w:asciiTheme="minorEastAsia" w:hAnsiTheme="minorEastAsia"/>
                <w:kern w:val="0"/>
                <w:sz w:val="18"/>
                <w:szCs w:val="18"/>
              </w:rPr>
            </w:pPr>
          </w:p>
        </w:tc>
        <w:tc>
          <w:tcPr>
            <w:tcW w:w="750" w:type="dxa"/>
            <w:vAlign w:val="center"/>
          </w:tcPr>
          <w:p w14:paraId="03F3CBA5">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039FC56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7对国内交通卫生检疫监督管理工作的监督</w:t>
            </w:r>
          </w:p>
        </w:tc>
        <w:tc>
          <w:tcPr>
            <w:tcW w:w="3936" w:type="dxa"/>
            <w:shd w:val="clear" w:color="auto" w:fill="auto"/>
            <w:vAlign w:val="center"/>
          </w:tcPr>
          <w:p w14:paraId="7585EDA6">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【法规】《国内交通卫生检疫条例》（</w:t>
            </w:r>
            <w:r>
              <w:rPr>
                <w:rFonts w:cs="宋体" w:asciiTheme="minorEastAsia" w:hAnsiTheme="minorEastAsia"/>
                <w:kern w:val="0"/>
                <w:sz w:val="18"/>
                <w:szCs w:val="18"/>
              </w:rPr>
              <w:t>1998年11月28日</w:t>
            </w:r>
            <w:r>
              <w:rPr>
                <w:rFonts w:hint="eastAsia" w:cs="宋体" w:asciiTheme="minorEastAsia" w:hAnsiTheme="minorEastAsia"/>
                <w:kern w:val="0"/>
                <w:sz w:val="18"/>
                <w:szCs w:val="18"/>
              </w:rPr>
              <w:t>国务院令第254号公布，自</w:t>
            </w:r>
            <w:r>
              <w:rPr>
                <w:rFonts w:cs="宋体" w:asciiTheme="minorEastAsia" w:hAnsiTheme="minorEastAsia"/>
                <w:kern w:val="0"/>
                <w:sz w:val="18"/>
                <w:szCs w:val="18"/>
              </w:rPr>
              <w:t>1999年03月01日起施行。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xml:space="preserve"> 第四条　国务院卫生行政部门主管全国国内交通卫生检疫监督管理工作。　县级以上地方人民政府卫生行政部门负责本行政区域内的国内交通卫生检疫监督管理工作。　铁路、交通、民用航空行政主管部门的卫生主管机构，根据有关法律、法规和国务院卫生行政部门分别会同国务院铁路、交通、民用航空行政主管部门规定的职责划分，负责各自职责范围内的国内交通卫生检疫工作。</w:t>
            </w:r>
          </w:p>
        </w:tc>
        <w:tc>
          <w:tcPr>
            <w:tcW w:w="1919" w:type="dxa"/>
            <w:vMerge w:val="continue"/>
            <w:vAlign w:val="center"/>
          </w:tcPr>
          <w:p w14:paraId="3218C7B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40AF83D2">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29F9EE6">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20F1BD3E">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640462F">
            <w:pPr>
              <w:widowControl/>
              <w:spacing w:line="280" w:lineRule="exact"/>
              <w:jc w:val="left"/>
              <w:rPr>
                <w:rFonts w:cs="宋体" w:asciiTheme="minorEastAsia" w:hAnsiTheme="minorEastAsia"/>
                <w:kern w:val="0"/>
                <w:sz w:val="18"/>
                <w:szCs w:val="18"/>
              </w:rPr>
            </w:pPr>
          </w:p>
        </w:tc>
      </w:tr>
      <w:tr w14:paraId="3E06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76C2146E">
            <w:pPr>
              <w:widowControl/>
              <w:spacing w:line="280" w:lineRule="exact"/>
              <w:jc w:val="left"/>
              <w:rPr>
                <w:rFonts w:cs="宋体" w:asciiTheme="minorEastAsia" w:hAnsiTheme="minorEastAsia"/>
                <w:kern w:val="0"/>
                <w:sz w:val="18"/>
                <w:szCs w:val="18"/>
              </w:rPr>
            </w:pPr>
          </w:p>
        </w:tc>
        <w:tc>
          <w:tcPr>
            <w:tcW w:w="696" w:type="dxa"/>
            <w:vAlign w:val="center"/>
          </w:tcPr>
          <w:p w14:paraId="4CFF5BB0">
            <w:pPr>
              <w:widowControl/>
              <w:spacing w:line="280" w:lineRule="exact"/>
              <w:jc w:val="left"/>
              <w:rPr>
                <w:rFonts w:cs="宋体" w:asciiTheme="minorEastAsia" w:hAnsiTheme="minorEastAsia"/>
                <w:kern w:val="0"/>
                <w:sz w:val="18"/>
                <w:szCs w:val="18"/>
              </w:rPr>
            </w:pPr>
          </w:p>
        </w:tc>
        <w:tc>
          <w:tcPr>
            <w:tcW w:w="750" w:type="dxa"/>
            <w:vAlign w:val="center"/>
          </w:tcPr>
          <w:p w14:paraId="7B506383">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2539FBC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8、对突发公共卫生事件与传染病疫情监测信息报告的监督</w:t>
            </w:r>
          </w:p>
        </w:tc>
        <w:tc>
          <w:tcPr>
            <w:tcW w:w="3936" w:type="dxa"/>
            <w:shd w:val="clear" w:color="auto" w:fill="auto"/>
            <w:vAlign w:val="center"/>
          </w:tcPr>
          <w:p w14:paraId="14F80B8A">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【规章】《突发公共卫生事件与传染病疫情监测信息报告管理办法》（2003年11月07日卫生部令第37号公布，2006年8月22日修改，自2006年08月22日起施行。）第四条第二款  </w:t>
            </w:r>
            <w:r>
              <w:rPr>
                <w:rFonts w:cs="宋体" w:asciiTheme="minorEastAsia" w:hAnsiTheme="minorEastAsia"/>
                <w:kern w:val="0"/>
                <w:sz w:val="18"/>
                <w:szCs w:val="18"/>
              </w:rPr>
              <w:t>县级以上地方卫生行政部门对本行政区域突发公共卫生事件与传染病疫情监测信息报告实施监督管理。</w:t>
            </w:r>
          </w:p>
          <w:p w14:paraId="2F687B0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第十五条　各级政府卫生行政部门对辖区内各级医疗卫生机构负责的突发公共卫生事件和传染病疫情监测信息报告情况，定期进行监督、检查和指导。</w:t>
            </w:r>
          </w:p>
        </w:tc>
        <w:tc>
          <w:tcPr>
            <w:tcW w:w="1919" w:type="dxa"/>
            <w:vMerge w:val="continue"/>
            <w:vAlign w:val="center"/>
          </w:tcPr>
          <w:p w14:paraId="5678A2F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2BDA300A">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F16042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016AC866">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5C5A5751">
            <w:pPr>
              <w:widowControl/>
              <w:spacing w:line="280" w:lineRule="exact"/>
              <w:jc w:val="left"/>
              <w:rPr>
                <w:rFonts w:cs="宋体" w:asciiTheme="minorEastAsia" w:hAnsiTheme="minorEastAsia"/>
                <w:kern w:val="0"/>
                <w:sz w:val="18"/>
                <w:szCs w:val="18"/>
              </w:rPr>
            </w:pPr>
          </w:p>
        </w:tc>
      </w:tr>
      <w:tr w14:paraId="47D1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5B063C2E">
            <w:pPr>
              <w:widowControl/>
              <w:spacing w:line="280" w:lineRule="exact"/>
              <w:jc w:val="left"/>
              <w:rPr>
                <w:rFonts w:cs="宋体" w:asciiTheme="minorEastAsia" w:hAnsiTheme="minorEastAsia"/>
                <w:kern w:val="0"/>
                <w:sz w:val="18"/>
                <w:szCs w:val="18"/>
              </w:rPr>
            </w:pPr>
          </w:p>
        </w:tc>
        <w:tc>
          <w:tcPr>
            <w:tcW w:w="696" w:type="dxa"/>
            <w:vAlign w:val="center"/>
          </w:tcPr>
          <w:p w14:paraId="7ED4B211">
            <w:pPr>
              <w:widowControl/>
              <w:spacing w:line="280" w:lineRule="exact"/>
              <w:jc w:val="left"/>
              <w:rPr>
                <w:rFonts w:cs="宋体" w:asciiTheme="minorEastAsia" w:hAnsiTheme="minorEastAsia"/>
                <w:kern w:val="0"/>
                <w:sz w:val="18"/>
                <w:szCs w:val="18"/>
              </w:rPr>
            </w:pPr>
          </w:p>
        </w:tc>
        <w:tc>
          <w:tcPr>
            <w:tcW w:w="750" w:type="dxa"/>
            <w:vAlign w:val="center"/>
          </w:tcPr>
          <w:p w14:paraId="18F2BF91">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37B48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9、对性病防治工作的监督</w:t>
            </w:r>
          </w:p>
        </w:tc>
        <w:tc>
          <w:tcPr>
            <w:tcW w:w="3936" w:type="dxa"/>
            <w:shd w:val="clear" w:color="auto" w:fill="auto"/>
            <w:vAlign w:val="center"/>
          </w:tcPr>
          <w:p w14:paraId="394F9653">
            <w:pPr>
              <w:widowControl/>
              <w:shd w:val="clear" w:color="auto" w:fill="FFFFFF"/>
              <w:spacing w:line="280" w:lineRule="exact"/>
              <w:jc w:val="left"/>
              <w:rPr>
                <w:rFonts w:cs="宋体" w:asciiTheme="minorEastAsia" w:hAnsiTheme="minorEastAsia"/>
                <w:kern w:val="0"/>
                <w:sz w:val="18"/>
                <w:szCs w:val="18"/>
              </w:rPr>
            </w:pPr>
            <w:r>
              <w:rPr>
                <w:rFonts w:hint="eastAsia" w:asciiTheme="minorEastAsia" w:hAnsiTheme="minorEastAsia"/>
                <w:sz w:val="18"/>
                <w:szCs w:val="18"/>
              </w:rPr>
              <w:t>【规章】《性病防止管理办法》（</w:t>
            </w:r>
            <w:r>
              <w:rPr>
                <w:rFonts w:cs="宋体" w:asciiTheme="minorEastAsia" w:hAnsiTheme="minorEastAsia"/>
                <w:kern w:val="0"/>
                <w:sz w:val="18"/>
                <w:szCs w:val="18"/>
              </w:rPr>
              <w:t>2012年11月23日卫生部令第89号公布，自2013年01月01日起施行。</w:t>
            </w:r>
            <w:r>
              <w:rPr>
                <w:rFonts w:hint="eastAsia" w:asciiTheme="minorEastAsia" w:hAnsiTheme="minorEastAsia"/>
                <w:sz w:val="18"/>
                <w:szCs w:val="18"/>
              </w:rPr>
              <w:t>）</w:t>
            </w:r>
            <w:r>
              <w:rPr>
                <w:rFonts w:cs="宋体" w:asciiTheme="minorEastAsia" w:hAnsiTheme="minorEastAsia"/>
                <w:kern w:val="0"/>
                <w:sz w:val="18"/>
                <w:szCs w:val="18"/>
              </w:rPr>
              <w:t>第四十条　县级以上地方卫生行政部门负责对本行政区域内性病防治工作进行监督管理，定期开展性病防治工作绩效考核与督导检查。督导检查内容包括:</w:t>
            </w:r>
            <w:r>
              <w:rPr>
                <w:rFonts w:cs="宋体" w:asciiTheme="minorEastAsia" w:hAnsiTheme="minorEastAsia"/>
                <w:kern w:val="0"/>
                <w:sz w:val="18"/>
                <w:szCs w:val="18"/>
              </w:rPr>
              <w:br w:type="textWrapping"/>
            </w:r>
            <w:r>
              <w:rPr>
                <w:rFonts w:cs="宋体" w:asciiTheme="minorEastAsia" w:hAnsiTheme="minorEastAsia"/>
                <w:kern w:val="0"/>
                <w:sz w:val="18"/>
                <w:szCs w:val="18"/>
              </w:rPr>
              <w:t>　（一）疾病预防控制机构性病防治工作职责落实情况；</w:t>
            </w:r>
            <w:r>
              <w:rPr>
                <w:rFonts w:cs="宋体" w:asciiTheme="minorEastAsia" w:hAnsiTheme="minorEastAsia"/>
                <w:kern w:val="0"/>
                <w:sz w:val="18"/>
                <w:szCs w:val="18"/>
              </w:rPr>
              <w:br w:type="textWrapping"/>
            </w:r>
            <w:r>
              <w:rPr>
                <w:rFonts w:cs="宋体" w:asciiTheme="minorEastAsia" w:hAnsiTheme="minorEastAsia"/>
                <w:kern w:val="0"/>
                <w:sz w:val="18"/>
                <w:szCs w:val="18"/>
              </w:rPr>
              <w:t>　（二）开展性病诊疗业务的医疗机构工作职责落实情况；</w:t>
            </w:r>
            <w:r>
              <w:rPr>
                <w:rFonts w:cs="宋体" w:asciiTheme="minorEastAsia" w:hAnsiTheme="minorEastAsia"/>
                <w:kern w:val="0"/>
                <w:sz w:val="18"/>
                <w:szCs w:val="18"/>
              </w:rPr>
              <w:br w:type="textWrapping"/>
            </w:r>
            <w:r>
              <w:rPr>
                <w:rFonts w:cs="宋体" w:asciiTheme="minorEastAsia" w:hAnsiTheme="minorEastAsia"/>
                <w:kern w:val="0"/>
                <w:sz w:val="18"/>
                <w:szCs w:val="18"/>
              </w:rPr>
              <w:t>　（三）不具备开展性病诊疗资质的医疗机构发现疑似性病患者的转诊情况；</w:t>
            </w:r>
          </w:p>
          <w:p w14:paraId="4DC86185">
            <w:pPr>
              <w:widowControl/>
              <w:shd w:val="clear" w:color="auto" w:fill="FFFFFF"/>
              <w:spacing w:line="280" w:lineRule="exact"/>
              <w:jc w:val="left"/>
              <w:rPr>
                <w:rFonts w:asciiTheme="minorEastAsia" w:hAnsiTheme="minorEastAsia"/>
                <w:sz w:val="18"/>
                <w:szCs w:val="18"/>
              </w:rPr>
            </w:pPr>
            <w:r>
              <w:rPr>
                <w:rFonts w:cs="宋体" w:asciiTheme="minorEastAsia" w:hAnsiTheme="minorEastAsia"/>
                <w:kern w:val="0"/>
                <w:sz w:val="18"/>
                <w:szCs w:val="18"/>
              </w:rPr>
              <w:t>　（四）疾病预防控制机构与开展性病诊疗业务的医疗机构性病防治培训情况。</w:t>
            </w:r>
          </w:p>
          <w:p w14:paraId="6101CAAC">
            <w:pPr>
              <w:widowControl/>
              <w:shd w:val="clear" w:color="auto" w:fill="FFFFFF"/>
              <w:spacing w:line="280" w:lineRule="exact"/>
              <w:jc w:val="left"/>
              <w:rPr>
                <w:rFonts w:cs="宋体" w:asciiTheme="minorEastAsia" w:hAnsiTheme="minorEastAsia"/>
                <w:kern w:val="0"/>
                <w:sz w:val="18"/>
                <w:szCs w:val="18"/>
              </w:rPr>
            </w:pPr>
          </w:p>
        </w:tc>
        <w:tc>
          <w:tcPr>
            <w:tcW w:w="1919" w:type="dxa"/>
            <w:vMerge w:val="continue"/>
            <w:vAlign w:val="center"/>
          </w:tcPr>
          <w:p w14:paraId="57E456C1">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E14B704">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71B6622">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247D2F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BEFF164">
            <w:pPr>
              <w:widowControl/>
              <w:spacing w:line="280" w:lineRule="exact"/>
              <w:jc w:val="left"/>
              <w:rPr>
                <w:rFonts w:cs="宋体" w:asciiTheme="minorEastAsia" w:hAnsiTheme="minorEastAsia"/>
                <w:kern w:val="0"/>
                <w:sz w:val="18"/>
                <w:szCs w:val="18"/>
              </w:rPr>
            </w:pPr>
          </w:p>
        </w:tc>
      </w:tr>
      <w:tr w14:paraId="62F4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319ADCE9">
            <w:pPr>
              <w:widowControl/>
              <w:spacing w:line="280" w:lineRule="exact"/>
              <w:jc w:val="left"/>
              <w:rPr>
                <w:rFonts w:cs="宋体" w:asciiTheme="minorEastAsia" w:hAnsiTheme="minorEastAsia"/>
                <w:kern w:val="0"/>
                <w:sz w:val="18"/>
                <w:szCs w:val="18"/>
              </w:rPr>
            </w:pPr>
          </w:p>
        </w:tc>
        <w:tc>
          <w:tcPr>
            <w:tcW w:w="696" w:type="dxa"/>
            <w:vAlign w:val="center"/>
          </w:tcPr>
          <w:p w14:paraId="39376CA4">
            <w:pPr>
              <w:widowControl/>
              <w:spacing w:line="280" w:lineRule="exact"/>
              <w:jc w:val="left"/>
              <w:rPr>
                <w:rFonts w:cs="宋体" w:asciiTheme="minorEastAsia" w:hAnsiTheme="minorEastAsia"/>
                <w:kern w:val="0"/>
                <w:sz w:val="18"/>
                <w:szCs w:val="18"/>
              </w:rPr>
            </w:pPr>
          </w:p>
        </w:tc>
        <w:tc>
          <w:tcPr>
            <w:tcW w:w="750" w:type="dxa"/>
            <w:vAlign w:val="center"/>
          </w:tcPr>
          <w:p w14:paraId="0F8A34BC">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1782863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10免疫规划预防接种工作监督</w:t>
            </w:r>
          </w:p>
        </w:tc>
        <w:tc>
          <w:tcPr>
            <w:tcW w:w="3936" w:type="dxa"/>
            <w:shd w:val="clear" w:color="auto" w:fill="auto"/>
            <w:vAlign w:val="center"/>
          </w:tcPr>
          <w:p w14:paraId="0A57B1E0">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【法规】《疫苗流通和预防接种管理条例》（2005年3月24日中华人民共和国国务院令第434号公布，2016年4月23日修订，自2016年4月23日起施行。）</w:t>
            </w:r>
            <w:r>
              <w:rPr>
                <w:rFonts w:cs="宋体" w:asciiTheme="minorEastAsia" w:hAnsiTheme="minorEastAsia"/>
                <w:kern w:val="0"/>
                <w:sz w:val="18"/>
                <w:szCs w:val="18"/>
              </w:rPr>
              <w:t>第七条第一款　国务院卫生主管部门负责全国预防接种的监督管理工作。县级以上地方人民政府卫生主管部门负责本行政区域内预防接种的监督管理工作。</w:t>
            </w:r>
          </w:p>
          <w:p w14:paraId="3724CD4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　第五十条　县级以上人民政府卫生主管部门在各自职责范围内履行下列监督检查职责:</w:t>
            </w:r>
            <w:r>
              <w:rPr>
                <w:rFonts w:cs="宋体" w:asciiTheme="minorEastAsia" w:hAnsiTheme="minorEastAsia"/>
                <w:kern w:val="0"/>
                <w:sz w:val="18"/>
                <w:szCs w:val="18"/>
              </w:rPr>
              <w:br w:type="textWrapping"/>
            </w:r>
            <w:r>
              <w:rPr>
                <w:rFonts w:cs="宋体" w:asciiTheme="minorEastAsia" w:hAnsiTheme="minorEastAsia"/>
                <w:kern w:val="0"/>
                <w:sz w:val="18"/>
                <w:szCs w:val="18"/>
              </w:rPr>
              <w:t>　（一）对医疗卫生机构实施国家免疫规划的情况进行监督检查；</w:t>
            </w:r>
            <w:r>
              <w:rPr>
                <w:rFonts w:cs="宋体" w:asciiTheme="minorEastAsia" w:hAnsiTheme="minorEastAsia"/>
                <w:kern w:val="0"/>
                <w:sz w:val="18"/>
                <w:szCs w:val="18"/>
              </w:rPr>
              <w:br w:type="textWrapping"/>
            </w:r>
            <w:r>
              <w:rPr>
                <w:rFonts w:cs="宋体" w:asciiTheme="minorEastAsia" w:hAnsiTheme="minorEastAsia"/>
                <w:kern w:val="0"/>
                <w:sz w:val="18"/>
                <w:szCs w:val="18"/>
              </w:rPr>
              <w:t>　（二）对疾病预防控制机构开展与预防接种相关的宣传、培训、技术指导等工作进行监督检查；</w:t>
            </w:r>
            <w:r>
              <w:rPr>
                <w:rFonts w:cs="宋体" w:asciiTheme="minorEastAsia" w:hAnsiTheme="minorEastAsia"/>
                <w:kern w:val="0"/>
                <w:sz w:val="18"/>
                <w:szCs w:val="18"/>
              </w:rPr>
              <w:br w:type="textWrapping"/>
            </w:r>
            <w:r>
              <w:rPr>
                <w:rFonts w:cs="宋体" w:asciiTheme="minorEastAsia" w:hAnsiTheme="minorEastAsia"/>
                <w:kern w:val="0"/>
                <w:sz w:val="18"/>
                <w:szCs w:val="18"/>
              </w:rPr>
              <w:t>　（三）对医疗卫生机构分发和购买疫苗的情况进行监督检查。</w:t>
            </w:r>
            <w:r>
              <w:rPr>
                <w:rFonts w:cs="宋体" w:asciiTheme="minorEastAsia" w:hAnsiTheme="minorEastAsia"/>
                <w:kern w:val="0"/>
                <w:sz w:val="18"/>
                <w:szCs w:val="18"/>
              </w:rPr>
              <w:br w:type="textWrapping"/>
            </w:r>
            <w:r>
              <w:rPr>
                <w:rFonts w:cs="宋体" w:asciiTheme="minorEastAsia" w:hAnsiTheme="minorEastAsia"/>
                <w:kern w:val="0"/>
                <w:sz w:val="18"/>
                <w:szCs w:val="18"/>
              </w:rPr>
              <w:t>　　卫生主管部门应当主要通过对医疗卫生机构依照本条例规定所作的疫苗分发、储存、运输和接种等记录进行检查，履行监督管理职责；必要时，可以进行现场监督检查。卫生主管部门对监督检查情况应当予以记录，发现违法行为的，应当责令有关单位立即改正。</w:t>
            </w:r>
          </w:p>
          <w:p w14:paraId="47AABDB0">
            <w:pPr>
              <w:widowControl/>
              <w:shd w:val="clear" w:color="auto" w:fill="FFFFFF"/>
              <w:spacing w:line="280" w:lineRule="exact"/>
              <w:jc w:val="left"/>
              <w:rPr>
                <w:rFonts w:asciiTheme="minorEastAsia" w:hAnsiTheme="minorEastAsia"/>
                <w:sz w:val="18"/>
                <w:szCs w:val="18"/>
              </w:rPr>
            </w:pPr>
          </w:p>
          <w:p w14:paraId="63731893">
            <w:pPr>
              <w:widowControl/>
              <w:shd w:val="clear" w:color="auto" w:fill="FFFFFF"/>
              <w:spacing w:line="280" w:lineRule="exact"/>
              <w:jc w:val="left"/>
              <w:rPr>
                <w:rFonts w:asciiTheme="minorEastAsia" w:hAnsiTheme="minorEastAsia"/>
                <w:sz w:val="18"/>
                <w:szCs w:val="18"/>
              </w:rPr>
            </w:pPr>
          </w:p>
        </w:tc>
        <w:tc>
          <w:tcPr>
            <w:tcW w:w="1919" w:type="dxa"/>
            <w:vMerge w:val="continue"/>
            <w:vAlign w:val="center"/>
          </w:tcPr>
          <w:p w14:paraId="608C51FA">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8990064">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0393F397">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106EDD95">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5853A47">
            <w:pPr>
              <w:widowControl/>
              <w:spacing w:line="280" w:lineRule="exact"/>
              <w:jc w:val="left"/>
              <w:rPr>
                <w:rFonts w:cs="宋体" w:asciiTheme="minorEastAsia" w:hAnsiTheme="minorEastAsia"/>
                <w:kern w:val="0"/>
                <w:sz w:val="18"/>
                <w:szCs w:val="18"/>
              </w:rPr>
            </w:pPr>
          </w:p>
        </w:tc>
      </w:tr>
      <w:tr w14:paraId="1183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13" w:type="dxa"/>
            <w:vAlign w:val="center"/>
          </w:tcPr>
          <w:p w14:paraId="5FB7FCF4">
            <w:pPr>
              <w:widowControl/>
              <w:spacing w:line="280" w:lineRule="exact"/>
              <w:jc w:val="left"/>
              <w:rPr>
                <w:rFonts w:cs="宋体" w:asciiTheme="minorEastAsia" w:hAnsiTheme="minorEastAsia"/>
                <w:kern w:val="0"/>
                <w:sz w:val="18"/>
                <w:szCs w:val="18"/>
              </w:rPr>
            </w:pPr>
          </w:p>
        </w:tc>
        <w:tc>
          <w:tcPr>
            <w:tcW w:w="696" w:type="dxa"/>
            <w:vAlign w:val="center"/>
          </w:tcPr>
          <w:p w14:paraId="01440F92">
            <w:pPr>
              <w:widowControl/>
              <w:spacing w:line="280" w:lineRule="exact"/>
              <w:jc w:val="left"/>
              <w:rPr>
                <w:rFonts w:cs="宋体" w:asciiTheme="minorEastAsia" w:hAnsiTheme="minorEastAsia"/>
                <w:kern w:val="0"/>
                <w:sz w:val="18"/>
                <w:szCs w:val="18"/>
              </w:rPr>
            </w:pPr>
          </w:p>
        </w:tc>
        <w:tc>
          <w:tcPr>
            <w:tcW w:w="750" w:type="dxa"/>
            <w:vAlign w:val="center"/>
          </w:tcPr>
          <w:p w14:paraId="7915CCB1">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363C78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11</w:t>
            </w:r>
            <w:r>
              <w:rPr>
                <w:rFonts w:hint="eastAsia" w:asciiTheme="minorEastAsia" w:hAnsiTheme="minorEastAsia"/>
                <w:sz w:val="18"/>
                <w:szCs w:val="18"/>
              </w:rPr>
              <w:t>对血吸虫病防治的监督</w:t>
            </w:r>
          </w:p>
          <w:p w14:paraId="5BFB91B4">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702F8D67">
            <w:pPr>
              <w:widowControl/>
              <w:shd w:val="clear" w:color="auto" w:fill="FFFFFF"/>
              <w:spacing w:line="280" w:lineRule="exact"/>
              <w:jc w:val="left"/>
              <w:rPr>
                <w:rFonts w:asciiTheme="minorEastAsia" w:hAnsiTheme="minorEastAsia"/>
                <w:sz w:val="18"/>
                <w:szCs w:val="18"/>
              </w:rPr>
            </w:pPr>
            <w:r>
              <w:rPr>
                <w:rFonts w:hint="eastAsia" w:asciiTheme="minorEastAsia" w:hAnsiTheme="minorEastAsia"/>
                <w:sz w:val="18"/>
                <w:szCs w:val="18"/>
              </w:rPr>
              <w:t>【法规】《血吸虫病防治条例》</w:t>
            </w:r>
            <w:r>
              <w:rPr>
                <w:rFonts w:cs="宋体" w:asciiTheme="minorEastAsia" w:hAnsiTheme="minorEastAsia"/>
                <w:kern w:val="0"/>
                <w:sz w:val="18"/>
                <w:szCs w:val="18"/>
              </w:rPr>
              <w:t>（2006年04月01日国务院令第463号公布，自2006年05月01日起施行。）第三十九条　县级以上人民政府卫生主管部门负责血吸虫病监测、预防、控制、治疗和疫情的管理工作，对杀灭钉螺药物的使用情况进行监督检查。</w:t>
            </w:r>
          </w:p>
          <w:p w14:paraId="6F2C3C71">
            <w:pPr>
              <w:widowControl/>
              <w:shd w:val="clear" w:color="auto" w:fill="FFFFFF"/>
              <w:spacing w:line="280" w:lineRule="exact"/>
              <w:jc w:val="left"/>
              <w:rPr>
                <w:rFonts w:cs="宋体" w:asciiTheme="minorEastAsia" w:hAnsiTheme="minorEastAsia"/>
                <w:kern w:val="0"/>
                <w:sz w:val="18"/>
                <w:szCs w:val="18"/>
              </w:rPr>
            </w:pPr>
          </w:p>
        </w:tc>
        <w:tc>
          <w:tcPr>
            <w:tcW w:w="1919" w:type="dxa"/>
            <w:vMerge w:val="continue"/>
            <w:vAlign w:val="center"/>
          </w:tcPr>
          <w:p w14:paraId="197E31FC">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12E15119">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7E6CCC7F">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4E4F6751">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94491FE">
            <w:pPr>
              <w:widowControl/>
              <w:spacing w:line="280" w:lineRule="exact"/>
              <w:jc w:val="left"/>
              <w:rPr>
                <w:rFonts w:cs="宋体" w:asciiTheme="minorEastAsia" w:hAnsiTheme="minorEastAsia"/>
                <w:kern w:val="0"/>
                <w:sz w:val="18"/>
                <w:szCs w:val="18"/>
              </w:rPr>
            </w:pPr>
          </w:p>
        </w:tc>
      </w:tr>
      <w:tr w14:paraId="12B2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1" w:hRule="atLeast"/>
        </w:trPr>
        <w:tc>
          <w:tcPr>
            <w:tcW w:w="713" w:type="dxa"/>
            <w:shd w:val="clear" w:color="auto" w:fill="auto"/>
            <w:vAlign w:val="center"/>
          </w:tcPr>
          <w:p w14:paraId="6FE430E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55</w:t>
            </w:r>
          </w:p>
        </w:tc>
        <w:tc>
          <w:tcPr>
            <w:tcW w:w="696" w:type="dxa"/>
            <w:shd w:val="clear" w:color="auto" w:fill="auto"/>
            <w:vAlign w:val="center"/>
          </w:tcPr>
          <w:p w14:paraId="77567D2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3E877EB7">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对医疗卫生工作的监督检查</w:t>
            </w:r>
          </w:p>
        </w:tc>
        <w:tc>
          <w:tcPr>
            <w:tcW w:w="756" w:type="dxa"/>
            <w:shd w:val="clear" w:color="auto" w:fill="auto"/>
            <w:vAlign w:val="center"/>
          </w:tcPr>
          <w:p w14:paraId="256986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1、对医疗机构执业活动检查指导</w:t>
            </w:r>
          </w:p>
        </w:tc>
        <w:tc>
          <w:tcPr>
            <w:tcW w:w="3936" w:type="dxa"/>
            <w:shd w:val="clear" w:color="auto" w:fill="auto"/>
            <w:vAlign w:val="center"/>
          </w:tcPr>
          <w:p w14:paraId="10B5A7C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【法规】《医疗机构管理条例》（1994年2月26日国务院令第149号公布，2016年2月6日修改，自2016年2月6日起施行。）第四十条第（二）项 县级以上人民政府卫生行政部门行使下列监督管理职权：（二）对医疗机构的执业活动进行检查指导；</w:t>
            </w:r>
          </w:p>
        </w:tc>
        <w:tc>
          <w:tcPr>
            <w:tcW w:w="1919" w:type="dxa"/>
            <w:shd w:val="clear" w:color="auto" w:fill="auto"/>
            <w:vAlign w:val="center"/>
          </w:tcPr>
          <w:p w14:paraId="07F725C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33A03954">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2B961747">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630AB36">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F2B890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0A4857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6940EFC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6B64DCE">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585BDB6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6DE655A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0E2000F3">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4F4A481F">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1C69359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887FFAC">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46327A1">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EB5083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B2FB94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660ADE5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60F74DD3">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3ADC8AF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612462E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CA200D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399988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E5671D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BEFAC6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8058642">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7E110C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7EA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0DB88A4F">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2C3D4E3F">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0C1568A5">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3E4F846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2对医院感染管理的检查指导</w:t>
            </w:r>
          </w:p>
        </w:tc>
        <w:tc>
          <w:tcPr>
            <w:tcW w:w="3936" w:type="dxa"/>
            <w:shd w:val="clear" w:color="auto" w:fill="auto"/>
            <w:vAlign w:val="center"/>
          </w:tcPr>
          <w:p w14:paraId="1BBB116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【规章】《医院感染管理办法》（</w:t>
            </w:r>
            <w:r>
              <w:rPr>
                <w:rFonts w:cs="宋体" w:asciiTheme="minorEastAsia" w:hAnsiTheme="minorEastAsia"/>
                <w:kern w:val="0"/>
                <w:sz w:val="18"/>
                <w:szCs w:val="18"/>
              </w:rPr>
              <w:t>2006年07月06日卫生部令第48号公布，自2006年09月01日起施行。</w:t>
            </w:r>
            <w:r>
              <w:rPr>
                <w:rFonts w:hint="eastAsia" w:cs="宋体" w:asciiTheme="minorEastAsia" w:hAnsiTheme="minorEastAsia"/>
                <w:kern w:val="0"/>
                <w:sz w:val="18"/>
                <w:szCs w:val="18"/>
              </w:rPr>
              <w:t xml:space="preserve">）第四条第二款  </w:t>
            </w:r>
            <w:r>
              <w:rPr>
                <w:rFonts w:cs="宋体" w:asciiTheme="minorEastAsia" w:hAnsiTheme="minorEastAsia"/>
                <w:kern w:val="0"/>
                <w:sz w:val="18"/>
                <w:szCs w:val="18"/>
              </w:rPr>
              <w:t>县级以上地方人民政府卫生行政部门负责本行政区域内医院感染管理的监督管理工作。</w:t>
            </w:r>
          </w:p>
          <w:p w14:paraId="4E13CBA3">
            <w:pPr>
              <w:widowControl/>
              <w:shd w:val="clear" w:color="auto" w:fill="FFFFFF"/>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第二十八条　县级以上地方人民政府卫生行政部门应当按照有关法律法规和本办法的规定，对所辖区域的医疗机构进行监督检查。</w:t>
            </w:r>
          </w:p>
          <w:p w14:paraId="43D7F2EC">
            <w:pPr>
              <w:widowControl/>
              <w:shd w:val="clear" w:color="auto" w:fill="FFFFFF"/>
              <w:spacing w:line="280" w:lineRule="exact"/>
              <w:jc w:val="left"/>
              <w:rPr>
                <w:rFonts w:asciiTheme="minorEastAsia" w:hAnsiTheme="minorEastAsia"/>
                <w:sz w:val="18"/>
                <w:szCs w:val="18"/>
              </w:rPr>
            </w:pPr>
            <w:r>
              <w:rPr>
                <w:rFonts w:cs="宋体" w:asciiTheme="minorEastAsia" w:hAnsiTheme="minorEastAsia"/>
                <w:kern w:val="0"/>
                <w:sz w:val="18"/>
                <w:szCs w:val="18"/>
              </w:rPr>
              <w:t>　　第二十九条　对医疗机构监督检查的主要内容是：</w:t>
            </w:r>
            <w:r>
              <w:rPr>
                <w:rFonts w:cs="宋体" w:asciiTheme="minorEastAsia" w:hAnsiTheme="minorEastAsia"/>
                <w:kern w:val="0"/>
                <w:sz w:val="18"/>
                <w:szCs w:val="18"/>
              </w:rPr>
              <w:br w:type="textWrapping"/>
            </w:r>
            <w:r>
              <w:rPr>
                <w:rFonts w:cs="宋体" w:asciiTheme="minorEastAsia" w:hAnsiTheme="minorEastAsia"/>
                <w:kern w:val="0"/>
                <w:sz w:val="18"/>
                <w:szCs w:val="18"/>
              </w:rPr>
              <w:t>　　（一）医院感染管理的规章制度及落实情况；</w:t>
            </w:r>
            <w:r>
              <w:rPr>
                <w:rFonts w:cs="宋体" w:asciiTheme="minorEastAsia" w:hAnsiTheme="minorEastAsia"/>
                <w:kern w:val="0"/>
                <w:sz w:val="18"/>
                <w:szCs w:val="18"/>
              </w:rPr>
              <w:br w:type="textWrapping"/>
            </w:r>
            <w:r>
              <w:rPr>
                <w:rFonts w:cs="宋体" w:asciiTheme="minorEastAsia" w:hAnsiTheme="minorEastAsia"/>
                <w:kern w:val="0"/>
                <w:sz w:val="18"/>
                <w:szCs w:val="18"/>
              </w:rPr>
              <w:t>　　（二）针对医院感染危险因素的各项工作和控制措施；</w:t>
            </w:r>
            <w:r>
              <w:rPr>
                <w:rFonts w:cs="宋体" w:asciiTheme="minorEastAsia" w:hAnsiTheme="minorEastAsia"/>
                <w:kern w:val="0"/>
                <w:sz w:val="18"/>
                <w:szCs w:val="18"/>
              </w:rPr>
              <w:br w:type="textWrapping"/>
            </w:r>
            <w:r>
              <w:rPr>
                <w:rFonts w:cs="宋体" w:asciiTheme="minorEastAsia" w:hAnsiTheme="minorEastAsia"/>
                <w:kern w:val="0"/>
                <w:sz w:val="18"/>
                <w:szCs w:val="18"/>
              </w:rPr>
              <w:t>　　（三）消毒灭菌与隔离、医疗废物管理及医务人员职业卫生防护工作状况；</w:t>
            </w:r>
            <w:r>
              <w:rPr>
                <w:rFonts w:cs="宋体" w:asciiTheme="minorEastAsia" w:hAnsiTheme="minorEastAsia"/>
                <w:kern w:val="0"/>
                <w:sz w:val="18"/>
                <w:szCs w:val="18"/>
              </w:rPr>
              <w:br w:type="textWrapping"/>
            </w:r>
            <w:r>
              <w:rPr>
                <w:rFonts w:cs="宋体" w:asciiTheme="minorEastAsia" w:hAnsiTheme="minorEastAsia"/>
                <w:kern w:val="0"/>
                <w:sz w:val="18"/>
                <w:szCs w:val="18"/>
              </w:rPr>
              <w:t>　　（四）医院感染病例和医院感染暴发的监测工作情况；</w:t>
            </w:r>
            <w:r>
              <w:rPr>
                <w:rFonts w:cs="宋体" w:asciiTheme="minorEastAsia" w:hAnsiTheme="minorEastAsia"/>
                <w:kern w:val="0"/>
                <w:sz w:val="18"/>
                <w:szCs w:val="18"/>
              </w:rPr>
              <w:br w:type="textWrapping"/>
            </w:r>
            <w:r>
              <w:rPr>
                <w:rFonts w:cs="宋体" w:asciiTheme="minorEastAsia" w:hAnsiTheme="minorEastAsia"/>
                <w:kern w:val="0"/>
                <w:sz w:val="18"/>
                <w:szCs w:val="18"/>
              </w:rPr>
              <w:t>　　（五）现场检查。</w:t>
            </w:r>
          </w:p>
          <w:p w14:paraId="3C910643">
            <w:pPr>
              <w:spacing w:line="280" w:lineRule="exact"/>
              <w:rPr>
                <w:rFonts w:cs="宋体" w:asciiTheme="minorEastAsia" w:hAnsiTheme="minorEastAsia"/>
                <w:kern w:val="0"/>
                <w:sz w:val="18"/>
                <w:szCs w:val="18"/>
              </w:rPr>
            </w:pPr>
          </w:p>
        </w:tc>
        <w:tc>
          <w:tcPr>
            <w:tcW w:w="1919" w:type="dxa"/>
            <w:vMerge w:val="restart"/>
            <w:shd w:val="clear" w:color="auto" w:fill="auto"/>
            <w:vAlign w:val="center"/>
          </w:tcPr>
          <w:p w14:paraId="70DBF21B">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0FBF8AEF">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4233EBBD">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22AE9652">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5DACF2B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25E48A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596920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485DB14D">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6F2CE61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5225298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DEC3033">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002EF2E">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2394E95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563F479">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B256589">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3730BC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C1891B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22E270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2E598BEF">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0C33673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D2FB58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8D7D79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DEE492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C6819A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C0ED54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1265073">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7DC1BDCC">
            <w:pPr>
              <w:widowControl/>
              <w:spacing w:line="280" w:lineRule="exact"/>
              <w:jc w:val="left"/>
              <w:rPr>
                <w:rFonts w:cs="宋体" w:asciiTheme="minorEastAsia" w:hAnsiTheme="minorEastAsia"/>
                <w:kern w:val="0"/>
                <w:sz w:val="18"/>
                <w:szCs w:val="18"/>
              </w:rPr>
            </w:pPr>
          </w:p>
        </w:tc>
      </w:tr>
      <w:tr w14:paraId="0823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540CADE5">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43260934">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7D2E4FE2">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2AD748E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w:t>
            </w:r>
          </w:p>
          <w:p w14:paraId="0A31C948">
            <w:pPr>
              <w:spacing w:line="280" w:lineRule="exact"/>
              <w:jc w:val="left"/>
              <w:rPr>
                <w:rFonts w:cs="宋体" w:asciiTheme="minorEastAsia" w:hAnsiTheme="minorEastAsia"/>
                <w:sz w:val="18"/>
                <w:szCs w:val="18"/>
              </w:rPr>
            </w:pPr>
            <w:r>
              <w:rPr>
                <w:rFonts w:hint="eastAsia" w:asciiTheme="minorEastAsia" w:hAnsiTheme="minorEastAsia"/>
                <w:sz w:val="18"/>
                <w:szCs w:val="18"/>
              </w:rPr>
              <w:t>对采供血机构管理的检查指导</w:t>
            </w:r>
          </w:p>
          <w:p w14:paraId="15E74131">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716A65B1">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【法规】《血液制品管理条例》（1996年12月30日国务院令第208号公布，2016年02月06日修改，自2016年02月06日起施行。）</w:t>
            </w:r>
            <w:r>
              <w:rPr>
                <w:rFonts w:cs="宋体" w:asciiTheme="minorEastAsia" w:hAnsiTheme="minorEastAsia"/>
                <w:kern w:val="0"/>
                <w:sz w:val="18"/>
                <w:szCs w:val="18"/>
              </w:rPr>
              <w:t>第三十条第一款　县级以上地方各级人民政府卫生行政部门依照本条例的规定负责本行政区域内的单采血浆站、供血浆者、原料血浆的采集及血液制品经营单位的监督管理。</w:t>
            </w:r>
          </w:p>
          <w:p w14:paraId="75653DB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【规章】《血站管理办法》（2005年11月17日卫生部令第44号公布，2016年01月19日修改，自2016年01月19日起施行。）第六条第二款  </w:t>
            </w:r>
            <w:r>
              <w:rPr>
                <w:rFonts w:cs="宋体" w:asciiTheme="minorEastAsia" w:hAnsiTheme="minorEastAsia"/>
                <w:kern w:val="0"/>
                <w:sz w:val="18"/>
                <w:szCs w:val="18"/>
              </w:rPr>
              <w:t>县级以上地方人民政府卫生计生行政部门负责本行政区域内血站的监督管理工作。</w:t>
            </w:r>
          </w:p>
          <w:p w14:paraId="1B310CA5">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【规章】《单采血浆站管理办法》（2007年10月31日通过，2008年01月04日卫生部令第58号公布，2015年05月27日修改，自2015年05月27日起施行。）日修改，自2016年01月19日起施行。）</w:t>
            </w:r>
            <w:r>
              <w:rPr>
                <w:rFonts w:hint="eastAsia" w:asciiTheme="minorEastAsia" w:hAnsiTheme="minorEastAsia"/>
                <w:sz w:val="18"/>
                <w:szCs w:val="18"/>
              </w:rPr>
              <w:t xml:space="preserve">第五条第二款  </w:t>
            </w:r>
            <w:r>
              <w:rPr>
                <w:rFonts w:cs="宋体" w:asciiTheme="minorEastAsia" w:hAnsiTheme="minorEastAsia"/>
                <w:kern w:val="0"/>
                <w:sz w:val="18"/>
                <w:szCs w:val="18"/>
              </w:rPr>
              <w:t>县级以上地方人民政府卫生行政部门负责本行政区域内单采血浆站的监督管理工作。</w:t>
            </w:r>
          </w:p>
        </w:tc>
        <w:tc>
          <w:tcPr>
            <w:tcW w:w="1919" w:type="dxa"/>
            <w:vMerge w:val="continue"/>
            <w:shd w:val="clear" w:color="auto" w:fill="auto"/>
            <w:vAlign w:val="center"/>
          </w:tcPr>
          <w:p w14:paraId="18E0CF07">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4C1065BE">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4711A529">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6A9EF654">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00C6A020">
            <w:pPr>
              <w:widowControl/>
              <w:spacing w:line="280" w:lineRule="exact"/>
              <w:jc w:val="left"/>
              <w:rPr>
                <w:rFonts w:cs="宋体" w:asciiTheme="minorEastAsia" w:hAnsiTheme="minorEastAsia"/>
                <w:kern w:val="0"/>
                <w:sz w:val="18"/>
                <w:szCs w:val="18"/>
              </w:rPr>
            </w:pPr>
          </w:p>
        </w:tc>
      </w:tr>
      <w:tr w14:paraId="700F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6F94DA46">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1E713667">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6F8DA0E1">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6E94FB5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4对献血工作的检查指导</w:t>
            </w:r>
          </w:p>
        </w:tc>
        <w:tc>
          <w:tcPr>
            <w:tcW w:w="3936" w:type="dxa"/>
            <w:shd w:val="clear" w:color="auto" w:fill="auto"/>
            <w:vAlign w:val="center"/>
          </w:tcPr>
          <w:p w14:paraId="30E3408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【法律】《中华人民共和国献血法》</w:t>
            </w:r>
            <w:r>
              <w:rPr>
                <w:rFonts w:cs="宋体" w:asciiTheme="minorEastAsia" w:hAnsiTheme="minorEastAsia"/>
                <w:kern w:val="0"/>
                <w:sz w:val="18"/>
                <w:szCs w:val="18"/>
              </w:rPr>
              <w:t>（1997年12月29日中华人民共和国主席令第九十三号公布</w:t>
            </w:r>
            <w:r>
              <w:rPr>
                <w:rFonts w:hint="eastAsia" w:cs="宋体" w:asciiTheme="minorEastAsia" w:hAnsiTheme="minorEastAsia"/>
                <w:kern w:val="0"/>
                <w:sz w:val="18"/>
                <w:szCs w:val="18"/>
              </w:rPr>
              <w:t>,</w:t>
            </w:r>
            <w:r>
              <w:rPr>
                <w:rFonts w:cs="宋体" w:asciiTheme="minorEastAsia" w:hAnsiTheme="minorEastAsia"/>
                <w:kern w:val="0"/>
                <w:sz w:val="18"/>
                <w:szCs w:val="18"/>
              </w:rPr>
              <w:t>自1998年10月01日起施行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）第四条第一款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县级以上各级人民政府卫生行政部门监督管理献血工作。</w:t>
            </w:r>
          </w:p>
          <w:p w14:paraId="66C6EA80">
            <w:pPr>
              <w:widowControl/>
              <w:shd w:val="clear" w:color="auto" w:fill="FFFFFF"/>
              <w:spacing w:line="280" w:lineRule="exact"/>
              <w:jc w:val="left"/>
              <w:rPr>
                <w:rFonts w:cs="宋体" w:asciiTheme="minorEastAsia" w:hAnsiTheme="minorEastAsia"/>
                <w:kern w:val="0"/>
                <w:sz w:val="18"/>
                <w:szCs w:val="18"/>
              </w:rPr>
            </w:pPr>
          </w:p>
        </w:tc>
        <w:tc>
          <w:tcPr>
            <w:tcW w:w="1919" w:type="dxa"/>
            <w:vMerge w:val="restart"/>
            <w:shd w:val="clear" w:color="auto" w:fill="auto"/>
            <w:vAlign w:val="center"/>
          </w:tcPr>
          <w:p w14:paraId="3C8FD7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69DB43AA">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145CA9F7">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7EA5F14A">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0D7F7F0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06A965D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503F08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2B3601DF">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7D419E4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6D4EE1C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243B2AC6">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0E7A60A2">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3D4267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4A266CF">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8C160A8">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0946EA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B4CEC6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58A5C7E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C7B96C4">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4759A7E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422087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E464DD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9B5859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DEAFFB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58BC527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70746DED">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24B6B2B6">
            <w:pPr>
              <w:widowControl/>
              <w:spacing w:line="280" w:lineRule="exact"/>
              <w:jc w:val="left"/>
              <w:rPr>
                <w:rFonts w:cs="宋体" w:asciiTheme="minorEastAsia" w:hAnsiTheme="minorEastAsia"/>
                <w:kern w:val="0"/>
                <w:sz w:val="18"/>
                <w:szCs w:val="18"/>
              </w:rPr>
            </w:pPr>
          </w:p>
        </w:tc>
      </w:tr>
      <w:tr w14:paraId="2BE8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7E85D393">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0D4879FC">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217BAD9E">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2E5E82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5对医师执业行为的检查指导</w:t>
            </w:r>
          </w:p>
        </w:tc>
        <w:tc>
          <w:tcPr>
            <w:tcW w:w="3936" w:type="dxa"/>
            <w:shd w:val="clear" w:color="auto" w:fill="auto"/>
            <w:vAlign w:val="center"/>
          </w:tcPr>
          <w:p w14:paraId="3776339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【法律】《中华人民共和国执业医师法》(1998年6月26日通过， 1998年6月26日中华人民共和国主席令第五号公布， 2009年8月27日修正，自2009年8月27日起施行。)</w:t>
            </w:r>
            <w:r>
              <w:rPr>
                <w:rFonts w:cs="宋体" w:asciiTheme="minorEastAsia" w:hAnsiTheme="minorEastAsia"/>
                <w:kern w:val="0"/>
                <w:sz w:val="18"/>
                <w:szCs w:val="18"/>
              </w:rPr>
              <w:t>第四条第二款</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县级以上地方人民政府卫生行政部门负责管理本行政区域内的医师工作。</w:t>
            </w:r>
          </w:p>
        </w:tc>
        <w:tc>
          <w:tcPr>
            <w:tcW w:w="1919" w:type="dxa"/>
            <w:vMerge w:val="continue"/>
            <w:shd w:val="clear" w:color="auto" w:fill="auto"/>
            <w:vAlign w:val="center"/>
          </w:tcPr>
          <w:p w14:paraId="7A0D5FE1">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32EF61C9">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5B4A5894">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7F01EFB1">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49171E1F">
            <w:pPr>
              <w:widowControl/>
              <w:spacing w:line="280" w:lineRule="exact"/>
              <w:jc w:val="left"/>
              <w:rPr>
                <w:rFonts w:cs="宋体" w:asciiTheme="minorEastAsia" w:hAnsiTheme="minorEastAsia"/>
                <w:kern w:val="0"/>
                <w:sz w:val="18"/>
                <w:szCs w:val="18"/>
              </w:rPr>
            </w:pPr>
          </w:p>
        </w:tc>
      </w:tr>
      <w:tr w14:paraId="22DF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1A3D6D3C">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7F96A23E">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7BF57BF1">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4A4BF2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6、对护士执业行为的检查指导</w:t>
            </w:r>
          </w:p>
        </w:tc>
        <w:tc>
          <w:tcPr>
            <w:tcW w:w="3936" w:type="dxa"/>
            <w:shd w:val="clear" w:color="auto" w:fill="auto"/>
            <w:vAlign w:val="center"/>
          </w:tcPr>
          <w:p w14:paraId="3C544BE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【法规】《护士条例》（</w:t>
            </w:r>
            <w:r>
              <w:rPr>
                <w:rFonts w:cs="宋体" w:asciiTheme="minorEastAsia" w:hAnsiTheme="minorEastAsia"/>
                <w:kern w:val="0"/>
                <w:sz w:val="18"/>
                <w:szCs w:val="18"/>
              </w:rPr>
              <w:t>2008年01月31日</w:t>
            </w:r>
            <w:r>
              <w:rPr>
                <w:rFonts w:hint="eastAsia" w:cs="宋体" w:asciiTheme="minorEastAsia" w:hAnsiTheme="minorEastAsia"/>
                <w:kern w:val="0"/>
                <w:sz w:val="18"/>
                <w:szCs w:val="18"/>
              </w:rPr>
              <w:t>国务院令第517号公布，自</w:t>
            </w:r>
            <w:r>
              <w:rPr>
                <w:rFonts w:cs="宋体" w:asciiTheme="minorEastAsia" w:hAnsiTheme="minorEastAsia"/>
                <w:kern w:val="0"/>
                <w:sz w:val="18"/>
                <w:szCs w:val="18"/>
              </w:rPr>
              <w:t>2008年05月12日起施行。</w:t>
            </w:r>
            <w:r>
              <w:rPr>
                <w:rFonts w:hint="eastAsia" w:cs="宋体" w:asciiTheme="minorEastAsia" w:hAnsiTheme="minorEastAsia"/>
                <w:kern w:val="0"/>
                <w:sz w:val="18"/>
                <w:szCs w:val="18"/>
              </w:rPr>
              <w:t xml:space="preserve">）第五条第二款  </w:t>
            </w:r>
            <w:r>
              <w:rPr>
                <w:rFonts w:cs="宋体" w:asciiTheme="minorEastAsia" w:hAnsiTheme="minorEastAsia"/>
                <w:kern w:val="0"/>
                <w:sz w:val="18"/>
                <w:szCs w:val="18"/>
              </w:rPr>
              <w:t>县级以上地方人民政府卫生主管部门负责本行政区域的护士监督管理工作。</w:t>
            </w:r>
          </w:p>
          <w:p w14:paraId="7B1E903C">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65EB2246">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249EF234">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3C3AEB49">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73D44286">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10E33799">
            <w:pPr>
              <w:widowControl/>
              <w:spacing w:line="280" w:lineRule="exact"/>
              <w:jc w:val="left"/>
              <w:rPr>
                <w:rFonts w:cs="宋体" w:asciiTheme="minorEastAsia" w:hAnsiTheme="minorEastAsia"/>
                <w:kern w:val="0"/>
                <w:sz w:val="18"/>
                <w:szCs w:val="18"/>
              </w:rPr>
            </w:pPr>
          </w:p>
        </w:tc>
      </w:tr>
      <w:tr w14:paraId="1B12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7982D162">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6686E227">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21904F87">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796D8C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7、对医疗美容服务的检查指导</w:t>
            </w:r>
          </w:p>
        </w:tc>
        <w:tc>
          <w:tcPr>
            <w:tcW w:w="3936" w:type="dxa"/>
            <w:shd w:val="clear" w:color="auto" w:fill="auto"/>
            <w:vAlign w:val="center"/>
          </w:tcPr>
          <w:p w14:paraId="7F2D05BB">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【规章】《医疗美容服务管理办法》（2001年12月29日通过，2002年01月22日卫生部令第19号公布，2016年01月19日修改，自2016年01月19日起施行。）修改，自2016年01月19日起施行。）</w:t>
            </w:r>
            <w:r>
              <w:rPr>
                <w:rFonts w:cs="宋体" w:asciiTheme="minorEastAsia" w:hAnsiTheme="minorEastAsia"/>
                <w:kern w:val="0"/>
                <w:sz w:val="18"/>
                <w:szCs w:val="18"/>
              </w:rPr>
              <w:t>　第四条　卫生部（含国家中医药管理局）主管全国医疗美容服务管理工作。县级以上地方人民政府卫生行政部门（含中医药行政管理部门，下同）负责本行政区域内医疗美容服务监督管理工作。</w:t>
            </w:r>
          </w:p>
          <w:p w14:paraId="06171DB6">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51310577">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55602758">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5744BC00">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04EA0480">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74D845C1">
            <w:pPr>
              <w:widowControl/>
              <w:spacing w:line="280" w:lineRule="exact"/>
              <w:jc w:val="left"/>
              <w:rPr>
                <w:rFonts w:cs="宋体" w:asciiTheme="minorEastAsia" w:hAnsiTheme="minorEastAsia"/>
                <w:kern w:val="0"/>
                <w:sz w:val="18"/>
                <w:szCs w:val="18"/>
              </w:rPr>
            </w:pPr>
          </w:p>
        </w:tc>
      </w:tr>
      <w:tr w14:paraId="50FB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3762C48C">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5C7EE90F">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639EF125">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6E52846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8、对医疗机构处方的检查指导</w:t>
            </w:r>
          </w:p>
        </w:tc>
        <w:tc>
          <w:tcPr>
            <w:tcW w:w="3936" w:type="dxa"/>
            <w:shd w:val="clear" w:color="auto" w:fill="auto"/>
            <w:vAlign w:val="center"/>
          </w:tcPr>
          <w:p w14:paraId="08CE622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【规章】《处方管理办法》（</w:t>
            </w:r>
            <w:r>
              <w:rPr>
                <w:rFonts w:cs="宋体" w:asciiTheme="minorEastAsia" w:hAnsiTheme="minorEastAsia"/>
                <w:kern w:val="0"/>
                <w:sz w:val="18"/>
                <w:szCs w:val="18"/>
              </w:rPr>
              <w:t>2007年02月14日卫生部令第53号公布，自2007年05月01日起施行。</w:t>
            </w:r>
            <w:r>
              <w:rPr>
                <w:rFonts w:hint="eastAsia" w:cs="宋体" w:asciiTheme="minorEastAsia" w:hAnsiTheme="minorEastAsia"/>
                <w:kern w:val="0"/>
                <w:sz w:val="18"/>
                <w:szCs w:val="18"/>
              </w:rPr>
              <w:t xml:space="preserve">)第三条第二款  </w:t>
            </w:r>
            <w:r>
              <w:rPr>
                <w:rFonts w:cs="宋体" w:asciiTheme="minorEastAsia" w:hAnsiTheme="minorEastAsia"/>
                <w:kern w:val="0"/>
                <w:sz w:val="18"/>
                <w:szCs w:val="18"/>
              </w:rPr>
              <w:t>县级以上地方卫生行政部门负责本行政区域内处方开具、调剂、保管相关工作的监督管理。</w:t>
            </w:r>
          </w:p>
          <w:p w14:paraId="12B6A4C4">
            <w:pPr>
              <w:spacing w:line="280" w:lineRule="exact"/>
              <w:rPr>
                <w:rFonts w:cs="宋体" w:asciiTheme="minorEastAsia" w:hAnsiTheme="minorEastAsia"/>
                <w:kern w:val="0"/>
                <w:sz w:val="18"/>
                <w:szCs w:val="18"/>
              </w:rPr>
            </w:pPr>
          </w:p>
          <w:p w14:paraId="7ED14619">
            <w:pPr>
              <w:widowControl/>
              <w:shd w:val="clear" w:color="auto" w:fill="FFFFFF"/>
              <w:spacing w:line="280" w:lineRule="exact"/>
              <w:jc w:val="left"/>
              <w:rPr>
                <w:rFonts w:cs="宋体" w:asciiTheme="minorEastAsia" w:hAnsiTheme="minorEastAsia"/>
                <w:kern w:val="0"/>
                <w:sz w:val="18"/>
                <w:szCs w:val="18"/>
              </w:rPr>
            </w:pPr>
          </w:p>
        </w:tc>
        <w:tc>
          <w:tcPr>
            <w:tcW w:w="1919" w:type="dxa"/>
            <w:vMerge w:val="restart"/>
            <w:shd w:val="clear" w:color="auto" w:fill="auto"/>
            <w:vAlign w:val="center"/>
          </w:tcPr>
          <w:p w14:paraId="3EA8EAB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7FDBBBA7">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4AA9CD1F">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55E4621B">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6F8F127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7AF5912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6F54E8A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151AAB8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379180C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524CCD0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50EAB9E2">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89D3CA2">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2A79BD6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6E672A0">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03D897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14A836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F4C7C9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21C4386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66F3CB78">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3D1E146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A84E1A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0C35F9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7167977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DBA8AA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5D40E5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F8E686A">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737B6F1B">
            <w:pPr>
              <w:widowControl/>
              <w:spacing w:line="280" w:lineRule="exact"/>
              <w:jc w:val="left"/>
              <w:rPr>
                <w:rFonts w:cs="宋体" w:asciiTheme="minorEastAsia" w:hAnsiTheme="minorEastAsia"/>
                <w:kern w:val="0"/>
                <w:sz w:val="18"/>
                <w:szCs w:val="18"/>
              </w:rPr>
            </w:pPr>
          </w:p>
        </w:tc>
      </w:tr>
      <w:tr w14:paraId="6E3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2F1C2C3D">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338B73F7">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30C7C3B0">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7D4952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9、对执业医师开具麻醉药品和精神药品处方的情况进行检查指导</w:t>
            </w:r>
          </w:p>
        </w:tc>
        <w:tc>
          <w:tcPr>
            <w:tcW w:w="3936" w:type="dxa"/>
            <w:shd w:val="clear" w:color="auto" w:fill="auto"/>
            <w:vAlign w:val="center"/>
          </w:tcPr>
          <w:p w14:paraId="48A9F16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【法规】《麻醉药品和精神药品管理条例》（2005年08月03日国务院令第442号公布，2016年1月13日修改通过，2016年02月06日修改，自2016年02月06日起施行。）</w:t>
            </w:r>
            <w:r>
              <w:rPr>
                <w:rFonts w:cs="宋体" w:asciiTheme="minorEastAsia" w:hAnsiTheme="minorEastAsia"/>
                <w:kern w:val="0"/>
                <w:sz w:val="18"/>
                <w:szCs w:val="18"/>
              </w:rPr>
              <w:t>第六十二条　县级以上人民政府卫生主管部门应当对执业医师开具麻醉药品和精神药品处方的情况进行监督检查。</w:t>
            </w:r>
          </w:p>
          <w:p w14:paraId="2DAE69C9">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52F0D3C1">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498A6664">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010B7142">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1D6D6536">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69772A89">
            <w:pPr>
              <w:widowControl/>
              <w:spacing w:line="280" w:lineRule="exact"/>
              <w:jc w:val="left"/>
              <w:rPr>
                <w:rFonts w:cs="宋体" w:asciiTheme="minorEastAsia" w:hAnsiTheme="minorEastAsia"/>
                <w:kern w:val="0"/>
                <w:sz w:val="18"/>
                <w:szCs w:val="18"/>
              </w:rPr>
            </w:pPr>
          </w:p>
        </w:tc>
      </w:tr>
      <w:tr w14:paraId="266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3DC55367">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4B23AE61">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5F485029">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589018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10医疗废物处置检查卫生监督检查指导</w:t>
            </w:r>
          </w:p>
        </w:tc>
        <w:tc>
          <w:tcPr>
            <w:tcW w:w="3936" w:type="dxa"/>
            <w:shd w:val="clear" w:color="auto" w:fill="auto"/>
            <w:vAlign w:val="center"/>
          </w:tcPr>
          <w:p w14:paraId="2488383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【法规】《医疗废物管理条例》（2003年6月16日中华人民共和国国务院令第380号公布，2011年1月8日修订，自2011年1月8日起施行。）</w:t>
            </w:r>
            <w:r>
              <w:rPr>
                <w:rFonts w:cs="宋体" w:asciiTheme="minorEastAsia" w:hAnsiTheme="minorEastAsia"/>
                <w:kern w:val="0"/>
                <w:sz w:val="18"/>
                <w:szCs w:val="18"/>
              </w:rPr>
              <w:t>第五条　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县级以上各级人民政府其他有关部门在各自的职责范围内负责与医疗废物处置有关的监督管理工作。</w:t>
            </w:r>
          </w:p>
          <w:p w14:paraId="3A7C7D74">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第三十四条　县级以上地方人民政府卫生行政主管部门、环境保护行政主管部门，应当依照本条例的规定，按照职责分工，对医疗卫生机构和医疗废物集中处置单位进行监督检查。</w:t>
            </w:r>
          </w:p>
          <w:p w14:paraId="0FDDBBB0">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第三十五条　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14:paraId="31E784CD">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医疗卫生机构医疗废物管理办法</w:t>
            </w:r>
            <w:r>
              <w:rPr>
                <w:rFonts w:hint="eastAsia" w:cs="宋体" w:asciiTheme="minorEastAsia" w:hAnsiTheme="minorEastAsia"/>
                <w:kern w:val="0"/>
                <w:sz w:val="18"/>
                <w:szCs w:val="18"/>
              </w:rPr>
              <w:t>》（</w:t>
            </w:r>
            <w:r>
              <w:rPr>
                <w:rFonts w:cs="宋体" w:asciiTheme="minorEastAsia" w:hAnsiTheme="minorEastAsia"/>
                <w:kern w:val="0"/>
                <w:sz w:val="18"/>
                <w:szCs w:val="18"/>
              </w:rPr>
              <w:t>2003年10月15日卫生部令第36号公布，自2003年10月</w:t>
            </w:r>
            <w:r>
              <w:rPr>
                <w:rFonts w:hint="eastAsia" w:cs="宋体" w:asciiTheme="minorEastAsia" w:hAnsiTheme="minorEastAsia"/>
                <w:kern w:val="0"/>
                <w:sz w:val="18"/>
                <w:szCs w:val="18"/>
              </w:rPr>
              <w:t>15</w:t>
            </w:r>
            <w:r>
              <w:rPr>
                <w:rFonts w:cs="宋体" w:asciiTheme="minorEastAsia" w:hAnsiTheme="minorEastAsia"/>
                <w:kern w:val="0"/>
                <w:sz w:val="18"/>
                <w:szCs w:val="18"/>
              </w:rPr>
              <w:t>日起施行</w:t>
            </w:r>
            <w:r>
              <w:rPr>
                <w:rFonts w:hint="eastAsia" w:cs="宋体" w:asciiTheme="minorEastAsia" w:hAnsiTheme="minorEastAsia"/>
                <w:kern w:val="0"/>
                <w:sz w:val="18"/>
                <w:szCs w:val="18"/>
              </w:rPr>
              <w:t xml:space="preserve">）第三条第二款 </w:t>
            </w:r>
            <w:r>
              <w:rPr>
                <w:rFonts w:cs="宋体" w:asciiTheme="minorEastAsia" w:hAnsiTheme="minorEastAsia"/>
                <w:kern w:val="0"/>
                <w:sz w:val="18"/>
                <w:szCs w:val="18"/>
              </w:rPr>
              <w:t>　县级以上地方人民政府卫生行政部门对本行政区域医疗卫生机构的医疗废物管理工作实施监督。</w:t>
            </w:r>
          </w:p>
          <w:p w14:paraId="48D71EC3">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5BC64F18">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69C43375">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17EB83A0">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27B82BBD">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4FC11E24">
            <w:pPr>
              <w:widowControl/>
              <w:spacing w:line="280" w:lineRule="exact"/>
              <w:jc w:val="left"/>
              <w:rPr>
                <w:rFonts w:cs="宋体" w:asciiTheme="minorEastAsia" w:hAnsiTheme="minorEastAsia"/>
                <w:kern w:val="0"/>
                <w:sz w:val="18"/>
                <w:szCs w:val="18"/>
              </w:rPr>
            </w:pPr>
          </w:p>
        </w:tc>
      </w:tr>
      <w:tr w14:paraId="14BC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7F0B8836">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3333D672">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77151FB6">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592273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11医疗机构抗菌药物临床应用的监督管理</w:t>
            </w:r>
          </w:p>
        </w:tc>
        <w:tc>
          <w:tcPr>
            <w:tcW w:w="3936" w:type="dxa"/>
            <w:shd w:val="clear" w:color="auto" w:fill="auto"/>
            <w:vAlign w:val="center"/>
          </w:tcPr>
          <w:p w14:paraId="47FE1FF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【规章】《抗菌药物临床应用管理办法》（</w:t>
            </w:r>
            <w:r>
              <w:rPr>
                <w:rFonts w:cs="宋体" w:asciiTheme="minorEastAsia" w:hAnsiTheme="minorEastAsia"/>
                <w:kern w:val="0"/>
                <w:sz w:val="18"/>
                <w:szCs w:val="18"/>
              </w:rPr>
              <w:t>2012年04月24日</w:t>
            </w:r>
            <w:r>
              <w:rPr>
                <w:rFonts w:hint="eastAsia" w:cs="宋体" w:asciiTheme="minorEastAsia" w:hAnsiTheme="minorEastAsia"/>
                <w:kern w:val="0"/>
                <w:sz w:val="18"/>
                <w:szCs w:val="18"/>
              </w:rPr>
              <w:t>卫生部令第84号公布，自</w:t>
            </w:r>
            <w:r>
              <w:rPr>
                <w:rFonts w:cs="宋体" w:asciiTheme="minorEastAsia" w:hAnsiTheme="minorEastAsia"/>
                <w:kern w:val="0"/>
                <w:sz w:val="18"/>
                <w:szCs w:val="18"/>
              </w:rPr>
              <w:t>2012年08月01日起施行。</w:t>
            </w:r>
            <w:r>
              <w:rPr>
                <w:rFonts w:hint="eastAsia" w:cs="宋体" w:asciiTheme="minorEastAsia" w:hAnsiTheme="minorEastAsia"/>
                <w:kern w:val="0"/>
                <w:sz w:val="18"/>
                <w:szCs w:val="18"/>
              </w:rPr>
              <w:t xml:space="preserve">）第三条第二款  </w:t>
            </w:r>
            <w:r>
              <w:rPr>
                <w:rFonts w:cs="宋体" w:asciiTheme="minorEastAsia" w:hAnsiTheme="minorEastAsia"/>
                <w:kern w:val="0"/>
                <w:sz w:val="18"/>
                <w:szCs w:val="18"/>
              </w:rPr>
              <w:t>县级以上地方卫生行政部门负责本行政区域内医疗机构抗菌药物临床应用的监督管理。</w:t>
            </w:r>
          </w:p>
        </w:tc>
        <w:tc>
          <w:tcPr>
            <w:tcW w:w="1919" w:type="dxa"/>
            <w:vMerge w:val="continue"/>
            <w:shd w:val="clear" w:color="auto" w:fill="auto"/>
            <w:vAlign w:val="center"/>
          </w:tcPr>
          <w:p w14:paraId="6905A580">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5B54355C">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04949AEF">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1F6A7643">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37D28166">
            <w:pPr>
              <w:widowControl/>
              <w:spacing w:line="280" w:lineRule="exact"/>
              <w:jc w:val="left"/>
              <w:rPr>
                <w:rFonts w:cs="宋体" w:asciiTheme="minorEastAsia" w:hAnsiTheme="minorEastAsia"/>
                <w:kern w:val="0"/>
                <w:sz w:val="18"/>
                <w:szCs w:val="18"/>
              </w:rPr>
            </w:pPr>
          </w:p>
        </w:tc>
      </w:tr>
      <w:tr w14:paraId="720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05853FFA">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0700AC39">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54119206">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5EA42FE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12</w:t>
            </w:r>
          </w:p>
          <w:p w14:paraId="09247D89">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临床用血卫生监督检查</w:t>
            </w:r>
          </w:p>
        </w:tc>
        <w:tc>
          <w:tcPr>
            <w:tcW w:w="3936" w:type="dxa"/>
            <w:shd w:val="clear" w:color="auto" w:fill="auto"/>
            <w:vAlign w:val="center"/>
          </w:tcPr>
          <w:p w14:paraId="5C5D63AC">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【规章】《医疗机构临床用血管理办法》（</w:t>
            </w:r>
            <w:r>
              <w:rPr>
                <w:rFonts w:cs="宋体" w:asciiTheme="minorEastAsia" w:hAnsiTheme="minorEastAsia"/>
                <w:kern w:val="0"/>
                <w:sz w:val="18"/>
                <w:szCs w:val="18"/>
              </w:rPr>
              <w:t>2012年06月07日</w:t>
            </w:r>
            <w:r>
              <w:rPr>
                <w:rFonts w:hint="eastAsia" w:cs="宋体" w:asciiTheme="minorEastAsia" w:hAnsiTheme="minorEastAsia"/>
                <w:kern w:val="0"/>
                <w:sz w:val="18"/>
                <w:szCs w:val="18"/>
              </w:rPr>
              <w:t>卫生部令第85号公布，自</w:t>
            </w:r>
            <w:r>
              <w:rPr>
                <w:rFonts w:cs="宋体" w:asciiTheme="minorEastAsia" w:hAnsiTheme="minorEastAsia"/>
                <w:kern w:val="0"/>
                <w:sz w:val="18"/>
                <w:szCs w:val="18"/>
              </w:rPr>
              <w:t>2012年08月01日起施行。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第二条　卫生部负责全国医疗机构临床用血的监督管理。县级以上地方人民政府卫生行政部门负责本行政区域医疗机构临床用血的监督管理。</w:t>
            </w:r>
          </w:p>
          <w:p w14:paraId="45692EC7">
            <w:pPr>
              <w:spacing w:line="280" w:lineRule="exact"/>
              <w:rPr>
                <w:rFonts w:cs="宋体" w:asciiTheme="minorEastAsia" w:hAnsiTheme="minorEastAsia"/>
                <w:sz w:val="18"/>
                <w:szCs w:val="18"/>
              </w:rPr>
            </w:pPr>
          </w:p>
        </w:tc>
        <w:tc>
          <w:tcPr>
            <w:tcW w:w="1919" w:type="dxa"/>
            <w:vMerge w:val="continue"/>
            <w:shd w:val="clear" w:color="auto" w:fill="auto"/>
            <w:vAlign w:val="center"/>
          </w:tcPr>
          <w:p w14:paraId="79F63D85">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12110197">
            <w:pPr>
              <w:widowControl/>
              <w:spacing w:line="280" w:lineRule="exact"/>
              <w:jc w:val="left"/>
              <w:rPr>
                <w:rFonts w:cs="Calibri" w:asciiTheme="minorEastAsia" w:hAnsiTheme="minorEastAsia"/>
                <w:kern w:val="0"/>
                <w:sz w:val="18"/>
                <w:szCs w:val="18"/>
              </w:rPr>
            </w:pPr>
          </w:p>
        </w:tc>
        <w:tc>
          <w:tcPr>
            <w:tcW w:w="1387" w:type="dxa"/>
            <w:vMerge w:val="continue"/>
            <w:shd w:val="clear" w:color="auto" w:fill="auto"/>
            <w:vAlign w:val="center"/>
          </w:tcPr>
          <w:p w14:paraId="64F240A8">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6C1F393B">
            <w:pPr>
              <w:widowControl/>
              <w:spacing w:line="280" w:lineRule="exact"/>
              <w:jc w:val="left"/>
              <w:rPr>
                <w:rFonts w:cs="Calibri" w:asciiTheme="minorEastAsia" w:hAnsiTheme="minorEastAsia"/>
                <w:kern w:val="0"/>
                <w:sz w:val="18"/>
                <w:szCs w:val="18"/>
              </w:rPr>
            </w:pPr>
          </w:p>
        </w:tc>
        <w:tc>
          <w:tcPr>
            <w:tcW w:w="1547" w:type="dxa"/>
            <w:shd w:val="clear" w:color="auto" w:fill="auto"/>
            <w:vAlign w:val="center"/>
          </w:tcPr>
          <w:p w14:paraId="0225E4B1">
            <w:pPr>
              <w:widowControl/>
              <w:spacing w:line="280" w:lineRule="exact"/>
              <w:jc w:val="left"/>
              <w:rPr>
                <w:rFonts w:cs="宋体" w:asciiTheme="minorEastAsia" w:hAnsiTheme="minorEastAsia"/>
                <w:kern w:val="0"/>
                <w:sz w:val="18"/>
                <w:szCs w:val="18"/>
              </w:rPr>
            </w:pPr>
          </w:p>
        </w:tc>
      </w:tr>
      <w:tr w14:paraId="5AB2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59DFBB59">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4FE01876">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1BECB32F">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566C403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13对中外合资、合作医疗机构的检查指导</w:t>
            </w:r>
          </w:p>
        </w:tc>
        <w:tc>
          <w:tcPr>
            <w:tcW w:w="3936" w:type="dxa"/>
            <w:shd w:val="clear" w:color="auto" w:fill="auto"/>
            <w:vAlign w:val="center"/>
          </w:tcPr>
          <w:p w14:paraId="797A8D81">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中外合资、合作医疗机构管理暂行办法</w:t>
            </w:r>
            <w:r>
              <w:rPr>
                <w:rFonts w:hint="eastAsia" w:cs="宋体" w:asciiTheme="minorEastAsia" w:hAnsiTheme="minorEastAsia"/>
                <w:kern w:val="0"/>
                <w:sz w:val="18"/>
                <w:szCs w:val="18"/>
              </w:rPr>
              <w:t>》（</w:t>
            </w:r>
            <w:r>
              <w:rPr>
                <w:rFonts w:cs="宋体" w:asciiTheme="minorEastAsia" w:hAnsiTheme="minorEastAsia"/>
                <w:kern w:val="0"/>
                <w:sz w:val="18"/>
                <w:szCs w:val="18"/>
              </w:rPr>
              <w:t>2000年05月15日对外贸易经济合作部令第11号公布，自2000年07月01日起施行。</w:t>
            </w:r>
            <w:r>
              <w:rPr>
                <w:rFonts w:hint="eastAsia" w:cs="宋体" w:asciiTheme="minorEastAsia" w:hAnsiTheme="minorEastAsia"/>
                <w:kern w:val="0"/>
                <w:sz w:val="18"/>
                <w:szCs w:val="18"/>
              </w:rPr>
              <w:t>）</w:t>
            </w:r>
          </w:p>
          <w:p w14:paraId="49D60BB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第五条第二款  </w:t>
            </w:r>
            <w:r>
              <w:rPr>
                <w:rFonts w:cs="宋体" w:asciiTheme="minorEastAsia" w:hAnsiTheme="minorEastAsia"/>
                <w:kern w:val="0"/>
                <w:sz w:val="18"/>
                <w:szCs w:val="18"/>
              </w:rPr>
              <w:t>县级以上地方人民政府卫生行政部门（含中医／药主管部门）和外经贸行政部门在各自职责范围内负责本行政区域内中外合资、合作医疗机构的日常监督管理工作。</w:t>
            </w:r>
          </w:p>
        </w:tc>
        <w:tc>
          <w:tcPr>
            <w:tcW w:w="1919" w:type="dxa"/>
            <w:shd w:val="clear" w:color="auto" w:fill="auto"/>
            <w:vAlign w:val="center"/>
          </w:tcPr>
          <w:p w14:paraId="719FA68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73BCC04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57FB906B">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6AE29FF">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E4CB66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F7D921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227F889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7C603BA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18363A2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3F483CA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283DE955">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1AC2F93D">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3B6689F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A8B48E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DAC27C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2B299E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7870C5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95F902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611B6AAA">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6ECCCE3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F795C0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683B49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D5E883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ED76BC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0D6478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7F2FF85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5A3902D1">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7B60DA3">
            <w:pPr>
              <w:widowControl/>
              <w:spacing w:line="280" w:lineRule="exact"/>
              <w:jc w:val="left"/>
              <w:rPr>
                <w:rFonts w:cs="宋体" w:asciiTheme="minorEastAsia" w:hAnsiTheme="minorEastAsia"/>
                <w:kern w:val="0"/>
                <w:sz w:val="18"/>
                <w:szCs w:val="18"/>
              </w:rPr>
            </w:pPr>
          </w:p>
        </w:tc>
      </w:tr>
      <w:tr w14:paraId="7799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093B5AC4">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5B2BF8F0">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55C2C0E9">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1187FE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14、对人体器官移植的检查指导</w:t>
            </w:r>
          </w:p>
        </w:tc>
        <w:tc>
          <w:tcPr>
            <w:tcW w:w="3936" w:type="dxa"/>
            <w:shd w:val="clear" w:color="auto" w:fill="auto"/>
            <w:vAlign w:val="center"/>
          </w:tcPr>
          <w:p w14:paraId="5739E7E8">
            <w:pPr>
              <w:widowControl/>
              <w:shd w:val="clear" w:color="auto" w:fill="FFFFFF"/>
              <w:spacing w:line="280" w:lineRule="exact"/>
              <w:jc w:val="left"/>
              <w:rPr>
                <w:rFonts w:cs="宋体" w:asciiTheme="minorEastAsia" w:hAnsiTheme="minorEastAsia"/>
                <w:kern w:val="0"/>
                <w:sz w:val="18"/>
                <w:szCs w:val="18"/>
              </w:rPr>
            </w:pPr>
            <w:r>
              <w:rPr>
                <w:rFonts w:asciiTheme="minorEastAsia" w:hAnsiTheme="minorEastAsia"/>
                <w:sz w:val="18"/>
                <w:szCs w:val="18"/>
              </w:rPr>
              <w:t>【法规】《人体器官移植条例》（</w:t>
            </w:r>
            <w:r>
              <w:rPr>
                <w:rFonts w:cs="宋体" w:asciiTheme="minorEastAsia" w:hAnsiTheme="minorEastAsia"/>
                <w:kern w:val="0"/>
                <w:sz w:val="18"/>
                <w:szCs w:val="18"/>
              </w:rPr>
              <w:t>2007年03月31日国务院令第491号公布，自2007年05月01日起施行。</w:t>
            </w:r>
            <w:r>
              <w:rPr>
                <w:rFonts w:asciiTheme="minorEastAsia" w:hAnsiTheme="minorEastAsia"/>
                <w:sz w:val="18"/>
                <w:szCs w:val="18"/>
              </w:rPr>
              <w:t>）第四条第一款</w:t>
            </w:r>
            <w:r>
              <w:rPr>
                <w:rFonts w:hint="eastAsia" w:asciiTheme="minorEastAsia" w:hAnsiTheme="minorEastAsia"/>
                <w:sz w:val="18"/>
                <w:szCs w:val="18"/>
              </w:rPr>
              <w:t xml:space="preserve">  </w:t>
            </w:r>
            <w:r>
              <w:rPr>
                <w:rFonts w:cs="宋体" w:asciiTheme="minorEastAsia" w:hAnsiTheme="minorEastAsia"/>
                <w:kern w:val="0"/>
                <w:sz w:val="18"/>
                <w:szCs w:val="18"/>
              </w:rPr>
              <w:t>国务院卫生主管部门负责全国人体器官移植的监督管理工作。县级以上地方人民政府卫生主管部门负责本行政区域人体器官移植的监督管理工作。</w:t>
            </w:r>
          </w:p>
        </w:tc>
        <w:tc>
          <w:tcPr>
            <w:tcW w:w="1919" w:type="dxa"/>
            <w:shd w:val="clear" w:color="auto" w:fill="auto"/>
            <w:vAlign w:val="center"/>
          </w:tcPr>
          <w:p w14:paraId="3DD18C7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28F563F1">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610EF299">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297D7FD4">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4CEA570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103CCB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2966E94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6FD84CE1">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38B0FE9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A5E2F1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2112D4F">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5A2493C">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0FEEFCB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D7B18CD">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F53959F">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F567FB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3BD4ED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710C3DD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EE784D8">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107714A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A3B2E0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54230E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FE8E0B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EAA076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6B6ACD0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7F2E678">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6812EF83">
            <w:pPr>
              <w:widowControl/>
              <w:spacing w:line="280" w:lineRule="exact"/>
              <w:jc w:val="left"/>
              <w:rPr>
                <w:rFonts w:cs="宋体" w:asciiTheme="minorEastAsia" w:hAnsiTheme="minorEastAsia"/>
                <w:kern w:val="0"/>
                <w:sz w:val="18"/>
                <w:szCs w:val="18"/>
              </w:rPr>
            </w:pPr>
          </w:p>
        </w:tc>
      </w:tr>
      <w:tr w14:paraId="6CA5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3893D2D2">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47BAA5CC">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4B3221EE">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25D2079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15、对医疗广告内容的检查</w:t>
            </w:r>
          </w:p>
        </w:tc>
        <w:tc>
          <w:tcPr>
            <w:tcW w:w="3936" w:type="dxa"/>
            <w:shd w:val="clear" w:color="auto" w:fill="auto"/>
            <w:vAlign w:val="center"/>
          </w:tcPr>
          <w:p w14:paraId="653A9B9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【规章】《医疗广告管理办法》（</w:t>
            </w:r>
            <w:r>
              <w:rPr>
                <w:rFonts w:cs="宋体" w:asciiTheme="minorEastAsia" w:hAnsiTheme="minorEastAsia"/>
                <w:kern w:val="0"/>
                <w:sz w:val="18"/>
                <w:szCs w:val="18"/>
              </w:rPr>
              <w:t>2006年11月10日</w:t>
            </w:r>
            <w:r>
              <w:rPr>
                <w:rFonts w:hint="eastAsia" w:cs="宋体" w:asciiTheme="minorEastAsia" w:hAnsiTheme="minorEastAsia"/>
                <w:kern w:val="0"/>
                <w:sz w:val="18"/>
                <w:szCs w:val="18"/>
              </w:rPr>
              <w:t>国家工商行政管理总局、卫生部令第26号公布，自</w:t>
            </w:r>
            <w:r>
              <w:rPr>
                <w:rFonts w:cs="宋体" w:asciiTheme="minorEastAsia" w:hAnsiTheme="minorEastAsia"/>
                <w:kern w:val="0"/>
                <w:sz w:val="18"/>
                <w:szCs w:val="18"/>
              </w:rPr>
              <w:t>2007年01月01日起施行。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第四条　工商行政管理机关负责医疗广告的监督管理。</w:t>
            </w:r>
            <w:r>
              <w:rPr>
                <w:rFonts w:cs="宋体" w:asciiTheme="minorEastAsia" w:hAnsiTheme="minorEastAsia"/>
                <w:kern w:val="0"/>
                <w:sz w:val="18"/>
                <w:szCs w:val="18"/>
              </w:rPr>
              <w:br w:type="textWrapping"/>
            </w:r>
            <w:r>
              <w:rPr>
                <w:rFonts w:cs="宋体" w:asciiTheme="minorEastAsia" w:hAnsiTheme="minorEastAsia"/>
                <w:kern w:val="0"/>
                <w:sz w:val="18"/>
                <w:szCs w:val="18"/>
              </w:rPr>
              <w:t>　　卫生行政部门、中医药管理部门负责医疗广告的审查，并对医疗机构进行监督管理。</w:t>
            </w:r>
          </w:p>
          <w:p w14:paraId="00C56D53">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r>
              <w:rPr>
                <w:rFonts w:cs="宋体" w:asciiTheme="minorEastAsia" w:hAnsiTheme="minorEastAsia"/>
                <w:kern w:val="0"/>
                <w:sz w:val="18"/>
                <w:szCs w:val="18"/>
              </w:rPr>
              <w:br w:type="textWrapping"/>
            </w:r>
            <w:r>
              <w:rPr>
                <w:rFonts w:cs="宋体" w:asciiTheme="minorEastAsia" w:hAnsiTheme="minorEastAsia"/>
                <w:kern w:val="0"/>
                <w:sz w:val="18"/>
                <w:szCs w:val="18"/>
              </w:rPr>
              <w:t>　　未取得《医疗机构执业许可证》发布医疗广告的，按非法行医处罚。</w:t>
            </w:r>
          </w:p>
          <w:p w14:paraId="6504C83B">
            <w:pPr>
              <w:widowControl/>
              <w:shd w:val="clear" w:color="auto" w:fill="FFFFFF"/>
              <w:spacing w:line="280" w:lineRule="exact"/>
              <w:jc w:val="left"/>
              <w:rPr>
                <w:rFonts w:asciiTheme="minorEastAsia" w:hAnsiTheme="minorEastAsia"/>
                <w:sz w:val="18"/>
                <w:szCs w:val="18"/>
              </w:rPr>
            </w:pPr>
          </w:p>
        </w:tc>
        <w:tc>
          <w:tcPr>
            <w:tcW w:w="1919" w:type="dxa"/>
            <w:shd w:val="clear" w:color="auto" w:fill="auto"/>
            <w:vAlign w:val="center"/>
          </w:tcPr>
          <w:p w14:paraId="1515C28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0E092AF9">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DAFBA76">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6B97C034">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06A498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7B10EC8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58DB4A6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B2D7055">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1DAE581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BFA47B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64D24BBD">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3C49994E">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1B041BD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6CB0863">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5712C5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D8D0A6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3A1D99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1ED7E12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5301AAFF">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6BEDF5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20D8380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AC4AA4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1589C87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E6B0E3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253743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8CF7D84">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3C9A18E8">
            <w:pPr>
              <w:widowControl/>
              <w:spacing w:line="280" w:lineRule="exact"/>
              <w:jc w:val="left"/>
              <w:rPr>
                <w:rFonts w:cs="宋体" w:asciiTheme="minorEastAsia" w:hAnsiTheme="minorEastAsia"/>
                <w:kern w:val="0"/>
                <w:sz w:val="18"/>
                <w:szCs w:val="18"/>
              </w:rPr>
            </w:pPr>
          </w:p>
        </w:tc>
      </w:tr>
      <w:tr w14:paraId="0A2E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27B335E5">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01C1F3BB">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65AF78C8">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2C7EBE4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16医疗机构临床实验室监督管理</w:t>
            </w:r>
          </w:p>
        </w:tc>
        <w:tc>
          <w:tcPr>
            <w:tcW w:w="3936" w:type="dxa"/>
            <w:shd w:val="clear" w:color="auto" w:fill="auto"/>
            <w:vAlign w:val="center"/>
          </w:tcPr>
          <w:p w14:paraId="6953B119">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【规范性文件】《医疗机构临床实验室管理办法》（2006年2月27日《</w:t>
            </w:r>
            <w:r>
              <w:rPr>
                <w:rFonts w:hint="eastAsia" w:asciiTheme="minorEastAsia" w:hAnsiTheme="minorEastAsia"/>
                <w:bCs/>
                <w:sz w:val="18"/>
                <w:szCs w:val="18"/>
              </w:rPr>
              <w:t xml:space="preserve">卫生部关于印发&lt;医疗机构临床实验室管理办法&gt;的通知》，卫医发（2006）73号公布,自2006年6月1日期施行.）第四条第二款  </w:t>
            </w:r>
            <w:r>
              <w:rPr>
                <w:rFonts w:cs="宋体" w:asciiTheme="minorEastAsia" w:hAnsiTheme="minorEastAsia"/>
                <w:kern w:val="0"/>
                <w:sz w:val="18"/>
                <w:szCs w:val="18"/>
              </w:rPr>
              <w:t>县级以上地方卫生行政部门负责辖区内医疗机构临床实验室的监督管理工作。</w:t>
            </w:r>
          </w:p>
          <w:p w14:paraId="11B79CD3">
            <w:pPr>
              <w:spacing w:line="280" w:lineRule="exact"/>
              <w:rPr>
                <w:rFonts w:cs="宋体" w:asciiTheme="minorEastAsia" w:hAnsiTheme="minorEastAsia"/>
                <w:kern w:val="0"/>
                <w:sz w:val="18"/>
                <w:szCs w:val="18"/>
              </w:rPr>
            </w:pPr>
          </w:p>
        </w:tc>
        <w:tc>
          <w:tcPr>
            <w:tcW w:w="1919" w:type="dxa"/>
            <w:shd w:val="clear" w:color="auto" w:fill="auto"/>
            <w:vAlign w:val="center"/>
          </w:tcPr>
          <w:p w14:paraId="761CED8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2D5D1C8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5F298C5B">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0864D14B">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64AF02F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1F984B1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2A3B3B2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26B27AE8">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6823270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43A1296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F176E86">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AD606EC">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229C2B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035FA8C">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FF23BC6">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727C5D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CEE898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64B443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52B75964">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76B95AA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991875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68AB733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539D41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F8F855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7179C21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7EB2B8B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FEB878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767F4DF2">
            <w:pPr>
              <w:widowControl/>
              <w:spacing w:line="280" w:lineRule="exact"/>
              <w:jc w:val="left"/>
              <w:rPr>
                <w:rFonts w:cs="宋体" w:asciiTheme="minorEastAsia" w:hAnsiTheme="minorEastAsia"/>
                <w:kern w:val="0"/>
                <w:sz w:val="18"/>
                <w:szCs w:val="18"/>
              </w:rPr>
            </w:pPr>
          </w:p>
        </w:tc>
      </w:tr>
      <w:tr w14:paraId="7131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3" w:type="dxa"/>
            <w:shd w:val="clear" w:color="auto" w:fill="auto"/>
            <w:vAlign w:val="center"/>
          </w:tcPr>
          <w:p w14:paraId="7B38A693">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7C0CA9F9">
            <w:pPr>
              <w:widowControl/>
              <w:spacing w:line="280" w:lineRule="exact"/>
              <w:jc w:val="left"/>
              <w:rPr>
                <w:rFonts w:cs="宋体" w:asciiTheme="minorEastAsia" w:hAnsiTheme="minorEastAsia"/>
                <w:strike/>
                <w:kern w:val="0"/>
                <w:sz w:val="18"/>
                <w:szCs w:val="18"/>
              </w:rPr>
            </w:pPr>
          </w:p>
        </w:tc>
        <w:tc>
          <w:tcPr>
            <w:tcW w:w="750" w:type="dxa"/>
            <w:shd w:val="clear" w:color="auto" w:fill="auto"/>
            <w:vAlign w:val="center"/>
          </w:tcPr>
          <w:p w14:paraId="57EEB21D">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46BE753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17院前急救的监督管理</w:t>
            </w:r>
          </w:p>
        </w:tc>
        <w:tc>
          <w:tcPr>
            <w:tcW w:w="3936" w:type="dxa"/>
            <w:shd w:val="clear" w:color="auto" w:fill="auto"/>
            <w:vAlign w:val="center"/>
          </w:tcPr>
          <w:p w14:paraId="76161D9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【规章】《院前医疗急救管理办法》（2013年11月29日国家卫生和计划生育委员会令第3号发布，自2014年2月1日起施行。）第四条第二款</w:t>
            </w:r>
            <w:r>
              <w:rPr>
                <w:rFonts w:cs="宋体" w:asciiTheme="minorEastAsia" w:hAnsiTheme="minorEastAsia"/>
                <w:kern w:val="0"/>
                <w:sz w:val="18"/>
                <w:szCs w:val="18"/>
              </w:rPr>
              <w:t>　县级以上地方卫生计生行政部门负责规划和实施本辖区院前医疗急救体系建设，监督管理本辖区院前医疗急救工作。</w:t>
            </w:r>
          </w:p>
          <w:p w14:paraId="0A26E0E6">
            <w:pPr>
              <w:widowControl/>
              <w:shd w:val="clear" w:color="auto" w:fill="FFFFFF"/>
              <w:spacing w:line="280" w:lineRule="exact"/>
              <w:jc w:val="left"/>
              <w:rPr>
                <w:rFonts w:cs="宋体" w:asciiTheme="minorEastAsia" w:hAnsiTheme="minorEastAsia"/>
                <w:kern w:val="0"/>
                <w:sz w:val="18"/>
                <w:szCs w:val="18"/>
              </w:rPr>
            </w:pPr>
          </w:p>
        </w:tc>
        <w:tc>
          <w:tcPr>
            <w:tcW w:w="1919" w:type="dxa"/>
            <w:shd w:val="clear" w:color="auto" w:fill="auto"/>
            <w:vAlign w:val="center"/>
          </w:tcPr>
          <w:p w14:paraId="4C4D5F5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6831DDE4">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6A0B67D">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FC678CE">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5FD4B6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4628A26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4CD998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7C7F6E5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11EAF58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633166A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5311B630">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7904B09">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6518B84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90A607C">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FE326A8">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28FA73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8D504A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8B0EB5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5A51246E">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1449777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F41B5E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513CBD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593DE0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8F54AF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5C7BD28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58776A2">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79D007D6">
            <w:pPr>
              <w:widowControl/>
              <w:spacing w:line="280" w:lineRule="exact"/>
              <w:jc w:val="left"/>
              <w:rPr>
                <w:rFonts w:cs="宋体" w:asciiTheme="minorEastAsia" w:hAnsiTheme="minorEastAsia"/>
                <w:kern w:val="0"/>
                <w:sz w:val="18"/>
                <w:szCs w:val="18"/>
              </w:rPr>
            </w:pPr>
          </w:p>
        </w:tc>
      </w:tr>
      <w:tr w14:paraId="2542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713" w:type="dxa"/>
            <w:vMerge w:val="restart"/>
            <w:shd w:val="clear" w:color="auto" w:fill="auto"/>
            <w:vAlign w:val="center"/>
          </w:tcPr>
          <w:p w14:paraId="46C3F34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56</w:t>
            </w:r>
          </w:p>
        </w:tc>
        <w:tc>
          <w:tcPr>
            <w:tcW w:w="696" w:type="dxa"/>
            <w:vMerge w:val="restart"/>
            <w:shd w:val="clear" w:color="auto" w:fill="auto"/>
            <w:vAlign w:val="center"/>
          </w:tcPr>
          <w:p w14:paraId="54BEE4B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vMerge w:val="restart"/>
            <w:shd w:val="clear" w:color="auto" w:fill="auto"/>
            <w:vAlign w:val="center"/>
          </w:tcPr>
          <w:p w14:paraId="353E9DE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对妇幼工作的监督检查</w:t>
            </w:r>
          </w:p>
        </w:tc>
        <w:tc>
          <w:tcPr>
            <w:tcW w:w="756" w:type="dxa"/>
            <w:shd w:val="clear" w:color="auto" w:fill="auto"/>
            <w:vAlign w:val="center"/>
          </w:tcPr>
          <w:p w14:paraId="0D30D4C0">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1、对计划生育服务工作的检查指导</w:t>
            </w:r>
          </w:p>
        </w:tc>
        <w:tc>
          <w:tcPr>
            <w:tcW w:w="3936" w:type="dxa"/>
            <w:shd w:val="clear" w:color="auto" w:fill="auto"/>
            <w:vAlign w:val="center"/>
          </w:tcPr>
          <w:p w14:paraId="55CB2258">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【法规】《计划生育技术服务管理条例》（2001年6月13日中华人民共和国国务院令第309号公布，2004年12月10日修订，自2004年12月10日起施行）第二十六条 县级以上地方人民政府计划生育行政部门应当对本行政区域内的计划生育技术服务工作进行定期检查。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【规章】《计划生育药具工作管理办法（试行）》（2006年7月20日国家人口和计划生育委员会令第10号公布，自</w:t>
            </w:r>
            <w:r>
              <w:rPr>
                <w:rFonts w:cs="宋体" w:asciiTheme="minorEastAsia" w:hAnsiTheme="minorEastAsia"/>
                <w:kern w:val="0"/>
                <w:sz w:val="18"/>
                <w:szCs w:val="18"/>
              </w:rPr>
              <w:t>2006年09月01日起施行。</w:t>
            </w:r>
            <w:r>
              <w:rPr>
                <w:rFonts w:hint="eastAsia" w:cs="宋体" w:asciiTheme="minorEastAsia" w:hAnsiTheme="minorEastAsia"/>
                <w:kern w:val="0"/>
                <w:sz w:val="18"/>
                <w:szCs w:val="18"/>
              </w:rPr>
              <w:t>）第六条 各级人口和计划生育行政部门要加强对计划生育药具工作的指导和监督管理，把计划生育药具工作纳入人口和计划生育事业发展规划。</w:t>
            </w:r>
          </w:p>
        </w:tc>
        <w:tc>
          <w:tcPr>
            <w:tcW w:w="1919" w:type="dxa"/>
            <w:vMerge w:val="restart"/>
            <w:shd w:val="clear" w:color="auto" w:fill="auto"/>
            <w:vAlign w:val="center"/>
          </w:tcPr>
          <w:p w14:paraId="329DC36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2D5ECBC7">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1D7068DA">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0B3C74D6">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056795B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DAB408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3DD1ABA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594AAB40">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4CD2823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48ED07A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5846B5D3">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32D79A72">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4B4DE3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4803F5D">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34752B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4C12EB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73270C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1B53DD9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64A07A9B">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0E4F3D7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1FDEE1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9C6E24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BF8CD0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05A3EEE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EF29F2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FB9A022">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1C3C643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FA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39AA6F3C">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1C3C6BCE">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CBE725D">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6C2FD8E3">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2、对产前诊断技术管理的监督管理</w:t>
            </w:r>
          </w:p>
        </w:tc>
        <w:tc>
          <w:tcPr>
            <w:tcW w:w="3936" w:type="dxa"/>
            <w:shd w:val="clear" w:color="auto" w:fill="auto"/>
            <w:vAlign w:val="center"/>
          </w:tcPr>
          <w:p w14:paraId="146487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【规章】《产前诊断技术管理办法》（</w:t>
            </w:r>
            <w:r>
              <w:rPr>
                <w:rFonts w:cs="宋体" w:asciiTheme="minorEastAsia" w:hAnsiTheme="minorEastAsia"/>
                <w:kern w:val="0"/>
                <w:sz w:val="18"/>
                <w:szCs w:val="18"/>
              </w:rPr>
              <w:t>2002年12月13日</w:t>
            </w:r>
            <w:r>
              <w:rPr>
                <w:rFonts w:hint="eastAsia" w:cs="宋体" w:asciiTheme="minorEastAsia" w:hAnsiTheme="minorEastAsia"/>
                <w:kern w:val="0"/>
                <w:sz w:val="18"/>
                <w:szCs w:val="18"/>
              </w:rPr>
              <w:t>卫生部令第33号公布，自</w:t>
            </w:r>
            <w:r>
              <w:rPr>
                <w:rFonts w:cs="宋体" w:asciiTheme="minorEastAsia" w:hAnsiTheme="minorEastAsia"/>
                <w:kern w:val="0"/>
                <w:sz w:val="18"/>
                <w:szCs w:val="18"/>
              </w:rPr>
              <w:t>2003年05月01日起施行</w:t>
            </w:r>
            <w:r>
              <w:rPr>
                <w:rFonts w:hint="eastAsia" w:cs="宋体" w:asciiTheme="minorEastAsia" w:hAnsiTheme="minorEastAsia"/>
                <w:kern w:val="0"/>
                <w:sz w:val="18"/>
                <w:szCs w:val="18"/>
              </w:rPr>
              <w:t>）第七条第四款 县级以上人民政府卫生行政部门负责本行政区域内产前诊断技术应用的日常监督管理。</w:t>
            </w:r>
          </w:p>
        </w:tc>
        <w:tc>
          <w:tcPr>
            <w:tcW w:w="1919" w:type="dxa"/>
            <w:vMerge w:val="continue"/>
            <w:vAlign w:val="center"/>
          </w:tcPr>
          <w:p w14:paraId="39FA4702">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094DA4E6">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4AB0670A">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5F0AF764">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0C3CB75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086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713" w:type="dxa"/>
            <w:shd w:val="clear" w:color="auto" w:fill="auto"/>
            <w:vAlign w:val="center"/>
          </w:tcPr>
          <w:p w14:paraId="5C39A2D3">
            <w:pPr>
              <w:widowControl/>
              <w:spacing w:line="280" w:lineRule="exact"/>
              <w:jc w:val="center"/>
              <w:rPr>
                <w:rFonts w:cs="宋体" w:asciiTheme="minorEastAsia" w:hAnsiTheme="minorEastAsia"/>
                <w:kern w:val="0"/>
                <w:sz w:val="18"/>
                <w:szCs w:val="18"/>
              </w:rPr>
            </w:pPr>
          </w:p>
        </w:tc>
        <w:tc>
          <w:tcPr>
            <w:tcW w:w="696" w:type="dxa"/>
            <w:shd w:val="clear" w:color="auto" w:fill="auto"/>
            <w:vAlign w:val="center"/>
          </w:tcPr>
          <w:p w14:paraId="59707E5E">
            <w:pPr>
              <w:widowControl/>
              <w:spacing w:line="280" w:lineRule="exact"/>
              <w:jc w:val="center"/>
              <w:rPr>
                <w:rFonts w:cs="宋体" w:asciiTheme="minorEastAsia" w:hAnsiTheme="minorEastAsia"/>
                <w:strike/>
                <w:kern w:val="0"/>
                <w:sz w:val="18"/>
                <w:szCs w:val="18"/>
              </w:rPr>
            </w:pPr>
          </w:p>
        </w:tc>
        <w:tc>
          <w:tcPr>
            <w:tcW w:w="750" w:type="dxa"/>
            <w:shd w:val="clear" w:color="auto" w:fill="auto"/>
            <w:vAlign w:val="center"/>
          </w:tcPr>
          <w:p w14:paraId="6B32159E">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0CAAE97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3、妇幼健康服务情况监督检查</w:t>
            </w:r>
          </w:p>
        </w:tc>
        <w:tc>
          <w:tcPr>
            <w:tcW w:w="3936" w:type="dxa"/>
            <w:shd w:val="clear" w:color="auto" w:fill="auto"/>
            <w:vAlign w:val="center"/>
          </w:tcPr>
          <w:p w14:paraId="70974838">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【法规】《中华人民共和国母婴保健法实施办法》（</w:t>
            </w:r>
            <w:r>
              <w:rPr>
                <w:rFonts w:cs="宋体" w:asciiTheme="minorEastAsia" w:hAnsiTheme="minorEastAsia"/>
                <w:kern w:val="0"/>
                <w:sz w:val="18"/>
                <w:szCs w:val="18"/>
              </w:rPr>
              <w:t>2001年06月20日</w:t>
            </w:r>
            <w:r>
              <w:rPr>
                <w:rFonts w:hint="eastAsia" w:cs="宋体" w:asciiTheme="minorEastAsia" w:hAnsiTheme="minorEastAsia"/>
                <w:kern w:val="0"/>
                <w:sz w:val="18"/>
                <w:szCs w:val="18"/>
              </w:rPr>
              <w:t>国务院令第308号公布，自2001年6月20日起施行。）</w:t>
            </w:r>
            <w:r>
              <w:rPr>
                <w:rFonts w:cs="宋体" w:asciiTheme="minorEastAsia" w:hAnsiTheme="minorEastAsia"/>
                <w:kern w:val="0"/>
                <w:sz w:val="18"/>
                <w:szCs w:val="18"/>
              </w:rPr>
              <w:t>第三十四条第</w:t>
            </w:r>
            <w:r>
              <w:rPr>
                <w:rFonts w:hint="eastAsia" w:cs="宋体" w:asciiTheme="minorEastAsia" w:hAnsiTheme="minorEastAsia"/>
                <w:kern w:val="0"/>
                <w:sz w:val="18"/>
                <w:szCs w:val="18"/>
              </w:rPr>
              <w:t>（二）</w:t>
            </w:r>
            <w:r>
              <w:rPr>
                <w:rFonts w:cs="宋体" w:asciiTheme="minorEastAsia" w:hAnsiTheme="minorEastAsia"/>
                <w:kern w:val="0"/>
                <w:sz w:val="18"/>
                <w:szCs w:val="18"/>
              </w:rPr>
              <w:t>项　县级以上地方人民政府卫生行政部门负责本行政区域内的母婴保健监督管理工作，履行下列监督管理职责：</w:t>
            </w:r>
          </w:p>
          <w:p w14:paraId="02E0B26F">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（二）对</w:t>
            </w:r>
            <w:r>
              <w:fldChar w:fldCharType="begin"/>
            </w:r>
            <w:r>
              <w:instrText xml:space="preserve"> HYPERLINK "http://law.npc.gov.cn:80/FLFG/flfgByID.action?flfgID=191&amp;zlsxid=01&amp;showDetailType=QW" \t "_blank" </w:instrText>
            </w:r>
            <w:r>
              <w:fldChar w:fldCharType="separate"/>
            </w:r>
            <w:r>
              <w:rPr>
                <w:rFonts w:cs="宋体" w:asciiTheme="minorEastAsia" w:hAnsiTheme="minorEastAsia"/>
                <w:kern w:val="0"/>
                <w:sz w:val="18"/>
                <w:szCs w:val="18"/>
              </w:rPr>
              <w:t>母婴保健法</w:t>
            </w:r>
            <w:r>
              <w:rPr>
                <w:rFonts w:cs="宋体" w:asciiTheme="minorEastAsia" w:hAnsiTheme="minorEastAsia"/>
                <w:kern w:val="0"/>
                <w:sz w:val="18"/>
                <w:szCs w:val="18"/>
              </w:rPr>
              <w:fldChar w:fldCharType="end"/>
            </w:r>
            <w:r>
              <w:rPr>
                <w:rFonts w:cs="宋体" w:asciiTheme="minorEastAsia" w:hAnsiTheme="minorEastAsia"/>
                <w:kern w:val="0"/>
                <w:sz w:val="18"/>
                <w:szCs w:val="18"/>
              </w:rPr>
              <w:t>和本办法的执行情况进行监督检查；</w:t>
            </w:r>
          </w:p>
          <w:p w14:paraId="584B117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【法规】《计划生育技术服务管理条例》（2001年6月13日中华人民共和国国务院令第309号公布，2004年12月10日修订，自2004年12月10日起施行）</w:t>
            </w:r>
            <w:r>
              <w:rPr>
                <w:rFonts w:cs="宋体" w:asciiTheme="minorEastAsia" w:hAnsiTheme="minorEastAsia"/>
                <w:kern w:val="0"/>
                <w:sz w:val="18"/>
                <w:szCs w:val="18"/>
              </w:rPr>
              <w:t>第二十七条　县级以上地方人民政府计划生育行政部门应当对本行政区域内的计划生育技术服务工作进行定期检查。</w:t>
            </w:r>
          </w:p>
          <w:p w14:paraId="1F9A4E1D">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【规章】《计划生育药具工作管理办法（试行）》（2006年7月20日国家人口和计划生育委员会令第10号公布，自</w:t>
            </w:r>
            <w:r>
              <w:rPr>
                <w:rFonts w:cs="宋体" w:asciiTheme="minorEastAsia" w:hAnsiTheme="minorEastAsia"/>
                <w:kern w:val="0"/>
                <w:sz w:val="18"/>
                <w:szCs w:val="18"/>
              </w:rPr>
              <w:t>2006年09月01日起施行。</w:t>
            </w:r>
            <w:r>
              <w:rPr>
                <w:rFonts w:hint="eastAsia" w:cs="宋体" w:asciiTheme="minorEastAsia" w:hAnsiTheme="minorEastAsia"/>
                <w:kern w:val="0"/>
                <w:sz w:val="18"/>
                <w:szCs w:val="18"/>
              </w:rPr>
              <w:t>）</w:t>
            </w:r>
          </w:p>
          <w:p w14:paraId="0B43007F">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第六条　各级人口和计划生育行政部门要加强对计划生育药具工作的指导和监督管理，把计划生育药具工作纳入人口和计划生育事业发展规划。</w:t>
            </w:r>
          </w:p>
          <w:p w14:paraId="029CEF7A">
            <w:pPr>
              <w:widowControl/>
              <w:shd w:val="clear" w:color="auto" w:fill="FFFFFF"/>
              <w:spacing w:line="280" w:lineRule="exact"/>
              <w:jc w:val="left"/>
              <w:rPr>
                <w:rFonts w:cs="宋体" w:asciiTheme="minorEastAsia" w:hAnsiTheme="minorEastAsia"/>
                <w:kern w:val="0"/>
                <w:sz w:val="18"/>
                <w:szCs w:val="18"/>
              </w:rPr>
            </w:pPr>
          </w:p>
        </w:tc>
        <w:tc>
          <w:tcPr>
            <w:tcW w:w="1919" w:type="dxa"/>
            <w:vMerge w:val="continue"/>
            <w:shd w:val="clear" w:color="auto" w:fill="auto"/>
            <w:vAlign w:val="center"/>
          </w:tcPr>
          <w:p w14:paraId="3A82E5EA">
            <w:pPr>
              <w:widowControl/>
              <w:spacing w:line="280" w:lineRule="exact"/>
              <w:jc w:val="center"/>
              <w:rPr>
                <w:rFonts w:cs="宋体" w:asciiTheme="minorEastAsia" w:hAnsiTheme="minorEastAsia"/>
                <w:kern w:val="0"/>
                <w:sz w:val="18"/>
                <w:szCs w:val="18"/>
              </w:rPr>
            </w:pPr>
          </w:p>
        </w:tc>
        <w:tc>
          <w:tcPr>
            <w:tcW w:w="6310" w:type="dxa"/>
            <w:vMerge w:val="continue"/>
            <w:shd w:val="clear" w:color="auto" w:fill="auto"/>
            <w:vAlign w:val="center"/>
          </w:tcPr>
          <w:p w14:paraId="4C91CDF1">
            <w:pPr>
              <w:widowControl/>
              <w:spacing w:line="280" w:lineRule="exact"/>
              <w:jc w:val="center"/>
              <w:rPr>
                <w:rFonts w:cs="宋体" w:asciiTheme="minorEastAsia" w:hAnsiTheme="minorEastAsia"/>
                <w:kern w:val="0"/>
                <w:sz w:val="18"/>
                <w:szCs w:val="18"/>
              </w:rPr>
            </w:pPr>
          </w:p>
        </w:tc>
        <w:tc>
          <w:tcPr>
            <w:tcW w:w="1387" w:type="dxa"/>
            <w:vMerge w:val="continue"/>
            <w:shd w:val="clear" w:color="auto" w:fill="auto"/>
            <w:vAlign w:val="center"/>
          </w:tcPr>
          <w:p w14:paraId="2B6E6ED9">
            <w:pPr>
              <w:widowControl/>
              <w:spacing w:line="280" w:lineRule="exact"/>
              <w:jc w:val="center"/>
              <w:rPr>
                <w:rFonts w:cs="宋体" w:asciiTheme="minorEastAsia" w:hAnsiTheme="minorEastAsia"/>
                <w:kern w:val="0"/>
                <w:sz w:val="18"/>
                <w:szCs w:val="18"/>
              </w:rPr>
            </w:pPr>
          </w:p>
        </w:tc>
        <w:tc>
          <w:tcPr>
            <w:tcW w:w="3283" w:type="dxa"/>
            <w:vMerge w:val="continue"/>
            <w:shd w:val="clear" w:color="auto" w:fill="auto"/>
            <w:vAlign w:val="center"/>
          </w:tcPr>
          <w:p w14:paraId="7BF043DF">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4E1EB230">
            <w:pPr>
              <w:widowControl/>
              <w:spacing w:line="280" w:lineRule="exact"/>
              <w:jc w:val="center"/>
              <w:rPr>
                <w:rFonts w:cs="宋体" w:asciiTheme="minorEastAsia" w:hAnsiTheme="minorEastAsia"/>
                <w:kern w:val="0"/>
                <w:sz w:val="18"/>
                <w:szCs w:val="18"/>
              </w:rPr>
            </w:pPr>
          </w:p>
        </w:tc>
      </w:tr>
      <w:tr w14:paraId="5096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F492D8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57</w:t>
            </w:r>
          </w:p>
        </w:tc>
        <w:tc>
          <w:tcPr>
            <w:tcW w:w="696" w:type="dxa"/>
            <w:shd w:val="clear" w:color="auto" w:fill="auto"/>
            <w:vAlign w:val="center"/>
          </w:tcPr>
          <w:p w14:paraId="60123A6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495DC02B">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母婴保健技术服务质量监管</w:t>
            </w:r>
          </w:p>
        </w:tc>
        <w:tc>
          <w:tcPr>
            <w:tcW w:w="756" w:type="dxa"/>
            <w:shd w:val="clear" w:color="auto" w:fill="auto"/>
            <w:vAlign w:val="center"/>
          </w:tcPr>
          <w:p w14:paraId="4CCDED17">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03B65235">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【法律】《中华人民共和国母婴保健法》（1994年10月27日通过， 1994年10月27日中华人民共和国主席令第三十三号公布， 2009年8月27日修正，自2009年8月27日起施行。）第二十九条 县级以上地方人民政府卫生行政部门管理本行政区域内的母婴保健工作。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【法规】《中华人民共和国母婴保健法实施办法》（</w:t>
            </w:r>
            <w:r>
              <w:rPr>
                <w:rFonts w:cs="宋体" w:asciiTheme="minorEastAsia" w:hAnsiTheme="minorEastAsia"/>
                <w:kern w:val="0"/>
                <w:sz w:val="18"/>
                <w:szCs w:val="18"/>
              </w:rPr>
              <w:t>2001年06月20日</w:t>
            </w:r>
            <w:r>
              <w:rPr>
                <w:rFonts w:hint="eastAsia" w:cs="宋体" w:asciiTheme="minorEastAsia" w:hAnsiTheme="minorEastAsia"/>
                <w:kern w:val="0"/>
                <w:sz w:val="18"/>
                <w:szCs w:val="18"/>
              </w:rPr>
              <w:t>国务院令第308号公布，自2001年6月20日起施行。）第三十四条第（二）项 县级以上地方人民政府卫生行政部门负责本行政区域内的母婴保健监督管理工作，履行下列监督管理职责：（二）对母婴保健法和本办法的执行情况进行监督检查。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【规章】《新生儿疾病筛查管理办法》(</w:t>
            </w:r>
            <w:r>
              <w:rPr>
                <w:rFonts w:cs="宋体" w:asciiTheme="minorEastAsia" w:hAnsiTheme="minorEastAsia"/>
                <w:kern w:val="0"/>
                <w:sz w:val="18"/>
                <w:szCs w:val="18"/>
              </w:rPr>
              <w:t>2009年02月16日</w:t>
            </w:r>
            <w:r>
              <w:rPr>
                <w:rFonts w:hint="eastAsia" w:cs="宋体" w:asciiTheme="minorEastAsia" w:hAnsiTheme="minorEastAsia"/>
                <w:kern w:val="0"/>
                <w:sz w:val="18"/>
                <w:szCs w:val="18"/>
              </w:rPr>
              <w:t>卫生部令第64号公布，自</w:t>
            </w:r>
            <w:r>
              <w:rPr>
                <w:rFonts w:cs="宋体" w:asciiTheme="minorEastAsia" w:hAnsiTheme="minorEastAsia"/>
                <w:kern w:val="0"/>
                <w:sz w:val="18"/>
                <w:szCs w:val="18"/>
              </w:rPr>
              <w:t>2009年06月01日起施行。</w:t>
            </w:r>
            <w:r>
              <w:rPr>
                <w:rFonts w:hint="eastAsia" w:cs="宋体" w:asciiTheme="minorEastAsia" w:hAnsiTheme="minorEastAsia"/>
                <w:kern w:val="0"/>
                <w:sz w:val="18"/>
                <w:szCs w:val="18"/>
              </w:rPr>
              <w:t>)第十五条 县级以上地方人民政府卫生行政部门应当对本行政区域内开展新生儿疾病筛查工作的医疗机构进行监督检查。</w:t>
            </w:r>
          </w:p>
        </w:tc>
        <w:tc>
          <w:tcPr>
            <w:tcW w:w="1919" w:type="dxa"/>
            <w:shd w:val="clear" w:color="auto" w:fill="auto"/>
            <w:vAlign w:val="center"/>
          </w:tcPr>
          <w:p w14:paraId="32B87EC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53D67D2F">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1CDE348D">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7506634">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0FBC3D3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3B7CB07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24F944B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C4AF3D1">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0276C0D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6C515CF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6E8F83ED">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655F864E">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2035C56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CC192C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0DA4011">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505470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082D87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47E343F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6BE1F60C">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67C2E63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04A0353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E26AA9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F053AF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130FB9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975F56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B56E336">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1FABB78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A7B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restart"/>
            <w:shd w:val="clear" w:color="auto" w:fill="auto"/>
            <w:vAlign w:val="center"/>
          </w:tcPr>
          <w:p w14:paraId="73E47CF5">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58</w:t>
            </w:r>
          </w:p>
          <w:p w14:paraId="372AB732">
            <w:pPr>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 </w:t>
            </w:r>
          </w:p>
        </w:tc>
        <w:tc>
          <w:tcPr>
            <w:tcW w:w="696" w:type="dxa"/>
            <w:vMerge w:val="restart"/>
            <w:shd w:val="clear" w:color="auto" w:fill="auto"/>
            <w:vAlign w:val="center"/>
          </w:tcPr>
          <w:p w14:paraId="067BCE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p w14:paraId="3593539F">
            <w:pPr>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p>
        </w:tc>
        <w:tc>
          <w:tcPr>
            <w:tcW w:w="750" w:type="dxa"/>
            <w:vMerge w:val="restart"/>
            <w:shd w:val="clear" w:color="auto" w:fill="auto"/>
            <w:vAlign w:val="center"/>
          </w:tcPr>
          <w:p w14:paraId="031D52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对获得工商营业执照的餐饮具集中消毒单位实施卫生监督检查</w:t>
            </w:r>
          </w:p>
          <w:p w14:paraId="39D721B7">
            <w:pPr>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 </w:t>
            </w:r>
          </w:p>
        </w:tc>
        <w:tc>
          <w:tcPr>
            <w:tcW w:w="756" w:type="dxa"/>
            <w:shd w:val="clear" w:color="auto" w:fill="auto"/>
            <w:vAlign w:val="center"/>
          </w:tcPr>
          <w:p w14:paraId="29DFAB0D">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1、对有关机构、场所和物品的消毒工作的监督检查</w:t>
            </w:r>
          </w:p>
        </w:tc>
        <w:tc>
          <w:tcPr>
            <w:tcW w:w="3936" w:type="dxa"/>
            <w:shd w:val="clear" w:color="auto" w:fill="auto"/>
            <w:vAlign w:val="center"/>
          </w:tcPr>
          <w:p w14:paraId="436DC935">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【规章】《消毒管理办法》（2002年03月28日卫生部第27号令公布，2016年01月19日修改，自2016年01月19日起施行。）第三十五条第一项　县级以上卫生计生行政部门对消毒工作行使下列监督管理职权：</w:t>
            </w:r>
          </w:p>
          <w:p w14:paraId="311D10D1">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（一）对有关机构、场所和物品的消毒工作进行监督检查；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vMerge w:val="restart"/>
            <w:shd w:val="clear" w:color="auto" w:fill="auto"/>
            <w:vAlign w:val="center"/>
          </w:tcPr>
          <w:p w14:paraId="0D2BF82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42177BF4">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2672B8A6">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565E565">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CEFF93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12FE53F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76B602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2CD45D30">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79CBB4F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4955D86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1FCAC244">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F15CC7B">
            <w:pPr>
              <w:widowControl/>
              <w:spacing w:line="280" w:lineRule="exact"/>
              <w:ind w:firstLine="352" w:firstLineChars="196"/>
              <w:jc w:val="left"/>
              <w:rPr>
                <w:rFonts w:cs="宋体" w:asciiTheme="minorEastAsia" w:hAnsiTheme="minorEastAsia"/>
                <w:kern w:val="0"/>
                <w:sz w:val="18"/>
                <w:szCs w:val="18"/>
              </w:rPr>
            </w:pPr>
          </w:p>
        </w:tc>
        <w:tc>
          <w:tcPr>
            <w:tcW w:w="1387" w:type="dxa"/>
            <w:vMerge w:val="restart"/>
            <w:shd w:val="clear" w:color="auto" w:fill="auto"/>
            <w:vAlign w:val="center"/>
          </w:tcPr>
          <w:p w14:paraId="1E0D3E4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CD5E5E7">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4A4CFE4">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FFF4D4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E1506B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0FF9E1F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1CA7FD46">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48F62F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29844D5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7CCD58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14637A9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383AAC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29F2EC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3A08F67">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15677A0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2F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shd w:val="clear" w:color="auto" w:fill="auto"/>
            <w:vAlign w:val="center"/>
          </w:tcPr>
          <w:p w14:paraId="4F0CDB84">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0B0CC356">
            <w:pPr>
              <w:widowControl/>
              <w:spacing w:line="280" w:lineRule="exact"/>
              <w:jc w:val="left"/>
              <w:rPr>
                <w:rFonts w:cs="宋体" w:asciiTheme="minorEastAsia" w:hAnsiTheme="minorEastAsia"/>
                <w:kern w:val="0"/>
                <w:sz w:val="18"/>
                <w:szCs w:val="18"/>
              </w:rPr>
            </w:pPr>
          </w:p>
        </w:tc>
        <w:tc>
          <w:tcPr>
            <w:tcW w:w="750" w:type="dxa"/>
            <w:vMerge w:val="continue"/>
            <w:shd w:val="clear" w:color="auto" w:fill="auto"/>
            <w:vAlign w:val="center"/>
          </w:tcPr>
          <w:p w14:paraId="66B451A0">
            <w:pPr>
              <w:widowControl/>
              <w:spacing w:line="280" w:lineRule="exact"/>
              <w:jc w:val="center"/>
              <w:rPr>
                <w:rFonts w:cs="宋体" w:asciiTheme="minorEastAsia" w:hAnsiTheme="minorEastAsia"/>
                <w:kern w:val="0"/>
                <w:sz w:val="18"/>
                <w:szCs w:val="18"/>
              </w:rPr>
            </w:pPr>
          </w:p>
        </w:tc>
        <w:tc>
          <w:tcPr>
            <w:tcW w:w="756" w:type="dxa"/>
            <w:shd w:val="clear" w:color="auto" w:fill="auto"/>
            <w:vAlign w:val="center"/>
          </w:tcPr>
          <w:p w14:paraId="5841880E">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2、对消毒产品生产企业执行《消毒产品生产企业卫生规范》情况进行监督检查</w:t>
            </w:r>
          </w:p>
        </w:tc>
        <w:tc>
          <w:tcPr>
            <w:tcW w:w="3936" w:type="dxa"/>
            <w:shd w:val="clear" w:color="auto" w:fill="auto"/>
            <w:vAlign w:val="center"/>
          </w:tcPr>
          <w:p w14:paraId="55D6DEEA">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【规章】《消毒管理办法》（2002年03月28日卫生部第27号令公布，2016年01月19日修改，自2016年01月19日起施行。）第三十五条第二项　县级以上卫生计生行政部门对消毒工作行使下列监督管理职权：</w:t>
            </w:r>
          </w:p>
          <w:p w14:paraId="2931AACA">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（二）对消毒产品生产企业执行《消毒产品生产企业卫生规范》情况进行监督检查；    </w:t>
            </w:r>
          </w:p>
        </w:tc>
        <w:tc>
          <w:tcPr>
            <w:tcW w:w="1919" w:type="dxa"/>
            <w:vMerge w:val="continue"/>
            <w:shd w:val="clear" w:color="auto" w:fill="auto"/>
            <w:vAlign w:val="center"/>
          </w:tcPr>
          <w:p w14:paraId="4D7D8B1E">
            <w:pPr>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7EF3EED3">
            <w:pPr>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03732DC9">
            <w:pPr>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4B8FDE1A">
            <w:pPr>
              <w:spacing w:line="280" w:lineRule="exact"/>
              <w:jc w:val="left"/>
              <w:rPr>
                <w:rFonts w:cs="宋体" w:asciiTheme="minorEastAsia" w:hAnsiTheme="minorEastAsia"/>
                <w:kern w:val="0"/>
                <w:sz w:val="18"/>
                <w:szCs w:val="18"/>
              </w:rPr>
            </w:pPr>
          </w:p>
        </w:tc>
        <w:tc>
          <w:tcPr>
            <w:tcW w:w="1547" w:type="dxa"/>
            <w:vMerge w:val="restart"/>
            <w:shd w:val="clear" w:color="auto" w:fill="auto"/>
            <w:vAlign w:val="center"/>
          </w:tcPr>
          <w:p w14:paraId="16846C72">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DAA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vMerge w:val="continue"/>
            <w:vAlign w:val="center"/>
          </w:tcPr>
          <w:p w14:paraId="540BD7B0">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3EF3AB75">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0409702F">
            <w:pPr>
              <w:widowControl/>
              <w:spacing w:line="280" w:lineRule="exact"/>
              <w:jc w:val="left"/>
              <w:rPr>
                <w:rFonts w:cs="宋体" w:asciiTheme="minorEastAsia" w:hAnsiTheme="minorEastAsia"/>
                <w:kern w:val="0"/>
                <w:sz w:val="18"/>
                <w:szCs w:val="18"/>
              </w:rPr>
            </w:pPr>
          </w:p>
        </w:tc>
        <w:tc>
          <w:tcPr>
            <w:tcW w:w="756" w:type="dxa"/>
            <w:shd w:val="clear" w:color="auto" w:fill="auto"/>
            <w:vAlign w:val="center"/>
          </w:tcPr>
          <w:p w14:paraId="58630CA7">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3、对消毒产品的卫生质量进行监督检查</w:t>
            </w:r>
          </w:p>
        </w:tc>
        <w:tc>
          <w:tcPr>
            <w:tcW w:w="3936" w:type="dxa"/>
            <w:shd w:val="clear" w:color="auto" w:fill="auto"/>
            <w:vAlign w:val="center"/>
          </w:tcPr>
          <w:p w14:paraId="190BB5CB">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【规章】《消毒管理办法》（2002年03月28日卫生部第27号令公布，2016年01月19日修改，自2016年01月19日起施行。）第三十五条第三项　县级以上卫生计生行政部门对消毒工作行使下列监督管理职权：</w:t>
            </w:r>
          </w:p>
          <w:p w14:paraId="30121383">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（三）对消毒产品的卫生质量进行监督检查；</w:t>
            </w:r>
          </w:p>
        </w:tc>
        <w:tc>
          <w:tcPr>
            <w:tcW w:w="1919" w:type="dxa"/>
            <w:vMerge w:val="continue"/>
            <w:shd w:val="clear" w:color="auto" w:fill="auto"/>
            <w:vAlign w:val="center"/>
          </w:tcPr>
          <w:p w14:paraId="70088477">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0158CB00">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1EC5DDA8">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2C9F3AAE">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370AACE5">
            <w:pPr>
              <w:widowControl/>
              <w:spacing w:line="280" w:lineRule="exact"/>
              <w:jc w:val="left"/>
              <w:rPr>
                <w:rFonts w:cs="宋体" w:asciiTheme="minorEastAsia" w:hAnsiTheme="minorEastAsia"/>
                <w:kern w:val="0"/>
                <w:sz w:val="18"/>
                <w:szCs w:val="18"/>
              </w:rPr>
            </w:pPr>
          </w:p>
        </w:tc>
      </w:tr>
      <w:tr w14:paraId="01EB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1" w:hRule="atLeast"/>
        </w:trPr>
        <w:tc>
          <w:tcPr>
            <w:tcW w:w="713" w:type="dxa"/>
            <w:shd w:val="clear" w:color="auto" w:fill="auto"/>
            <w:vAlign w:val="center"/>
          </w:tcPr>
          <w:p w14:paraId="21F59D26">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58</w:t>
            </w:r>
          </w:p>
        </w:tc>
        <w:tc>
          <w:tcPr>
            <w:tcW w:w="696" w:type="dxa"/>
            <w:shd w:val="clear" w:color="auto" w:fill="auto"/>
            <w:vAlign w:val="center"/>
          </w:tcPr>
          <w:p w14:paraId="248C81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471C5BE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56" w:type="dxa"/>
            <w:shd w:val="clear" w:color="auto" w:fill="auto"/>
            <w:vAlign w:val="center"/>
          </w:tcPr>
          <w:p w14:paraId="2032D71F">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4、对消毒服务机构的消毒服务质量进行监督检查</w:t>
            </w:r>
          </w:p>
        </w:tc>
        <w:tc>
          <w:tcPr>
            <w:tcW w:w="3936" w:type="dxa"/>
            <w:shd w:val="clear" w:color="auto" w:fill="auto"/>
            <w:vAlign w:val="center"/>
          </w:tcPr>
          <w:p w14:paraId="5F3F0C90">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【规章】《消毒管理办法》（2002年03月28日卫生部第27号令公布，2016年01月19日修改，自2016年01月19日起施行。）第三十五条第四项　县级以上卫生计生行政部门对消毒工作行使下列监督管理职权：</w:t>
            </w:r>
          </w:p>
          <w:p w14:paraId="77ACDD06">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（四）对消毒服务机构的消毒服务质量进行监督检查；</w:t>
            </w:r>
          </w:p>
        </w:tc>
        <w:tc>
          <w:tcPr>
            <w:tcW w:w="1919" w:type="dxa"/>
            <w:shd w:val="clear" w:color="auto" w:fill="auto"/>
            <w:vAlign w:val="center"/>
          </w:tcPr>
          <w:p w14:paraId="3F1D396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4B0D6564">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2F161517">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32FD006">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8BC40F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2A8F23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7DED2B2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0BCA07A5">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4CDF0E3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2E59F2D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1042392D">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06BEC4F">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690FB2B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5791E60">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6AE5D1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8EE266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3F3436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4D6EEC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1B94CC3B">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77C5A1E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7ABE69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0BEF354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0B66E7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7DA0114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62A6F4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A42C9A4">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7A77D1E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8E8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713" w:type="dxa"/>
            <w:shd w:val="clear" w:color="auto" w:fill="auto"/>
            <w:vAlign w:val="center"/>
          </w:tcPr>
          <w:p w14:paraId="7F633C51">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59</w:t>
            </w:r>
          </w:p>
        </w:tc>
        <w:tc>
          <w:tcPr>
            <w:tcW w:w="696" w:type="dxa"/>
            <w:shd w:val="clear" w:color="auto" w:fill="auto"/>
            <w:vAlign w:val="center"/>
          </w:tcPr>
          <w:p w14:paraId="16BFC49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710FEA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对公共场所卫生的监督检查</w:t>
            </w:r>
          </w:p>
        </w:tc>
        <w:tc>
          <w:tcPr>
            <w:tcW w:w="756" w:type="dxa"/>
            <w:shd w:val="clear" w:color="auto" w:fill="auto"/>
            <w:vAlign w:val="center"/>
          </w:tcPr>
          <w:p w14:paraId="199F94C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2D2AAFF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【法规】《公共场所卫生管理条例》（</w:t>
            </w:r>
            <w:r>
              <w:rPr>
                <w:rFonts w:cs="宋体" w:asciiTheme="minorEastAsia" w:hAnsiTheme="minorEastAsia"/>
                <w:kern w:val="0"/>
                <w:sz w:val="18"/>
                <w:szCs w:val="18"/>
              </w:rPr>
              <w:t>1987年04月01日</w:t>
            </w:r>
            <w:r>
              <w:rPr>
                <w:rFonts w:hint="eastAsia" w:cs="宋体" w:asciiTheme="minorEastAsia" w:hAnsiTheme="minorEastAsia"/>
                <w:kern w:val="0"/>
                <w:sz w:val="18"/>
                <w:szCs w:val="18"/>
              </w:rPr>
              <w:t>国发〔1987〕24号公布，自公布之日起施行。</w:t>
            </w:r>
            <w:r>
              <w:rPr>
                <w:rFonts w:cs="宋体" w:asciiTheme="minorEastAsia" w:hAnsiTheme="minorEastAsia"/>
                <w:kern w:val="0"/>
                <w:sz w:val="18"/>
                <w:szCs w:val="18"/>
              </w:rPr>
              <w:t>2016年02月06日《国务院关于修改部分行政法规的决定》国务院令第</w:t>
            </w:r>
            <w:r>
              <w:rPr>
                <w:rFonts w:hint="eastAsia" w:cs="宋体" w:asciiTheme="minorEastAsia" w:hAnsiTheme="minorEastAsia"/>
                <w:kern w:val="0"/>
                <w:sz w:val="18"/>
                <w:szCs w:val="18"/>
              </w:rPr>
              <w:t>666号修改。）第十条第一款 各级卫生防疫机构，负责管辖范围内的公共场所卫生监督工作。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第十二条　卫生防疫机构对公共场所的卫生监督职责：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（一）对公共场所进行卫生监测和卫生技术指导；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（二）监督从业人员健康检查，指导有关部门对从业人员进行卫生知识的教育和培训；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（三）对新建、扩建、改建的公共场所的选址和设计进行卫生审查，并参加竣工验收。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第十三条　卫生监督员有权对公共场所进行现场检查，索取有关资料，经营单位不得拒绝或隐瞒。卫生监督员对所提供的技术资料有保密的责任。</w:t>
            </w:r>
          </w:p>
          <w:p w14:paraId="364E5E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公共场所卫生监督员在执行任务时，应佩戴证章、出示证件。</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【规章】《公共场所卫生管理条例实施细则》（2011年2月14日通过，2011年3月10日</w:t>
            </w:r>
            <w:r>
              <w:rPr>
                <w:rFonts w:cs="宋体" w:asciiTheme="minorEastAsia" w:hAnsiTheme="minorEastAsia"/>
                <w:kern w:val="0"/>
                <w:sz w:val="18"/>
                <w:szCs w:val="18"/>
              </w:rPr>
              <w:t>卫生部令第80号公布， 2016年01月19日修改，自2016年01月19日起施行。</w:t>
            </w:r>
            <w:r>
              <w:rPr>
                <w:rFonts w:hint="eastAsia" w:cs="宋体" w:asciiTheme="minorEastAsia" w:hAnsiTheme="minorEastAsia"/>
                <w:kern w:val="0"/>
                <w:sz w:val="18"/>
                <w:szCs w:val="18"/>
              </w:rPr>
              <w:t>）第三条第二款 县级以上地方各级人民政府卫生行政部门负责本行政区域的公共场所卫生监督管理工作。</w:t>
            </w:r>
          </w:p>
        </w:tc>
        <w:tc>
          <w:tcPr>
            <w:tcW w:w="1919" w:type="dxa"/>
            <w:shd w:val="clear" w:color="auto" w:fill="auto"/>
            <w:vAlign w:val="center"/>
          </w:tcPr>
          <w:p w14:paraId="40944FDC">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4A6CC2D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064CCB76">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A75EC2D">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3BACB04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6845864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4A9812C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429CD00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3E26139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47B589B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2B74CD64">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00728BFF">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0EBB5C3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81E154A">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FB925CF">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D998E5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7CC7C28">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48CF19D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4080413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79556D2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6A70D15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8BEA0F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691F1A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02A39BA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69B4FC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920438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2703D135">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28A15B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07FA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78CAAD58">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696" w:type="dxa"/>
            <w:shd w:val="clear" w:color="auto" w:fill="auto"/>
            <w:vAlign w:val="center"/>
          </w:tcPr>
          <w:p w14:paraId="776B478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096F76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生活饮用水卫生监督检查</w:t>
            </w:r>
          </w:p>
        </w:tc>
        <w:tc>
          <w:tcPr>
            <w:tcW w:w="756" w:type="dxa"/>
            <w:shd w:val="clear" w:color="auto" w:fill="auto"/>
            <w:vAlign w:val="center"/>
          </w:tcPr>
          <w:p w14:paraId="33FB0BE5">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118A31C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【规章】《生活饮用水卫生监督管理办法》（1996年07月09日建设部 卫生部 第53号令公布，2016年04月17日修改，自2016年06月01日起施行。）</w:t>
            </w:r>
            <w:r>
              <w:rPr>
                <w:rFonts w:cs="宋体" w:asciiTheme="minorEastAsia" w:hAnsiTheme="minorEastAsia"/>
                <w:kern w:val="0"/>
                <w:sz w:val="18"/>
                <w:szCs w:val="18"/>
              </w:rPr>
              <w:t>第三条第一款　国务院卫生计生主管部门主管全国饮用水卫生监督工作。县级以上地方人民政府卫生计生主管部门主管本行政区域内饮用水卫生监督工作。</w:t>
            </w:r>
          </w:p>
        </w:tc>
        <w:tc>
          <w:tcPr>
            <w:tcW w:w="1919" w:type="dxa"/>
            <w:shd w:val="clear" w:color="auto" w:fill="auto"/>
            <w:vAlign w:val="center"/>
          </w:tcPr>
          <w:p w14:paraId="5B7C259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51B65223">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02AA627F">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247C6189">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2E74651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5D8912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02CA8D5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1F2857A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1D07EF0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297EAEE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7C2D3BFE">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59251FCD">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0FB745C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825287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1A7F76E">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63CE12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A819675">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6A3CA3E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514114DB">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02E4ACD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EAF0B5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C7661A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84EA89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5D2798E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563F1B2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D3281DB">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51165FC9">
            <w:pPr>
              <w:widowControl/>
              <w:spacing w:line="280" w:lineRule="exact"/>
              <w:jc w:val="left"/>
              <w:rPr>
                <w:rFonts w:cs="宋体" w:asciiTheme="minorEastAsia" w:hAnsiTheme="minorEastAsia"/>
                <w:kern w:val="0"/>
                <w:sz w:val="18"/>
                <w:szCs w:val="18"/>
              </w:rPr>
            </w:pPr>
          </w:p>
        </w:tc>
      </w:tr>
      <w:tr w14:paraId="0C3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590EBB0B">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61</w:t>
            </w:r>
          </w:p>
        </w:tc>
        <w:tc>
          <w:tcPr>
            <w:tcW w:w="696" w:type="dxa"/>
            <w:shd w:val="clear" w:color="auto" w:fill="auto"/>
            <w:vAlign w:val="center"/>
          </w:tcPr>
          <w:p w14:paraId="6F99E08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0220012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对人类辅助生殖技术和人类精子库的监督管理</w:t>
            </w:r>
          </w:p>
        </w:tc>
        <w:tc>
          <w:tcPr>
            <w:tcW w:w="756" w:type="dxa"/>
            <w:shd w:val="clear" w:color="auto" w:fill="auto"/>
            <w:vAlign w:val="center"/>
          </w:tcPr>
          <w:p w14:paraId="4120DDBC">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526EFDC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【规章】《人类辅助生殖技术管理办法》（</w:t>
            </w:r>
            <w:r>
              <w:rPr>
                <w:rFonts w:cs="宋体" w:asciiTheme="minorEastAsia" w:hAnsiTheme="minorEastAsia"/>
                <w:kern w:val="0"/>
                <w:sz w:val="18"/>
                <w:szCs w:val="18"/>
              </w:rPr>
              <w:t>2001年02月20日卫生部令第14号公布，自2001年08月01日起施行。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第四条　卫生部主管全国人类辅助生殖技术应用的监督管理工作。县级以上地方人民政府卫生行政部门负责本行政区域内人类辅助生殖技术的日常监督管理。</w:t>
            </w:r>
          </w:p>
          <w:p w14:paraId="5E7E8BC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【规章】《人类精子库管理办法》（</w:t>
            </w:r>
            <w:r>
              <w:rPr>
                <w:rFonts w:cs="宋体" w:asciiTheme="minorEastAsia" w:hAnsiTheme="minorEastAsia"/>
                <w:kern w:val="0"/>
                <w:sz w:val="18"/>
                <w:szCs w:val="18"/>
              </w:rPr>
              <w:t>2001年02月20日卫生部令第15号公布，自2001年08月01日起施行。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第四条　卫生部主管全国人类精子库的监督管理工作。县级以上地方人民政府卫生行政部门负责本行政区域内人类精子库的日常监督管理。</w:t>
            </w:r>
          </w:p>
          <w:p w14:paraId="37F32DA2">
            <w:pPr>
              <w:widowControl/>
              <w:spacing w:line="280" w:lineRule="exact"/>
              <w:jc w:val="left"/>
              <w:rPr>
                <w:rFonts w:cs="宋体" w:asciiTheme="minorEastAsia" w:hAnsiTheme="minorEastAsia"/>
                <w:kern w:val="0"/>
                <w:sz w:val="18"/>
                <w:szCs w:val="18"/>
              </w:rPr>
            </w:pPr>
          </w:p>
        </w:tc>
        <w:tc>
          <w:tcPr>
            <w:tcW w:w="1919" w:type="dxa"/>
            <w:shd w:val="clear" w:color="auto" w:fill="auto"/>
            <w:vAlign w:val="center"/>
          </w:tcPr>
          <w:p w14:paraId="5612811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50B62E8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311329E">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7DBD228C">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7D82D63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417EDF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7FE7022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1B34F6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00CF7B2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66AE047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593117A0">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46AD2E8C">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0C05A2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17AC68C">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A976044">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D35AF9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873EEA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64B9723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0AE703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380DCA7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E7067F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2D449AA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7C3BDF9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58E88A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6016E7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FBEB27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0B7C8B60">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CD12BA1">
            <w:pPr>
              <w:widowControl/>
              <w:spacing w:line="280" w:lineRule="exact"/>
              <w:jc w:val="left"/>
              <w:rPr>
                <w:rFonts w:cs="宋体" w:asciiTheme="minorEastAsia" w:hAnsiTheme="minorEastAsia"/>
                <w:kern w:val="0"/>
                <w:sz w:val="18"/>
                <w:szCs w:val="18"/>
              </w:rPr>
            </w:pPr>
          </w:p>
        </w:tc>
      </w:tr>
      <w:tr w14:paraId="783E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41D37363">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62</w:t>
            </w:r>
          </w:p>
        </w:tc>
        <w:tc>
          <w:tcPr>
            <w:tcW w:w="696" w:type="dxa"/>
            <w:shd w:val="clear" w:color="auto" w:fill="auto"/>
            <w:vAlign w:val="center"/>
          </w:tcPr>
          <w:p w14:paraId="55A9CA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146313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对病原微生物实验室和实验活动生物安全的监督管理</w:t>
            </w:r>
          </w:p>
        </w:tc>
        <w:tc>
          <w:tcPr>
            <w:tcW w:w="756" w:type="dxa"/>
            <w:shd w:val="clear" w:color="auto" w:fill="auto"/>
            <w:vAlign w:val="center"/>
          </w:tcPr>
          <w:p w14:paraId="49E09443">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5731051C">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【法规】《病原微生物实验室生物安全管理条例》（2004年11月12日国务院令第424号公布，2016年02月06日修改，自2016年02月06日起施行。）</w:t>
            </w:r>
            <w:r>
              <w:rPr>
                <w:rFonts w:cs="宋体" w:asciiTheme="minorEastAsia" w:hAnsiTheme="minorEastAsia"/>
                <w:kern w:val="0"/>
                <w:sz w:val="18"/>
                <w:szCs w:val="18"/>
              </w:rPr>
              <w:t>第三条　国务院卫生主管部门主管与人体健康有关的实验室及其实验活动的生物安全监督工作。</w:t>
            </w:r>
            <w:r>
              <w:rPr>
                <w:rFonts w:cs="宋体" w:asciiTheme="minorEastAsia" w:hAnsiTheme="minorEastAsia"/>
                <w:kern w:val="0"/>
                <w:sz w:val="18"/>
                <w:szCs w:val="18"/>
              </w:rPr>
              <w:br w:type="textWrapping"/>
            </w:r>
            <w:r>
              <w:rPr>
                <w:rFonts w:cs="宋体" w:asciiTheme="minorEastAsia" w:hAnsiTheme="minorEastAsia"/>
                <w:kern w:val="0"/>
                <w:sz w:val="18"/>
                <w:szCs w:val="18"/>
              </w:rPr>
              <w:t>　　国务院兽医主管部门主管与动物有关的实验室及其实验活动的生物安全监督工作。</w:t>
            </w:r>
            <w:r>
              <w:rPr>
                <w:rFonts w:cs="宋体" w:asciiTheme="minorEastAsia" w:hAnsiTheme="minorEastAsia"/>
                <w:kern w:val="0"/>
                <w:sz w:val="18"/>
                <w:szCs w:val="18"/>
              </w:rPr>
              <w:br w:type="textWrapping"/>
            </w:r>
            <w:r>
              <w:rPr>
                <w:rFonts w:cs="宋体" w:asciiTheme="minorEastAsia" w:hAnsiTheme="minorEastAsia"/>
                <w:kern w:val="0"/>
                <w:sz w:val="18"/>
                <w:szCs w:val="18"/>
              </w:rPr>
              <w:t>　　国务院其他有关部门在各自职责范围内负责实验室及其实验活动的生物安全管理工作。</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县级以上地方人民政府及其有关部门在各自职责范围内负责实验室及其实验活动的生物安全管理工作。</w:t>
            </w:r>
            <w:r>
              <w:rPr>
                <w:rFonts w:cs="宋体" w:asciiTheme="minorEastAsia" w:hAnsiTheme="minorEastAsia"/>
                <w:kern w:val="0"/>
                <w:sz w:val="18"/>
                <w:szCs w:val="18"/>
              </w:rPr>
              <w:br w:type="textWrapping"/>
            </w:r>
            <w:r>
              <w:rPr>
                <w:rFonts w:hint="eastAsia" w:asciiTheme="minorEastAsia" w:hAnsiTheme="minorEastAsia"/>
                <w:bCs/>
                <w:sz w:val="18"/>
                <w:szCs w:val="18"/>
              </w:rPr>
              <w:t>【规章】《人间传染的高致病性病原微生物实验室和实验活动生物安全审批管理办法》（2006年7月10日通过，2006年08月15日卫生部令第50号公布，2016年01月19日修改，自2016年01月19日起施行。）</w:t>
            </w:r>
            <w:r>
              <w:rPr>
                <w:rFonts w:hint="eastAsia" w:asciiTheme="minorEastAsia" w:hAnsiTheme="minorEastAsia"/>
                <w:sz w:val="18"/>
                <w:szCs w:val="18"/>
              </w:rPr>
              <w:t xml:space="preserve">第四条第三款  </w:t>
            </w:r>
            <w:r>
              <w:rPr>
                <w:rFonts w:cs="宋体" w:asciiTheme="minorEastAsia" w:hAnsiTheme="minorEastAsia"/>
                <w:kern w:val="0"/>
                <w:sz w:val="18"/>
                <w:szCs w:val="18"/>
              </w:rPr>
              <w:t>县级以上地方卫生计生行政部门负责本行政区域内高致病性病原微生物实验室及其实验活动的生物安全监督管理工作。</w:t>
            </w:r>
          </w:p>
          <w:p w14:paraId="05D7A782">
            <w:pPr>
              <w:spacing w:line="280" w:lineRule="exact"/>
              <w:rPr>
                <w:rFonts w:cs="宋体" w:asciiTheme="minorEastAsia" w:hAnsiTheme="minorEastAsia"/>
                <w:kern w:val="0"/>
                <w:sz w:val="18"/>
                <w:szCs w:val="18"/>
              </w:rPr>
            </w:pPr>
          </w:p>
        </w:tc>
        <w:tc>
          <w:tcPr>
            <w:tcW w:w="1919" w:type="dxa"/>
            <w:shd w:val="clear" w:color="auto" w:fill="auto"/>
            <w:vAlign w:val="center"/>
          </w:tcPr>
          <w:p w14:paraId="07EE9E9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688F791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8BC7F88">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6892E12A">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59E5FA8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6671EAC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1C59599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617C0CF9">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092BF98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1ACBFBF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1FE70DE">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46BB6FA">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15E3F73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15A0D0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674D652">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401312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B4D274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4625E677">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5A6AD09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1E79CF2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2C6D5A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6F4BE0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116738C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E407E8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ECD813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C07198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9CB2F57">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34FBE9A4">
            <w:pPr>
              <w:widowControl/>
              <w:spacing w:line="280" w:lineRule="exact"/>
              <w:jc w:val="left"/>
              <w:rPr>
                <w:rFonts w:cs="宋体" w:asciiTheme="minorEastAsia" w:hAnsiTheme="minorEastAsia"/>
                <w:kern w:val="0"/>
                <w:sz w:val="18"/>
                <w:szCs w:val="18"/>
              </w:rPr>
            </w:pPr>
          </w:p>
        </w:tc>
      </w:tr>
      <w:tr w14:paraId="6BFF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257BDF0A">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63</w:t>
            </w:r>
          </w:p>
        </w:tc>
        <w:tc>
          <w:tcPr>
            <w:tcW w:w="696" w:type="dxa"/>
            <w:shd w:val="clear" w:color="auto" w:fill="auto"/>
            <w:vAlign w:val="center"/>
          </w:tcPr>
          <w:p w14:paraId="222BDC2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29A315B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托幼机构卫生监督检查</w:t>
            </w:r>
          </w:p>
        </w:tc>
        <w:tc>
          <w:tcPr>
            <w:tcW w:w="756" w:type="dxa"/>
            <w:shd w:val="clear" w:color="auto" w:fill="auto"/>
            <w:vAlign w:val="center"/>
          </w:tcPr>
          <w:p w14:paraId="299E0988">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6D2585B0">
            <w:pPr>
              <w:widowControl/>
              <w:shd w:val="clear" w:color="auto" w:fill="FFFFFF"/>
              <w:spacing w:line="280" w:lineRule="exact"/>
              <w:jc w:val="left"/>
              <w:rPr>
                <w:rFonts w:cs="宋体" w:asciiTheme="minorEastAsia" w:hAnsiTheme="minorEastAsia"/>
                <w:kern w:val="0"/>
                <w:sz w:val="18"/>
                <w:szCs w:val="18"/>
              </w:rPr>
            </w:pPr>
            <w:r>
              <w:rPr>
                <w:rFonts w:hint="eastAsia" w:asciiTheme="minorEastAsia" w:hAnsiTheme="minorEastAsia"/>
                <w:bCs/>
                <w:sz w:val="18"/>
                <w:szCs w:val="18"/>
              </w:rPr>
              <w:t>【法律】《中华人民共和国未成年人保护法》（</w:t>
            </w:r>
            <w:r>
              <w:rPr>
                <w:rFonts w:cs="宋体" w:asciiTheme="minorEastAsia" w:hAnsiTheme="minorEastAsia"/>
                <w:kern w:val="0"/>
                <w:sz w:val="18"/>
                <w:szCs w:val="18"/>
              </w:rPr>
              <w:t>(1991年9月4日，1991年9月4日中华人民共和国主席令第50号公布，2006年12月29日第一次修订，2013年1月1日第二次修正，自2013年1月1日起施行。</w:t>
            </w:r>
            <w:r>
              <w:rPr>
                <w:rFonts w:hint="eastAsia" w:asciiTheme="minorEastAsia" w:hAnsiTheme="minorEastAsia"/>
                <w:bCs/>
                <w:sz w:val="18"/>
                <w:szCs w:val="18"/>
              </w:rPr>
              <w:t xml:space="preserve">）第四十四条第二款  </w:t>
            </w:r>
            <w:r>
              <w:rPr>
                <w:rFonts w:cs="宋体" w:asciiTheme="minorEastAsia" w:hAnsiTheme="minorEastAsia"/>
                <w:kern w:val="0"/>
                <w:sz w:val="18"/>
                <w:szCs w:val="18"/>
              </w:rPr>
              <w:t>卫生部门应当做好对儿童的预防接种工作，国家免疫规划项目的预防接种实行免费；积极防治儿童常见病、多发病，加强对传染病防治工作的监督管理，加强对幼儿园、托儿所卫生保健的业务指导和监督检查。</w:t>
            </w:r>
          </w:p>
          <w:p w14:paraId="5D0BDD36">
            <w:pPr>
              <w:widowControl/>
              <w:shd w:val="clear" w:color="auto" w:fill="FFFFFF"/>
              <w:spacing w:line="280" w:lineRule="exact"/>
              <w:jc w:val="left"/>
              <w:rPr>
                <w:rFonts w:cs="宋体" w:asciiTheme="minorEastAsia" w:hAnsiTheme="minorEastAsia"/>
                <w:kern w:val="0"/>
                <w:sz w:val="18"/>
                <w:szCs w:val="18"/>
              </w:rPr>
            </w:pPr>
            <w:r>
              <w:rPr>
                <w:rFonts w:hint="eastAsia" w:asciiTheme="minorEastAsia" w:hAnsiTheme="minorEastAsia"/>
                <w:bCs/>
                <w:sz w:val="18"/>
                <w:szCs w:val="18"/>
              </w:rPr>
              <w:t>【规章】《</w:t>
            </w:r>
            <w:r>
              <w:rPr>
                <w:rFonts w:cs="宋体" w:asciiTheme="minorEastAsia" w:hAnsiTheme="minorEastAsia"/>
                <w:kern w:val="0"/>
                <w:sz w:val="18"/>
                <w:szCs w:val="18"/>
              </w:rPr>
              <w:t>托儿所幼儿园卫生保健管理办法</w:t>
            </w:r>
            <w:r>
              <w:rPr>
                <w:rFonts w:hint="eastAsia" w:asciiTheme="minorEastAsia" w:hAnsiTheme="minorEastAsia"/>
                <w:bCs/>
                <w:sz w:val="18"/>
                <w:szCs w:val="18"/>
              </w:rPr>
              <w:t>》（</w:t>
            </w:r>
            <w:r>
              <w:rPr>
                <w:rFonts w:cs="宋体" w:asciiTheme="minorEastAsia" w:hAnsiTheme="minorEastAsia"/>
                <w:kern w:val="0"/>
                <w:sz w:val="18"/>
                <w:szCs w:val="18"/>
              </w:rPr>
              <w:t>2010年09月06日卫生部、教育部令第76号公布，自2010年11月01日起施行。</w:t>
            </w:r>
            <w:r>
              <w:rPr>
                <w:rFonts w:hint="eastAsia" w:asciiTheme="minorEastAsia" w:hAnsiTheme="minorEastAsia"/>
                <w:bCs/>
                <w:sz w:val="18"/>
                <w:szCs w:val="18"/>
              </w:rPr>
              <w:t>）</w:t>
            </w:r>
            <w:r>
              <w:rPr>
                <w:rFonts w:cs="宋体" w:asciiTheme="minorEastAsia" w:hAnsiTheme="minorEastAsia"/>
                <w:kern w:val="0"/>
                <w:sz w:val="18"/>
                <w:szCs w:val="18"/>
              </w:rPr>
              <w:t>第四条第一款　县级以上各级人民政府卫生行政部门应当将托幼机构的卫生保健工作作为公共卫生服务的重要内容，加强监督和指导。</w:t>
            </w:r>
          </w:p>
          <w:p w14:paraId="0FE81111">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第五条　县级以上妇幼保健机构负责对辖区内托幼机构卫生保健工作进行业务指导。业务指导的内容包括:膳食营养、体格锻炼、健康检查、卫生消毒、疾病预防等。</w:t>
            </w:r>
            <w:r>
              <w:rPr>
                <w:rFonts w:cs="宋体" w:asciiTheme="minorEastAsia" w:hAnsiTheme="minorEastAsia"/>
                <w:kern w:val="0"/>
                <w:sz w:val="18"/>
                <w:szCs w:val="18"/>
              </w:rPr>
              <w:br w:type="textWrapping"/>
            </w:r>
            <w:r>
              <w:rPr>
                <w:rFonts w:cs="宋体" w:asciiTheme="minorEastAsia" w:hAnsiTheme="minorEastAsia"/>
                <w:kern w:val="0"/>
                <w:sz w:val="18"/>
                <w:szCs w:val="18"/>
              </w:rPr>
              <w:t>　　疾病预防控制机构应当定期为托幼机构提供疾病预防控制咨询服务和指导。</w:t>
            </w:r>
            <w:r>
              <w:rPr>
                <w:rFonts w:cs="宋体" w:asciiTheme="minorEastAsia" w:hAnsiTheme="minorEastAsia"/>
                <w:kern w:val="0"/>
                <w:sz w:val="18"/>
                <w:szCs w:val="18"/>
              </w:rPr>
              <w:br w:type="textWrapping"/>
            </w:r>
            <w:r>
              <w:rPr>
                <w:rFonts w:cs="宋体" w:asciiTheme="minorEastAsia" w:hAnsiTheme="minorEastAsia"/>
                <w:kern w:val="0"/>
                <w:sz w:val="18"/>
                <w:szCs w:val="18"/>
              </w:rPr>
              <w:t>　　卫生监督执法机构应当依法对托幼机构的饮用水卫生、传染病预防和控制等工作进行监督检查。</w:t>
            </w:r>
          </w:p>
          <w:p w14:paraId="08A8CA2D">
            <w:pPr>
              <w:widowControl/>
              <w:shd w:val="clear" w:color="auto" w:fill="FFFFFF"/>
              <w:spacing w:line="280" w:lineRule="exact"/>
              <w:jc w:val="left"/>
              <w:rPr>
                <w:rFonts w:asciiTheme="minorEastAsia" w:hAnsiTheme="minorEastAsia"/>
                <w:sz w:val="18"/>
                <w:szCs w:val="18"/>
              </w:rPr>
            </w:pPr>
          </w:p>
          <w:p w14:paraId="5467AF5A">
            <w:pPr>
              <w:widowControl/>
              <w:shd w:val="clear" w:color="auto" w:fill="FFFFFF"/>
              <w:spacing w:line="280" w:lineRule="exact"/>
              <w:jc w:val="left"/>
              <w:rPr>
                <w:rFonts w:cs="宋体" w:asciiTheme="minorEastAsia" w:hAnsiTheme="minorEastAsia"/>
                <w:kern w:val="0"/>
                <w:sz w:val="18"/>
                <w:szCs w:val="18"/>
              </w:rPr>
            </w:pPr>
          </w:p>
        </w:tc>
        <w:tc>
          <w:tcPr>
            <w:tcW w:w="1919" w:type="dxa"/>
            <w:shd w:val="clear" w:color="auto" w:fill="auto"/>
            <w:vAlign w:val="center"/>
          </w:tcPr>
          <w:p w14:paraId="7511377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6D0F778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BD7C1E9">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39F73E5A">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2EBB3E3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4A731B8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5C9DC5B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C00359E">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206D2B9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1CD6D35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2F4B25D2">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3784168">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663A571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B461F49">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A032CD9">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ABA39A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946A05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7B24C1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7B6A3E41">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　</w:t>
            </w:r>
          </w:p>
        </w:tc>
        <w:tc>
          <w:tcPr>
            <w:tcW w:w="3283" w:type="dxa"/>
            <w:shd w:val="clear" w:color="auto" w:fill="auto"/>
            <w:vAlign w:val="center"/>
          </w:tcPr>
          <w:p w14:paraId="4FAC969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793CD9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69E110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FD1AAA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42CEC6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A41591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873991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41998D47">
            <w:pPr>
              <w:widowControl/>
              <w:spacing w:line="280" w:lineRule="exact"/>
              <w:jc w:val="left"/>
              <w:rPr>
                <w:rFonts w:cs="宋体" w:asciiTheme="minorEastAsia" w:hAnsiTheme="minorEastAsia"/>
                <w:kern w:val="0"/>
                <w:sz w:val="18"/>
                <w:szCs w:val="18"/>
              </w:rPr>
            </w:pPr>
          </w:p>
        </w:tc>
        <w:tc>
          <w:tcPr>
            <w:tcW w:w="1547" w:type="dxa"/>
            <w:shd w:val="clear" w:color="auto" w:fill="auto"/>
            <w:vAlign w:val="center"/>
          </w:tcPr>
          <w:p w14:paraId="25FA9BE6">
            <w:pPr>
              <w:widowControl/>
              <w:spacing w:line="280" w:lineRule="exact"/>
              <w:jc w:val="left"/>
              <w:rPr>
                <w:rFonts w:cs="宋体" w:asciiTheme="minorEastAsia" w:hAnsiTheme="minorEastAsia"/>
                <w:kern w:val="0"/>
                <w:sz w:val="18"/>
                <w:szCs w:val="18"/>
              </w:rPr>
            </w:pPr>
          </w:p>
        </w:tc>
      </w:tr>
      <w:tr w14:paraId="3B01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2451EC39">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64</w:t>
            </w:r>
          </w:p>
        </w:tc>
        <w:tc>
          <w:tcPr>
            <w:tcW w:w="696" w:type="dxa"/>
            <w:shd w:val="clear" w:color="auto" w:fill="auto"/>
            <w:vAlign w:val="center"/>
          </w:tcPr>
          <w:p w14:paraId="3970A24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6E9C1E7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社会抚养费征收管理工作监督</w:t>
            </w:r>
          </w:p>
        </w:tc>
        <w:tc>
          <w:tcPr>
            <w:tcW w:w="756" w:type="dxa"/>
            <w:shd w:val="clear" w:color="auto" w:fill="auto"/>
            <w:vAlign w:val="center"/>
          </w:tcPr>
          <w:p w14:paraId="3BC2A513">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31897E0D">
            <w:pPr>
              <w:widowControl/>
              <w:shd w:val="clear" w:color="auto" w:fill="FFFFFF"/>
              <w:spacing w:line="280" w:lineRule="exact"/>
              <w:jc w:val="left"/>
              <w:rPr>
                <w:rFonts w:asciiTheme="minorEastAsia" w:hAnsiTheme="minorEastAsia"/>
                <w:sz w:val="18"/>
                <w:szCs w:val="18"/>
              </w:rPr>
            </w:pPr>
            <w:r>
              <w:rPr>
                <w:rFonts w:hint="eastAsia" w:asciiTheme="minorEastAsia" w:hAnsiTheme="minorEastAsia"/>
                <w:bCs/>
                <w:sz w:val="18"/>
                <w:szCs w:val="18"/>
              </w:rPr>
              <w:t>【法规】《社会抚养费征收管理办法》（</w:t>
            </w:r>
            <w:r>
              <w:rPr>
                <w:rFonts w:cs="宋体" w:asciiTheme="minorEastAsia" w:hAnsiTheme="minorEastAsia"/>
                <w:kern w:val="0"/>
                <w:sz w:val="18"/>
                <w:szCs w:val="18"/>
              </w:rPr>
              <w:t>2002年08月02日国务院令第357号公布，自2002年09月01日起施行。</w:t>
            </w:r>
            <w:r>
              <w:rPr>
                <w:rFonts w:hint="eastAsia" w:asciiTheme="minorEastAsia" w:hAnsiTheme="minorEastAsia"/>
                <w:bCs/>
                <w:sz w:val="18"/>
                <w:szCs w:val="18"/>
              </w:rPr>
              <w:t>）</w:t>
            </w:r>
            <w:r>
              <w:rPr>
                <w:rFonts w:cs="宋体" w:asciiTheme="minorEastAsia" w:hAnsiTheme="minorEastAsia"/>
                <w:kern w:val="0"/>
                <w:sz w:val="18"/>
                <w:szCs w:val="18"/>
              </w:rPr>
              <w:t>第十一条　县级以上人民政府计划生育、财政、计划（物价）、审计、监察等部门，应当加强对社会抚养费征收管理工作的监督、检查。</w:t>
            </w:r>
          </w:p>
        </w:tc>
        <w:tc>
          <w:tcPr>
            <w:tcW w:w="1919" w:type="dxa"/>
            <w:shd w:val="clear" w:color="auto" w:fill="auto"/>
            <w:vAlign w:val="center"/>
          </w:tcPr>
          <w:p w14:paraId="707AFD9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13DB1D89">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0DF0883B">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2E41B352">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452F612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7C6546E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038431E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78A0D7CF">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4262ED4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59792B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7F982CDF">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8D64623">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3F9A3C2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C297FB4">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50157E4">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1D5470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D909C20">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288E98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287C3B43">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0EEE05D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41F9FB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ED50CF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53DF3C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6B7EA6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B017E6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28AF6B1">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23DDD748">
            <w:pPr>
              <w:widowControl/>
              <w:spacing w:line="280" w:lineRule="exact"/>
              <w:jc w:val="left"/>
              <w:rPr>
                <w:rFonts w:cs="宋体" w:asciiTheme="minorEastAsia" w:hAnsiTheme="minorEastAsia"/>
                <w:kern w:val="0"/>
                <w:sz w:val="18"/>
                <w:szCs w:val="18"/>
              </w:rPr>
            </w:pPr>
          </w:p>
        </w:tc>
      </w:tr>
      <w:tr w14:paraId="4D9C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2799B152">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65</w:t>
            </w:r>
          </w:p>
        </w:tc>
        <w:tc>
          <w:tcPr>
            <w:tcW w:w="696" w:type="dxa"/>
            <w:shd w:val="clear" w:color="auto" w:fill="auto"/>
            <w:vAlign w:val="center"/>
          </w:tcPr>
          <w:p w14:paraId="5CE26BD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718CF5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爱国卫生工作检查指导</w:t>
            </w:r>
          </w:p>
        </w:tc>
        <w:tc>
          <w:tcPr>
            <w:tcW w:w="756" w:type="dxa"/>
            <w:shd w:val="clear" w:color="auto" w:fill="auto"/>
            <w:vAlign w:val="center"/>
          </w:tcPr>
          <w:p w14:paraId="461653A3">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03BE089A">
            <w:pPr>
              <w:widowControl/>
              <w:shd w:val="clear" w:color="auto" w:fill="FFFFFF"/>
              <w:spacing w:line="280" w:lineRule="exact"/>
              <w:jc w:val="left"/>
              <w:rPr>
                <w:rFonts w:asciiTheme="minorEastAsia" w:hAnsiTheme="minorEastAsia"/>
                <w:bCs/>
                <w:sz w:val="18"/>
                <w:szCs w:val="18"/>
              </w:rPr>
            </w:pPr>
            <w:r>
              <w:rPr>
                <w:rFonts w:hint="eastAsia" w:cs="宋体" w:asciiTheme="minorEastAsia" w:hAnsiTheme="minorEastAsia"/>
                <w:kern w:val="0"/>
                <w:sz w:val="18"/>
                <w:szCs w:val="18"/>
              </w:rPr>
              <w:t>【地方性规章】《广西壮族自治区爱国卫生管理办法》（</w:t>
            </w:r>
            <w:r>
              <w:rPr>
                <w:rFonts w:cs="宋体" w:asciiTheme="minorEastAsia" w:hAnsiTheme="minorEastAsia"/>
                <w:kern w:val="0"/>
                <w:sz w:val="18"/>
                <w:szCs w:val="18"/>
              </w:rPr>
              <w:t>2014年01月07日广西壮族自治区人民政府令第96号</w:t>
            </w:r>
            <w:r>
              <w:rPr>
                <w:rFonts w:hint="eastAsia" w:cs="宋体" w:asciiTheme="minorEastAsia" w:hAnsiTheme="minorEastAsia"/>
                <w:kern w:val="0"/>
                <w:sz w:val="18"/>
                <w:szCs w:val="18"/>
              </w:rPr>
              <w:t>公布，自</w:t>
            </w:r>
            <w:r>
              <w:rPr>
                <w:rFonts w:cs="宋体" w:asciiTheme="minorEastAsia" w:hAnsiTheme="minorEastAsia"/>
                <w:kern w:val="0"/>
                <w:sz w:val="18"/>
                <w:szCs w:val="18"/>
              </w:rPr>
              <w:t>2014年03月01日起施行。第六条　县级以上人民政府爱国卫生运动委员会（以下简称爱卫会），负责组织协调本行政区域内爱国卫生工作。爱卫会下设的办公室（以下简称爱卫办），承担爱卫会日常工作。</w:t>
            </w:r>
            <w:r>
              <w:rPr>
                <w:rFonts w:cs="宋体" w:asciiTheme="minorEastAsia" w:hAnsiTheme="minorEastAsia"/>
                <w:kern w:val="0"/>
                <w:sz w:val="18"/>
                <w:szCs w:val="18"/>
              </w:rPr>
              <w:br w:type="textWrapping"/>
            </w:r>
            <w:r>
              <w:rPr>
                <w:rFonts w:cs="宋体" w:asciiTheme="minorEastAsia" w:hAnsiTheme="minorEastAsia"/>
                <w:kern w:val="0"/>
                <w:sz w:val="18"/>
                <w:szCs w:val="18"/>
              </w:rPr>
              <w:t>　　爱卫会由本级人民政府有关部门和单位组成，各成员单位在各自的职责范围内协助做好爱国卫生工作。</w:t>
            </w:r>
          </w:p>
        </w:tc>
        <w:tc>
          <w:tcPr>
            <w:tcW w:w="1919" w:type="dxa"/>
            <w:shd w:val="clear" w:color="auto" w:fill="auto"/>
            <w:vAlign w:val="center"/>
          </w:tcPr>
          <w:p w14:paraId="1AE301B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257C57BD">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53C3CEB">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027E127">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1B16F3E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1980191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1A95379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209C5849">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2E5DB37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73E99F7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7A0A09D">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2E69F9DB">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1A66279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2F5F6F5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AF4C5B8">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57E974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5DD4EDCF">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2BF9A46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4515D212">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01087A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077C6C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6DF04E3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5597A1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54C4F2B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FB9BCA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0E5524C">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5EC82206">
            <w:pPr>
              <w:widowControl/>
              <w:spacing w:line="280" w:lineRule="exact"/>
              <w:jc w:val="left"/>
              <w:rPr>
                <w:rFonts w:cs="宋体" w:asciiTheme="minorEastAsia" w:hAnsiTheme="minorEastAsia"/>
                <w:kern w:val="0"/>
                <w:sz w:val="18"/>
                <w:szCs w:val="18"/>
              </w:rPr>
            </w:pPr>
          </w:p>
        </w:tc>
      </w:tr>
      <w:tr w14:paraId="5271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2A2EB0FC">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66</w:t>
            </w:r>
          </w:p>
        </w:tc>
        <w:tc>
          <w:tcPr>
            <w:tcW w:w="696" w:type="dxa"/>
            <w:shd w:val="clear" w:color="auto" w:fill="auto"/>
            <w:vAlign w:val="center"/>
          </w:tcPr>
          <w:p w14:paraId="1D6E285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5A2589E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对乡村医生从业管理的监督</w:t>
            </w:r>
          </w:p>
        </w:tc>
        <w:tc>
          <w:tcPr>
            <w:tcW w:w="756" w:type="dxa"/>
            <w:shd w:val="clear" w:color="auto" w:fill="auto"/>
            <w:vAlign w:val="center"/>
          </w:tcPr>
          <w:p w14:paraId="67D22966">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3AD86613">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【法规】《乡村医生从业管理条例》（</w:t>
            </w:r>
            <w:r>
              <w:rPr>
                <w:rFonts w:cs="宋体" w:asciiTheme="minorEastAsia" w:hAnsiTheme="minorEastAsia"/>
                <w:kern w:val="0"/>
                <w:sz w:val="18"/>
                <w:szCs w:val="18"/>
              </w:rPr>
              <w:t>2003年7月30日通过，</w:t>
            </w:r>
            <w:r>
              <w:rPr>
                <w:rFonts w:hint="eastAsia" w:cs="宋体" w:asciiTheme="minorEastAsia" w:hAnsiTheme="minorEastAsia"/>
                <w:kern w:val="0"/>
                <w:sz w:val="18"/>
                <w:szCs w:val="18"/>
              </w:rPr>
              <w:t>2003年8月5日国务院令第386号公布，</w:t>
            </w:r>
            <w:r>
              <w:rPr>
                <w:rFonts w:cs="宋体" w:asciiTheme="minorEastAsia" w:hAnsiTheme="minorEastAsia"/>
                <w:kern w:val="0"/>
                <w:sz w:val="18"/>
                <w:szCs w:val="18"/>
              </w:rPr>
              <w:t>2004年01月01日起施行。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第三条　国务院卫生行政主管部门负责全国乡村医生的管理工作。</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县级以上地方人民政府卫生行政主管部门负责本行政区域内乡村医生的管理工作。</w:t>
            </w:r>
          </w:p>
        </w:tc>
        <w:tc>
          <w:tcPr>
            <w:tcW w:w="1919" w:type="dxa"/>
            <w:shd w:val="clear" w:color="auto" w:fill="auto"/>
            <w:vAlign w:val="center"/>
          </w:tcPr>
          <w:p w14:paraId="3A3C0E6A">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32EE7332">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3669FA8E">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6813CF5A">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660303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2EEB96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187B771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39B6ACCF">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5E49AD3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4D54617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3CA0054F">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CDAF82D">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1D4BECC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997D05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150914B6">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B52898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2A9E331">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2210EA03">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0ABE8DFA">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4B18EFE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52FD89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09E32B6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FD4625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1A3142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7B286CA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D233C7A">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4FAD8D7E">
            <w:pPr>
              <w:widowControl/>
              <w:spacing w:line="280" w:lineRule="exact"/>
              <w:jc w:val="left"/>
              <w:rPr>
                <w:rFonts w:cs="宋体" w:asciiTheme="minorEastAsia" w:hAnsiTheme="minorEastAsia"/>
                <w:kern w:val="0"/>
                <w:sz w:val="18"/>
                <w:szCs w:val="18"/>
              </w:rPr>
            </w:pPr>
          </w:p>
        </w:tc>
      </w:tr>
      <w:tr w14:paraId="7093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13" w:type="dxa"/>
            <w:shd w:val="clear" w:color="auto" w:fill="auto"/>
            <w:vAlign w:val="center"/>
          </w:tcPr>
          <w:p w14:paraId="08C4B63A">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67</w:t>
            </w:r>
          </w:p>
        </w:tc>
        <w:tc>
          <w:tcPr>
            <w:tcW w:w="696" w:type="dxa"/>
            <w:shd w:val="clear" w:color="auto" w:fill="auto"/>
            <w:vAlign w:val="center"/>
          </w:tcPr>
          <w:p w14:paraId="285F33D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行政检查</w:t>
            </w:r>
          </w:p>
        </w:tc>
        <w:tc>
          <w:tcPr>
            <w:tcW w:w="750" w:type="dxa"/>
            <w:shd w:val="clear" w:color="auto" w:fill="auto"/>
            <w:vAlign w:val="center"/>
          </w:tcPr>
          <w:p w14:paraId="7F47345B">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对开展终止妊娠手术的医疗保健机构和计划生育技术服务机构及开展禁止非医学需要的胎儿性别鉴定和选择性别的人工终止妊娠的执法检查</w:t>
            </w:r>
          </w:p>
        </w:tc>
        <w:tc>
          <w:tcPr>
            <w:tcW w:w="756" w:type="dxa"/>
            <w:shd w:val="clear" w:color="auto" w:fill="auto"/>
            <w:vAlign w:val="center"/>
          </w:tcPr>
          <w:p w14:paraId="36BEFEA0">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25E3A5AF">
            <w:pPr>
              <w:spacing w:line="280" w:lineRule="exact"/>
              <w:rPr>
                <w:rFonts w:asciiTheme="minorEastAsia" w:hAnsiTheme="minorEastAsia"/>
                <w:sz w:val="18"/>
                <w:szCs w:val="18"/>
              </w:rPr>
            </w:pPr>
            <w:r>
              <w:rPr>
                <w:rFonts w:hint="eastAsia" w:asciiTheme="minorEastAsia" w:hAnsiTheme="minorEastAsia"/>
                <w:sz w:val="18"/>
                <w:szCs w:val="18"/>
              </w:rPr>
              <w:t>【规章】《禁止非医学需要的胎儿性别鉴定和选择性别人工终止妊娠的规定》（2016年3月28日国家卫生和计划生育委员会令第9好公布，自2016年5月1日起施行。）</w:t>
            </w:r>
            <w:r>
              <w:rPr>
                <w:rFonts w:cs="宋体" w:asciiTheme="minorEastAsia" w:hAnsiTheme="minorEastAsia"/>
                <w:kern w:val="0"/>
                <w:sz w:val="18"/>
                <w:szCs w:val="18"/>
              </w:rPr>
              <w:t>　第四条　各级卫生计生行政部门和食品药品监管部门应当建立查处非医学需要的胎儿性别鉴定和选择性别人工终止妊娠违法行为的协作机制和联动执法机制，共同实施监督管理。</w:t>
            </w:r>
            <w:r>
              <w:rPr>
                <w:rFonts w:cs="宋体" w:asciiTheme="minorEastAsia" w:hAnsiTheme="minorEastAsia"/>
                <w:kern w:val="0"/>
                <w:sz w:val="18"/>
                <w:szCs w:val="18"/>
              </w:rPr>
              <w:br w:type="textWrapping"/>
            </w:r>
            <w:r>
              <w:rPr>
                <w:rFonts w:cs="宋体" w:asciiTheme="minorEastAsia" w:hAnsiTheme="minorEastAsia"/>
                <w:kern w:val="0"/>
                <w:sz w:val="18"/>
                <w:szCs w:val="18"/>
              </w:rPr>
              <w:t>　　卫生计生行政部门和食品药品监管部门应当按照各自职责，制定胎儿性别鉴定、人工终止妊娠以及相关药品和医疗器械等管理制度。</w:t>
            </w:r>
            <w:r>
              <w:rPr>
                <w:rFonts w:cs="宋体" w:asciiTheme="minorEastAsia" w:hAnsiTheme="minorEastAsia"/>
                <w:kern w:val="0"/>
                <w:sz w:val="18"/>
                <w:szCs w:val="18"/>
              </w:rPr>
              <w:br w:type="textWrapping"/>
            </w:r>
            <w:r>
              <w:rPr>
                <w:rFonts w:cs="宋体" w:asciiTheme="minorEastAsia" w:hAnsiTheme="minorEastAsia"/>
                <w:kern w:val="0"/>
                <w:sz w:val="18"/>
                <w:szCs w:val="18"/>
              </w:rPr>
              <w:t>　　第五条　县级以上卫生计生行政部门履行以下职责:</w:t>
            </w:r>
            <w:r>
              <w:rPr>
                <w:rFonts w:cs="宋体" w:asciiTheme="minorEastAsia" w:hAnsiTheme="minorEastAsia"/>
                <w:kern w:val="0"/>
                <w:sz w:val="18"/>
                <w:szCs w:val="18"/>
              </w:rPr>
              <w:br w:type="textWrapping"/>
            </w:r>
            <w:r>
              <w:rPr>
                <w:rFonts w:cs="宋体" w:asciiTheme="minorEastAsia" w:hAnsiTheme="minorEastAsia"/>
                <w:kern w:val="0"/>
                <w:sz w:val="18"/>
                <w:szCs w:val="18"/>
              </w:rPr>
              <w:t>　　（一）监管并组织、协调非医学需要的胎儿性别鉴定和选择性别人工终止妊娠的查处工作；</w:t>
            </w:r>
            <w:r>
              <w:rPr>
                <w:rFonts w:cs="宋体" w:asciiTheme="minorEastAsia" w:hAnsiTheme="minorEastAsia"/>
                <w:kern w:val="0"/>
                <w:sz w:val="18"/>
                <w:szCs w:val="18"/>
              </w:rPr>
              <w:br w:type="textWrapping"/>
            </w:r>
            <w:r>
              <w:rPr>
                <w:rFonts w:cs="宋体" w:asciiTheme="minorEastAsia" w:hAnsiTheme="minorEastAsia"/>
                <w:kern w:val="0"/>
                <w:sz w:val="18"/>
                <w:szCs w:val="18"/>
              </w:rPr>
              <w:t>　　（二）负责医疗卫生机构及其从业人员的执业准入和相关医疗器械使用监管，以及相关法律法规、执业规范的宣传培训等工作；</w:t>
            </w:r>
            <w:r>
              <w:rPr>
                <w:rFonts w:cs="宋体" w:asciiTheme="minorEastAsia" w:hAnsiTheme="minorEastAsia"/>
                <w:kern w:val="0"/>
                <w:sz w:val="18"/>
                <w:szCs w:val="18"/>
              </w:rPr>
              <w:br w:type="textWrapping"/>
            </w:r>
            <w:r>
              <w:rPr>
                <w:rFonts w:cs="宋体" w:asciiTheme="minorEastAsia" w:hAnsiTheme="minorEastAsia"/>
                <w:kern w:val="0"/>
                <w:sz w:val="18"/>
                <w:szCs w:val="18"/>
              </w:rPr>
              <w:t>　　（三）负责人口信息管理系统的使用管理，指导医疗卫生机构及时准确地采集新生儿出生、死亡等相关信息；</w:t>
            </w:r>
            <w:r>
              <w:rPr>
                <w:rFonts w:cs="宋体" w:asciiTheme="minorEastAsia" w:hAnsiTheme="minorEastAsia"/>
                <w:kern w:val="0"/>
                <w:sz w:val="18"/>
                <w:szCs w:val="18"/>
              </w:rPr>
              <w:br w:type="textWrapping"/>
            </w:r>
            <w:r>
              <w:rPr>
                <w:rFonts w:cs="宋体" w:asciiTheme="minorEastAsia" w:hAnsiTheme="minorEastAsia"/>
                <w:kern w:val="0"/>
                <w:sz w:val="18"/>
                <w:szCs w:val="18"/>
              </w:rPr>
              <w:t>　　（四）法律、法规、规章规定的涉及非医学需要的胎儿性别鉴定和选择性别人工终止妊娠的其他事项。</w:t>
            </w:r>
          </w:p>
          <w:p w14:paraId="32FDE526">
            <w:pPr>
              <w:widowControl/>
              <w:shd w:val="clear" w:color="auto" w:fill="FFFFFF"/>
              <w:spacing w:line="280" w:lineRule="exact"/>
              <w:jc w:val="left"/>
              <w:rPr>
                <w:rFonts w:cs="宋体" w:asciiTheme="minorEastAsia" w:hAnsiTheme="minorEastAsia"/>
                <w:kern w:val="0"/>
                <w:sz w:val="18"/>
                <w:szCs w:val="18"/>
              </w:rPr>
            </w:pPr>
          </w:p>
        </w:tc>
        <w:tc>
          <w:tcPr>
            <w:tcW w:w="1919" w:type="dxa"/>
            <w:shd w:val="clear" w:color="auto" w:fill="auto"/>
            <w:vAlign w:val="center"/>
          </w:tcPr>
          <w:p w14:paraId="4DE6D372">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180602FC">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shd w:val="clear" w:color="auto" w:fill="auto"/>
            <w:vAlign w:val="center"/>
          </w:tcPr>
          <w:p w14:paraId="1F3D04BD">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4F8A5B20">
            <w:pPr>
              <w:widowControl/>
              <w:spacing w:line="280" w:lineRule="exact"/>
              <w:ind w:firstLine="327" w:firstLineChars="181"/>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37703CA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第十三条  实行持证亮证执法制度。行政执法人员执行公务时，应当衣着争气，出示行政执法证件，表明身份。国务院批准统一着装的，应按规定着装。</w:t>
            </w:r>
          </w:p>
          <w:p w14:paraId="76E7511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行政执法人员持行政执法证件，在其职权范围内有权对相对人遵守有关法律、法规和规章的情况进行必要的检查，有权对违法行为进行制止、调查或者进行处理。</w:t>
            </w:r>
          </w:p>
          <w:p w14:paraId="30DD22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行政执法人员不出示行政执法证件的，相对人有权拒绝其执法，并有权向行政执法人员所在单位、上级主管机关、行政执法人员所在单位同级人民政府法制工作机构举报。接到举报的机关必须认真处理。</w:t>
            </w:r>
          </w:p>
          <w:p w14:paraId="62B3B8A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6142380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11AA03E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02A1C8F9">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792B8A46">
            <w:pPr>
              <w:widowControl/>
              <w:spacing w:line="280" w:lineRule="exact"/>
              <w:ind w:firstLine="352" w:firstLineChars="196"/>
              <w:jc w:val="left"/>
              <w:rPr>
                <w:rFonts w:cs="宋体" w:asciiTheme="minorEastAsia" w:hAnsiTheme="minorEastAsia"/>
                <w:kern w:val="0"/>
                <w:sz w:val="18"/>
                <w:szCs w:val="18"/>
              </w:rPr>
            </w:pPr>
          </w:p>
        </w:tc>
        <w:tc>
          <w:tcPr>
            <w:tcW w:w="1387" w:type="dxa"/>
            <w:shd w:val="clear" w:color="auto" w:fill="auto"/>
            <w:vAlign w:val="center"/>
          </w:tcPr>
          <w:p w14:paraId="00AA8F2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0A10725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B409318">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6E3BDD8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9FC11C9">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3055FAF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04B6890C">
            <w:pPr>
              <w:widowControl/>
              <w:spacing w:line="280" w:lineRule="exact"/>
              <w:jc w:val="left"/>
              <w:rPr>
                <w:rFonts w:cs="宋体" w:asciiTheme="minorEastAsia" w:hAnsiTheme="minorEastAsia"/>
                <w:strike/>
                <w:kern w:val="0"/>
                <w:sz w:val="18"/>
                <w:szCs w:val="18"/>
              </w:rPr>
            </w:pPr>
          </w:p>
        </w:tc>
        <w:tc>
          <w:tcPr>
            <w:tcW w:w="3283" w:type="dxa"/>
            <w:shd w:val="clear" w:color="auto" w:fill="auto"/>
            <w:vAlign w:val="center"/>
          </w:tcPr>
          <w:p w14:paraId="24E683B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617A061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1A114E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EFB479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0A5603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DC4E14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5ADF893">
            <w:pPr>
              <w:widowControl/>
              <w:spacing w:line="280" w:lineRule="exact"/>
              <w:jc w:val="left"/>
              <w:rPr>
                <w:rFonts w:cs="宋体" w:asciiTheme="minorEastAsia" w:hAnsiTheme="minorEastAsia"/>
                <w:strike/>
                <w:kern w:val="0"/>
                <w:sz w:val="18"/>
                <w:szCs w:val="18"/>
              </w:rPr>
            </w:pPr>
            <w:r>
              <w:rPr>
                <w:rFonts w:cs="宋体" w:asciiTheme="minorEastAsia" w:hAnsiTheme="minorEastAsia"/>
                <w:kern w:val="0"/>
                <w:sz w:val="18"/>
                <w:szCs w:val="18"/>
              </w:rPr>
              <w:t>　　(六)其他违反行政监督检查规定的情形。</w:t>
            </w:r>
          </w:p>
        </w:tc>
        <w:tc>
          <w:tcPr>
            <w:tcW w:w="1547" w:type="dxa"/>
            <w:shd w:val="clear" w:color="auto" w:fill="auto"/>
            <w:vAlign w:val="center"/>
          </w:tcPr>
          <w:p w14:paraId="29DBC411">
            <w:pPr>
              <w:widowControl/>
              <w:spacing w:line="280" w:lineRule="exact"/>
              <w:jc w:val="left"/>
              <w:rPr>
                <w:rFonts w:cs="宋体" w:asciiTheme="minorEastAsia" w:hAnsiTheme="minorEastAsia"/>
                <w:kern w:val="0"/>
                <w:sz w:val="18"/>
                <w:szCs w:val="18"/>
              </w:rPr>
            </w:pPr>
          </w:p>
        </w:tc>
      </w:tr>
      <w:tr w14:paraId="719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DB43416">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68</w:t>
            </w:r>
          </w:p>
        </w:tc>
        <w:tc>
          <w:tcPr>
            <w:tcW w:w="696" w:type="dxa"/>
            <w:shd w:val="clear" w:color="auto" w:fill="auto"/>
            <w:vAlign w:val="center"/>
          </w:tcPr>
          <w:p w14:paraId="138ACDE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1CB11CA9">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预防接种异常反应诊断结果确认</w:t>
            </w:r>
          </w:p>
        </w:tc>
        <w:tc>
          <w:tcPr>
            <w:tcW w:w="756" w:type="dxa"/>
            <w:shd w:val="clear" w:color="auto" w:fill="auto"/>
            <w:vAlign w:val="center"/>
          </w:tcPr>
          <w:p w14:paraId="2E73607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6EA78367">
            <w:pPr>
              <w:widowControl/>
              <w:shd w:val="clear" w:color="auto" w:fill="FFFFFF"/>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【地方性法规】《广西壮族自治区预防接种异常反应补偿办法》（</w:t>
            </w:r>
            <w:r>
              <w:rPr>
                <w:rFonts w:cs="宋体" w:asciiTheme="minorEastAsia" w:hAnsiTheme="minorEastAsia"/>
                <w:kern w:val="0"/>
                <w:sz w:val="18"/>
                <w:szCs w:val="18"/>
              </w:rPr>
              <w:t>2013年01月10日广西壮族自治区人民政府令第83号公布，自2013年03月01日起施行。</w:t>
            </w:r>
            <w:r>
              <w:rPr>
                <w:rFonts w:hint="eastAsia" w:cs="宋体" w:asciiTheme="minorEastAsia" w:hAnsiTheme="minorEastAsia"/>
                <w:kern w:val="0"/>
                <w:sz w:val="18"/>
                <w:szCs w:val="18"/>
              </w:rPr>
              <w:t>）第七条 预防接种异常反应调查诊断专家组在作出调查诊断后10 日内应当将调查诊断结论书面报告同级卫生行政部门；</w:t>
            </w:r>
            <w:r>
              <w:rPr>
                <w:rFonts w:cs="宋体" w:asciiTheme="minorEastAsia" w:hAnsiTheme="minorEastAsia"/>
                <w:kern w:val="0"/>
                <w:sz w:val="18"/>
                <w:szCs w:val="18"/>
              </w:rPr>
              <w:t>涉及疫苗质量问题的，还应当报告药品监督管理部门</w:t>
            </w:r>
            <w:r>
              <w:rPr>
                <w:rFonts w:hint="eastAsia" w:cs="宋体" w:asciiTheme="minorEastAsia" w:hAnsiTheme="minorEastAsia"/>
                <w:kern w:val="0"/>
                <w:sz w:val="18"/>
                <w:szCs w:val="18"/>
              </w:rPr>
              <w:t>。</w:t>
            </w:r>
          </w:p>
          <w:p w14:paraId="3CD7B8E8">
            <w:pPr>
              <w:widowControl/>
              <w:shd w:val="clear" w:color="auto" w:fill="FFFFFF"/>
              <w:spacing w:line="280" w:lineRule="exact"/>
              <w:jc w:val="left"/>
              <w:rPr>
                <w:rFonts w:asciiTheme="minorEastAsia" w:hAnsiTheme="minorEastAsia"/>
                <w:sz w:val="18"/>
                <w:szCs w:val="18"/>
              </w:rPr>
            </w:pPr>
            <w:r>
              <w:rPr>
                <w:rFonts w:hint="eastAsia" w:cs="宋体" w:asciiTheme="minorEastAsia" w:hAnsiTheme="minorEastAsia"/>
                <w:kern w:val="0"/>
                <w:sz w:val="18"/>
                <w:szCs w:val="18"/>
              </w:rPr>
              <w:t xml:space="preserve">    卫生行政部门应当在收到调查诊断结论报告后5个工作日内将调查诊断结论书面告知受种者或者受种者法定监护人、受种者法定继承人（以下统称受种方）以及接种单位，</w:t>
            </w:r>
            <w:r>
              <w:rPr>
                <w:rFonts w:cs="宋体" w:asciiTheme="minorEastAsia" w:hAnsiTheme="minorEastAsia"/>
                <w:kern w:val="0"/>
                <w:sz w:val="18"/>
                <w:szCs w:val="18"/>
              </w:rPr>
              <w:t>涉及疫苗质量的还应当告知疫苗生产企业</w:t>
            </w:r>
            <w:r>
              <w:rPr>
                <w:rFonts w:hint="eastAsia" w:cs="宋体" w:asciiTheme="minorEastAsia" w:hAnsiTheme="minorEastAsia"/>
                <w:kern w:val="0"/>
                <w:sz w:val="18"/>
                <w:szCs w:val="18"/>
              </w:rPr>
              <w:t>。</w:t>
            </w:r>
          </w:p>
        </w:tc>
        <w:tc>
          <w:tcPr>
            <w:tcW w:w="1919" w:type="dxa"/>
            <w:shd w:val="clear" w:color="auto" w:fill="auto"/>
            <w:vAlign w:val="center"/>
          </w:tcPr>
          <w:p w14:paraId="72E2A8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1.受理环节责任：应当提交的材料，一次性告知补正，依法受理或不予受理（不予受理应当告知理由）。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2.审查环节责任：对书面申请材料依法进行审查。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3.决定环节责任：作出是否属于预防接种异常反应的决定；属于预防接种异常反应的，发给诊断结果证明，不符属于的，对当事人说明理由。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4.监管环节责任：建立实施监督检查的运行机制和管理制度，开展定期和不定期检查。</w:t>
            </w:r>
            <w:r>
              <w:rPr>
                <w:rFonts w:hint="eastAsia" w:cs="宋体" w:asciiTheme="minorEastAsia" w:hAnsiTheme="minorEastAsia"/>
                <w:strike/>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5D07F5B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　   1. 【地方性法规】《广西壮族自治区预防接种异常反应补偿办法》（</w:t>
            </w:r>
            <w:r>
              <w:rPr>
                <w:rFonts w:cs="宋体" w:asciiTheme="minorEastAsia" w:hAnsiTheme="minorEastAsia"/>
                <w:kern w:val="0"/>
                <w:sz w:val="18"/>
                <w:szCs w:val="18"/>
              </w:rPr>
              <w:t>2013年01月10日广西壮族自治区人民政府令第83号公布，自2013年03月01日起施行。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第二条　本办法适用于由人民政府免费向公民提供疫苗、公民依照人民政府的规定受种疫苗后发生的异常反应，经调查诊断或者鉴定后确认为预防接种异常反应所涉及的补偿。</w:t>
            </w:r>
            <w:r>
              <w:rPr>
                <w:rFonts w:cs="宋体" w:asciiTheme="minorEastAsia" w:hAnsiTheme="minorEastAsia"/>
                <w:kern w:val="0"/>
                <w:sz w:val="18"/>
                <w:szCs w:val="18"/>
              </w:rPr>
              <w:br w:type="textWrapping"/>
            </w:r>
            <w:r>
              <w:rPr>
                <w:rFonts w:cs="宋体" w:asciiTheme="minorEastAsia" w:hAnsiTheme="minorEastAsia"/>
                <w:kern w:val="0"/>
                <w:sz w:val="18"/>
                <w:szCs w:val="18"/>
              </w:rPr>
              <w:t>　　第三条　自治区卫生行政部门负责预防接种异常反应补偿的监督和管理工作。</w:t>
            </w:r>
            <w:r>
              <w:rPr>
                <w:rFonts w:cs="宋体" w:asciiTheme="minorEastAsia" w:hAnsiTheme="minorEastAsia"/>
                <w:kern w:val="0"/>
                <w:sz w:val="18"/>
                <w:szCs w:val="18"/>
              </w:rPr>
              <w:br w:type="textWrapping"/>
            </w:r>
            <w:r>
              <w:rPr>
                <w:rFonts w:cs="宋体" w:asciiTheme="minorEastAsia" w:hAnsiTheme="minorEastAsia"/>
                <w:kern w:val="0"/>
                <w:sz w:val="18"/>
                <w:szCs w:val="18"/>
              </w:rPr>
              <w:t>　　设区的市、县级卫生行政部门负责本行政区域内预防接种异常反应补偿的具体实施。</w:t>
            </w:r>
          </w:p>
          <w:p w14:paraId="6D26359E">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2. 【地方性法规】《广西壮族自治区预防接种异常反应补偿办法》（</w:t>
            </w:r>
            <w:r>
              <w:rPr>
                <w:rFonts w:cs="宋体" w:asciiTheme="minorEastAsia" w:hAnsiTheme="minorEastAsia"/>
                <w:kern w:val="0"/>
                <w:sz w:val="18"/>
                <w:szCs w:val="18"/>
              </w:rPr>
              <w:t>2013年01月10日广西壮族自治区人民政府令第83号公布，自2013年03月01日起施行。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第五条　预防接种异常反应由县级疾病预防控制机构设立的预防接种异常反应调查诊断专家组进行调查诊断，并出具调查诊断结论证明。</w:t>
            </w:r>
            <w:r>
              <w:rPr>
                <w:rFonts w:cs="宋体" w:asciiTheme="minorEastAsia" w:hAnsiTheme="minorEastAsia"/>
                <w:kern w:val="0"/>
                <w:sz w:val="18"/>
                <w:szCs w:val="18"/>
              </w:rPr>
              <w:br w:type="textWrapping"/>
            </w:r>
            <w:r>
              <w:rPr>
                <w:rFonts w:cs="宋体" w:asciiTheme="minorEastAsia" w:hAnsiTheme="minorEastAsia"/>
                <w:kern w:val="0"/>
                <w:sz w:val="18"/>
                <w:szCs w:val="18"/>
              </w:rPr>
              <w:t>　　医疗卫生机构以及其他单位和个人不得对预防接种异常反应作出调查诊断结论证明。</w:t>
            </w:r>
          </w:p>
          <w:p w14:paraId="3304C0D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3. 【地方性法规】《广西壮族自治区预防接种异常反应补偿办法》（</w:t>
            </w:r>
            <w:r>
              <w:rPr>
                <w:rFonts w:cs="宋体" w:asciiTheme="minorEastAsia" w:hAnsiTheme="minorEastAsia"/>
                <w:kern w:val="0"/>
                <w:sz w:val="18"/>
                <w:szCs w:val="18"/>
              </w:rPr>
              <w:t>2013年01月10日广西壮族自治区人民政府令第83号公布，自2013年03月01日起施行。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第七条　预防接种异常反应调查诊断专家组在作出调查诊断后10日内应当将调查诊断结论书面报告同级卫生行政部门；涉及疫苗质量问题的，还应当报告药品监督管理部门。</w:t>
            </w:r>
            <w:r>
              <w:rPr>
                <w:rFonts w:cs="宋体" w:asciiTheme="minorEastAsia" w:hAnsiTheme="minorEastAsia"/>
                <w:kern w:val="0"/>
                <w:sz w:val="18"/>
                <w:szCs w:val="18"/>
              </w:rPr>
              <w:br w:type="textWrapping"/>
            </w:r>
            <w:r>
              <w:rPr>
                <w:rFonts w:cs="宋体" w:asciiTheme="minorEastAsia" w:hAnsiTheme="minorEastAsia"/>
                <w:kern w:val="0"/>
                <w:sz w:val="18"/>
                <w:szCs w:val="18"/>
              </w:rPr>
              <w:t>　　卫生行政部门应当在收到调查诊断结论报告后5个工作日内将调查诊断结论书面告知受种者或者受种者法定监护人、受种者法定继承人（以下统称受种方）以及接种单位，涉及疫苗质量的还应当告知疫苗生产企业。</w:t>
            </w:r>
            <w:r>
              <w:rPr>
                <w:rFonts w:cs="宋体" w:asciiTheme="minorEastAsia" w:hAnsiTheme="minorEastAsia"/>
                <w:kern w:val="0"/>
                <w:sz w:val="18"/>
                <w:szCs w:val="18"/>
              </w:rPr>
              <w:br w:type="textWrapping"/>
            </w:r>
            <w:r>
              <w:rPr>
                <w:rFonts w:cs="宋体" w:asciiTheme="minorEastAsia" w:hAnsiTheme="minorEastAsia"/>
                <w:kern w:val="0"/>
                <w:sz w:val="18"/>
                <w:szCs w:val="18"/>
              </w:rPr>
              <w:t>　　预防接种异常反应调查诊断专家组及其成员未经卫生行政部门的同意，不得擅自将调查诊断结论告知受种方。</w:t>
            </w:r>
          </w:p>
          <w:p w14:paraId="6D4D229B">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第九条　预防接种异常反应调查诊断结论或者鉴定结论认定为伤残，认为需要进行伤残等级评定的，应当在调查诊断报告或者鉴定结论报告中说明，由卫生行政部门告知受种者向自治区医学会申请伤残等级评定。</w:t>
            </w:r>
          </w:p>
          <w:p w14:paraId="7EE1E0A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4. 【地方性法规】《广西壮族自治区预防接种异常反应补偿办法》（</w:t>
            </w:r>
            <w:r>
              <w:rPr>
                <w:rFonts w:cs="宋体" w:asciiTheme="minorEastAsia" w:hAnsiTheme="minorEastAsia"/>
                <w:kern w:val="0"/>
                <w:sz w:val="18"/>
                <w:szCs w:val="18"/>
              </w:rPr>
              <w:t>2013年01月10日广西壮族自治区人民政府令第83号公布，自2013年03月01日起施行。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xml:space="preserve"> 第十四条　预防接种异常反应调查诊断专家组的诊断结论是预防接种异常反应补偿的依据；诊断结论经过鉴定的，以鉴定结论为补偿的依据。</w:t>
            </w:r>
            <w:r>
              <w:rPr>
                <w:rFonts w:cs="宋体" w:asciiTheme="minorEastAsia" w:hAnsiTheme="minorEastAsia"/>
                <w:kern w:val="0"/>
                <w:sz w:val="18"/>
                <w:szCs w:val="18"/>
              </w:rPr>
              <w:br w:type="textWrapping"/>
            </w:r>
            <w:r>
              <w:rPr>
                <w:rFonts w:cs="宋体" w:asciiTheme="minorEastAsia" w:hAnsiTheme="minorEastAsia"/>
                <w:kern w:val="0"/>
                <w:sz w:val="18"/>
                <w:szCs w:val="18"/>
              </w:rPr>
              <w:t>　　第十五条　预防接种异常反应调查诊断结论或者鉴定结论确认为预防接种异常反应的，受种方在收到预防接种异常反应调查诊断结论书或者鉴定结论书之日起90日内，可以向接种单位所在地县级卫生行政部门申请预防接种预防异常反应补偿。</w:t>
            </w:r>
          </w:p>
        </w:tc>
        <w:tc>
          <w:tcPr>
            <w:tcW w:w="1387" w:type="dxa"/>
            <w:shd w:val="clear" w:color="auto" w:fill="auto"/>
          </w:tcPr>
          <w:p w14:paraId="03EF69B8">
            <w:pPr>
              <w:widowControl/>
              <w:spacing w:line="280" w:lineRule="exact"/>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1B3644B7">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Times New Roman" w:asciiTheme="minorEastAsia" w:hAnsiTheme="minorEastAsia"/>
                <w:sz w:val="18"/>
                <w:szCs w:val="18"/>
              </w:rPr>
              <w:t>1.对符合条件不予受理的；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2.对不符合条件予以受理的；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3.违反规定办理的；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4.审查申请材料、证明材料过程中以权谋私的；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5.出具虚假证明的；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6.其他违反法律法规规章文件规定的行为。</w:t>
            </w:r>
          </w:p>
          <w:p w14:paraId="6FB20252">
            <w:pPr>
              <w:widowControl/>
              <w:spacing w:line="280" w:lineRule="exact"/>
              <w:rPr>
                <w:rFonts w:cs="宋体" w:asciiTheme="minorEastAsia" w:hAnsiTheme="minorEastAsia"/>
                <w:strike/>
                <w:kern w:val="0"/>
                <w:sz w:val="18"/>
                <w:szCs w:val="18"/>
              </w:rPr>
            </w:pPr>
          </w:p>
        </w:tc>
        <w:tc>
          <w:tcPr>
            <w:tcW w:w="3283" w:type="dxa"/>
            <w:shd w:val="clear" w:color="auto" w:fill="auto"/>
            <w:vAlign w:val="center"/>
          </w:tcPr>
          <w:p w14:paraId="7D3D5E21">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467EAD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6162D2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50F099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2E64DD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9FEA7A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ED2544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2A8959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12CE86EA">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246A203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154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6D50C5E">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69</w:t>
            </w:r>
          </w:p>
        </w:tc>
        <w:tc>
          <w:tcPr>
            <w:tcW w:w="696" w:type="dxa"/>
            <w:shd w:val="clear" w:color="auto" w:fill="auto"/>
            <w:vAlign w:val="center"/>
          </w:tcPr>
          <w:p w14:paraId="533EB4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3FAC9BD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病残儿医学鉴定初审同意</w:t>
            </w:r>
          </w:p>
        </w:tc>
        <w:tc>
          <w:tcPr>
            <w:tcW w:w="756" w:type="dxa"/>
            <w:shd w:val="clear" w:color="auto" w:fill="auto"/>
            <w:vAlign w:val="center"/>
          </w:tcPr>
          <w:p w14:paraId="749D0A4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09E6CDD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【法规】《计划生育技术服务管理条例》（2001年6月13日中华人民共和国国务院令第309号公布，2004年12月10日修订，自2004年12月10日起施行）第十二条  因生育病残儿要求再生育的，应当向县级人民政府计划生育行政部门申请医学鉴定，经县级人民政府计划生育行政部门初审同意后，由设区的市级人民政府计划生育行政部门组织医学专家进行医学鉴定</w:t>
            </w:r>
            <w:r>
              <w:rPr>
                <w:rFonts w:cs="宋体" w:asciiTheme="minorEastAsia" w:hAnsiTheme="minorEastAsia"/>
                <w:kern w:val="0"/>
                <w:sz w:val="18"/>
                <w:szCs w:val="18"/>
              </w:rPr>
              <w:t>；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【规章】《病残儿医学鉴定管理办法》（</w:t>
            </w:r>
            <w:r>
              <w:rPr>
                <w:rFonts w:cs="宋体" w:asciiTheme="minorEastAsia" w:hAnsiTheme="minorEastAsia"/>
                <w:kern w:val="0"/>
                <w:sz w:val="18"/>
                <w:szCs w:val="18"/>
              </w:rPr>
              <w:t>2002年01月18日</w:t>
            </w:r>
            <w:r>
              <w:rPr>
                <w:rFonts w:hint="eastAsia" w:cs="宋体" w:asciiTheme="minorEastAsia" w:hAnsiTheme="minorEastAsia"/>
                <w:kern w:val="0"/>
                <w:sz w:val="18"/>
                <w:szCs w:val="18"/>
              </w:rPr>
              <w:t>国家计划生育委员会令第7号公布，自</w:t>
            </w:r>
            <w:r>
              <w:rPr>
                <w:rFonts w:cs="宋体" w:asciiTheme="minorEastAsia" w:hAnsiTheme="minorEastAsia"/>
                <w:kern w:val="0"/>
                <w:sz w:val="18"/>
                <w:szCs w:val="18"/>
              </w:rPr>
              <w:t>2002年01月18日起施行。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第十三条　乡（镇、街道）计划生育管理部门应对申请病残儿医学鉴定者的情况进行再次核实并进行必要的社会和家系调查后，在病残儿医学鉴定申请表上签署意见，加盖公章，并在接到申报材料之日起20个工作日内报县级计划生育行政部门。</w:t>
            </w:r>
          </w:p>
          <w:p w14:paraId="75B0E7C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第十四条　县级计划生育行政部门负责审查申请鉴定的材料是否完备和真实可靠，并签署意见，加盖公章，于鉴定日前30个工作日将所有材料上报设区的市级计划生育行政部门。</w:t>
            </w:r>
          </w:p>
        </w:tc>
        <w:tc>
          <w:tcPr>
            <w:tcW w:w="1919" w:type="dxa"/>
            <w:shd w:val="clear" w:color="auto" w:fill="auto"/>
            <w:vAlign w:val="center"/>
          </w:tcPr>
          <w:p w14:paraId="5B63196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1.受理环节责任：应当提交的材料，一次性告知补正，依法受理或不予受理（不予受理应当告知理由）。</w:t>
            </w:r>
          </w:p>
          <w:p w14:paraId="61C02F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2.审查和决定环节责任：负责对要求鉴定的对象进行检查与诊断。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3.送达环节责任：负责开具鉴定诊断意见并附检查诊断记录副本，作为处理善后问题的依据。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4.事后监管责任：将有争议的病例，申报上一级鉴定组织再行检查鉴定；负责司法机关要求复议的病例，再行复议处理；负责有关检查鉴定的咨询及宣传解释工作。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1B31ADD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【法规】《计划生育技术服务管理条例》（2001年6月13日中华人民共和国国务院令第309号公布，2004年12月10日修订，自2004年12月10日起施行）第十二条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w:t>
            </w:r>
            <w:r>
              <w:rPr>
                <w:rFonts w:hint="eastAsia" w:cs="宋体" w:asciiTheme="minorEastAsia" w:hAnsiTheme="minorEastAsia"/>
                <w:kern w:val="0"/>
                <w:sz w:val="18"/>
                <w:szCs w:val="18"/>
              </w:rPr>
              <w:br w:type="textWrapping"/>
            </w:r>
          </w:p>
        </w:tc>
        <w:tc>
          <w:tcPr>
            <w:tcW w:w="1387" w:type="dxa"/>
            <w:shd w:val="clear" w:color="auto" w:fill="auto"/>
            <w:vAlign w:val="center"/>
          </w:tcPr>
          <w:p w14:paraId="58E741C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1.玩忽职守、贻误工作的。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2.违反廉政纪律行为的。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3.滥用职权，侵害公民、法人或者其他组织合法权益的。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4.泄露相关秘密、隐私的。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5.违反公务员职业道德，工作作风懈怠、工作态度恶劣的。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6.行政执法工作中推诿、拖延不办，或者无正当理由不配合、不协助其他机关行政执法工作的</w:t>
            </w:r>
          </w:p>
        </w:tc>
        <w:tc>
          <w:tcPr>
            <w:tcW w:w="3283" w:type="dxa"/>
            <w:shd w:val="clear" w:color="auto" w:fill="auto"/>
            <w:vAlign w:val="center"/>
          </w:tcPr>
          <w:p w14:paraId="550D6C79">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18A533F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3A888C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0879AE1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6E04C1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55D28A9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1B9FD1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91A068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50E719BA">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4888A20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39EE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16B11189">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70</w:t>
            </w:r>
          </w:p>
        </w:tc>
        <w:tc>
          <w:tcPr>
            <w:tcW w:w="696" w:type="dxa"/>
            <w:shd w:val="clear" w:color="auto" w:fill="auto"/>
            <w:vAlign w:val="center"/>
          </w:tcPr>
          <w:p w14:paraId="710097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761400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医疗机构评审</w:t>
            </w:r>
          </w:p>
        </w:tc>
        <w:tc>
          <w:tcPr>
            <w:tcW w:w="756" w:type="dxa"/>
            <w:shd w:val="clear" w:color="auto" w:fill="auto"/>
            <w:vAlign w:val="center"/>
          </w:tcPr>
          <w:p w14:paraId="02D06C0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6269B41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【法规】《医疗机构管理条例》（1994年2月26日国务院令第149号公布，2016年2月6日修改，自2016年2月6日起施行。）第四十一条第一款  国家实行医疗机构评审制度，由专家组成的评审委员会按照医疗机构评审办法和评审标准，对医疗机构的执业活动、医疗服务质量等进行综合评价。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第四十三条  县级以上地方人民政府卫生行政部门根据评审委员会的评审意见，对达到评审标准的医疗机构，发给评审合格证书；对未达到评审标准的医疗机构，提出处理意见。</w:t>
            </w:r>
            <w:r>
              <w:rPr>
                <w:rFonts w:hint="eastAsia" w:cs="宋体" w:asciiTheme="minorEastAsia" w:hAnsiTheme="minorEastAsia"/>
                <w:b/>
                <w:bCs/>
                <w:kern w:val="0"/>
                <w:sz w:val="18"/>
                <w:szCs w:val="18"/>
              </w:rPr>
              <w:t xml:space="preserve"> </w:t>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919" w:type="dxa"/>
            <w:shd w:val="clear" w:color="auto" w:fill="auto"/>
            <w:vAlign w:val="center"/>
          </w:tcPr>
          <w:p w14:paraId="15930CB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1.受理环节责任：应当提交的材料，一次性告知补正，依法受理或不予受理（不予受理应当告知理由）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2.审查环节责任：按程序进行评审鉴定，并出具评审报告书。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3.执行阶段责任：经单位负责人审查后，将评审结果书面告知申请人。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4.事后监管责任：加强事中事后的监管；负责有关检查鉴定的咨询及科技宣传解释工作。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5.法律法规规定的其他责任</w:t>
            </w:r>
          </w:p>
        </w:tc>
        <w:tc>
          <w:tcPr>
            <w:tcW w:w="6310" w:type="dxa"/>
            <w:shd w:val="clear" w:color="auto" w:fill="auto"/>
            <w:vAlign w:val="center"/>
          </w:tcPr>
          <w:p w14:paraId="613A693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【法规】《医疗机构管理条例》（1994年2月26日国务院令第149号公布，2016年2月6日修改，自2016年2月6日起施行。）第四十一条 </w:t>
            </w:r>
            <w:r>
              <w:rPr>
                <w:rFonts w:cs="宋体" w:asciiTheme="minorEastAsia" w:hAnsiTheme="minorEastAsia"/>
                <w:kern w:val="0"/>
                <w:sz w:val="18"/>
                <w:szCs w:val="18"/>
              </w:rPr>
              <w:t>国家实行医疗机构评审制度，由专家组成的评审委员会按照医疗机构评审办法和评审标准，对医疗机构的执业活动、医疗服务质量等进行综合评价。</w:t>
            </w:r>
            <w:r>
              <w:rPr>
                <w:rFonts w:cs="宋体" w:asciiTheme="minorEastAsia" w:hAnsiTheme="minorEastAsia"/>
                <w:kern w:val="0"/>
                <w:sz w:val="18"/>
                <w:szCs w:val="18"/>
              </w:rPr>
              <w:br w:type="textWrapping"/>
            </w:r>
            <w:r>
              <w:rPr>
                <w:rFonts w:cs="宋体" w:asciiTheme="minorEastAsia" w:hAnsiTheme="minorEastAsia"/>
                <w:kern w:val="0"/>
                <w:sz w:val="18"/>
                <w:szCs w:val="18"/>
              </w:rPr>
              <w:t>　　医疗机构评审办法和评审标准由国务院卫生行政部门制定。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第四十三条　县级以上地方人民政府卫生行政部门根据评审委员会的评审意见，对达到评审标准的医疗机构，发给评审合格证书；对未达到评审标准的医疗机构，提出处理意见。</w:t>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p>
        </w:tc>
        <w:tc>
          <w:tcPr>
            <w:tcW w:w="1387" w:type="dxa"/>
            <w:shd w:val="clear" w:color="auto" w:fill="auto"/>
            <w:vAlign w:val="center"/>
          </w:tcPr>
          <w:p w14:paraId="693911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1.玩忽职守、贻误工作的。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2.违反廉政纪律行为的。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3.滥用职权，侵害公民、法人或者其他组织合法权益的。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4.泄露相关秘密、隐私的。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5.违反公务员职业道德，工作作风懈怠、工作态度恶劣的。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6.行政执法工作中推诿、拖延不办，或者无正当理由不配合、不协助其他机关行政执法工作的</w:t>
            </w:r>
          </w:p>
        </w:tc>
        <w:tc>
          <w:tcPr>
            <w:tcW w:w="3283" w:type="dxa"/>
            <w:shd w:val="clear" w:color="auto" w:fill="auto"/>
            <w:vAlign w:val="center"/>
          </w:tcPr>
          <w:p w14:paraId="280C5A28">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08AE92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6985B1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59A631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C2BD53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06B8696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7CE7BD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DA46B3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74E9956">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69B1023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7ADC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6B8221EA">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71</w:t>
            </w:r>
          </w:p>
        </w:tc>
        <w:tc>
          <w:tcPr>
            <w:tcW w:w="696" w:type="dxa"/>
            <w:shd w:val="clear" w:color="auto" w:fill="auto"/>
            <w:vAlign w:val="center"/>
          </w:tcPr>
          <w:p w14:paraId="60410E2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30298DE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计划生育手术并发症鉴定</w:t>
            </w:r>
          </w:p>
        </w:tc>
        <w:tc>
          <w:tcPr>
            <w:tcW w:w="756" w:type="dxa"/>
            <w:shd w:val="clear" w:color="auto" w:fill="auto"/>
            <w:vAlign w:val="center"/>
          </w:tcPr>
          <w:p w14:paraId="07716733">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4B4FF1B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【法规】《计划生育技术服务管理条例》（2001年6月13日中华人民共和国国务院令第309号公布，2004年12月10日修订，自2004年12月10日起施行）</w:t>
            </w:r>
            <w:r>
              <w:rPr>
                <w:rFonts w:cs="宋体" w:asciiTheme="minorEastAsia" w:hAnsiTheme="minorEastAsia"/>
                <w:kern w:val="0"/>
                <w:sz w:val="18"/>
                <w:szCs w:val="18"/>
              </w:rPr>
              <w:t>第八条第（二）项　县级以上城市从事计划生育技术服务的机构可以在批准的范围内开展下列与计划生育有关的临床医疗服务：</w:t>
            </w:r>
          </w:p>
          <w:p w14:paraId="46E05C7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（二）计划生育手术并发症和计划生育药具不良反应的诊断、治疗；</w:t>
            </w:r>
          </w:p>
          <w:p w14:paraId="078FB8F1">
            <w:pPr>
              <w:widowControl/>
              <w:spacing w:line="280" w:lineRule="exact"/>
              <w:jc w:val="left"/>
              <w:rPr>
                <w:rFonts w:cs="宋体" w:asciiTheme="minorEastAsia" w:hAnsiTheme="minorEastAsia"/>
                <w:kern w:val="0"/>
                <w:sz w:val="18"/>
                <w:szCs w:val="18"/>
              </w:rPr>
            </w:pPr>
            <w:r>
              <w:rPr>
                <w:rFonts w:asciiTheme="minorEastAsia" w:hAnsiTheme="minorEastAsia"/>
                <w:sz w:val="18"/>
                <w:szCs w:val="18"/>
              </w:rPr>
              <w:t>【规范性文件】《</w:t>
            </w:r>
            <w:r>
              <w:rPr>
                <w:rStyle w:val="9"/>
                <w:rFonts w:hint="eastAsia" w:asciiTheme="minorEastAsia" w:hAnsiTheme="minorEastAsia"/>
                <w:b w:val="0"/>
                <w:sz w:val="18"/>
                <w:szCs w:val="18"/>
              </w:rPr>
              <w:t>计划生育手术并发症鉴定管理办法</w:t>
            </w:r>
            <w:r>
              <w:rPr>
                <w:rFonts w:asciiTheme="minorEastAsia" w:hAnsiTheme="minorEastAsia"/>
                <w:sz w:val="18"/>
                <w:szCs w:val="18"/>
              </w:rPr>
              <w:t>（试行）》（</w:t>
            </w:r>
            <w:r>
              <w:rPr>
                <w:rFonts w:hint="eastAsia" w:asciiTheme="minorEastAsia" w:hAnsiTheme="minorEastAsia"/>
                <w:sz w:val="18"/>
                <w:szCs w:val="18"/>
              </w:rPr>
              <w:t>2011年12月20日</w:t>
            </w:r>
            <w:r>
              <w:fldChar w:fldCharType="begin"/>
            </w:r>
            <w:r>
              <w:instrText xml:space="preserve"> HYPERLINK "http://www.waizi.org.cn/law/17650.html" \t "_blank" \o "人口科技〔2011〕67号国家人口计生委关于印发《计划生育手术并发症鉴定管理办法（试行）》的通知" </w:instrText>
            </w:r>
            <w:r>
              <w:fldChar w:fldCharType="separate"/>
            </w:r>
            <w:r>
              <w:rPr>
                <w:rStyle w:val="11"/>
                <w:rFonts w:hint="eastAsia" w:asciiTheme="minorEastAsia" w:hAnsiTheme="minorEastAsia"/>
                <w:bCs/>
                <w:color w:val="auto"/>
                <w:sz w:val="18"/>
                <w:szCs w:val="18"/>
                <w:u w:val="none"/>
              </w:rPr>
              <w:t>人口科技〔2011〕67号</w:t>
            </w:r>
            <w:r>
              <w:rPr>
                <w:rStyle w:val="11"/>
                <w:rFonts w:hint="eastAsia" w:asciiTheme="minorEastAsia" w:hAnsiTheme="minorEastAsia"/>
                <w:bCs/>
                <w:color w:val="auto"/>
                <w:sz w:val="18"/>
                <w:szCs w:val="18"/>
                <w:u w:val="none"/>
              </w:rPr>
              <w:fldChar w:fldCharType="end"/>
            </w:r>
            <w:r>
              <w:rPr>
                <w:rFonts w:asciiTheme="minorEastAsia" w:hAnsiTheme="minorEastAsia"/>
                <w:sz w:val="18"/>
                <w:szCs w:val="18"/>
              </w:rPr>
              <w:t>）</w:t>
            </w:r>
            <w:r>
              <w:rPr>
                <w:rStyle w:val="9"/>
                <w:rFonts w:hint="eastAsia" w:asciiTheme="minorEastAsia" w:hAnsiTheme="minorEastAsia"/>
                <w:sz w:val="18"/>
                <w:szCs w:val="18"/>
              </w:rPr>
              <w:t xml:space="preserve">第五条 </w:t>
            </w:r>
            <w:r>
              <w:rPr>
                <w:rStyle w:val="166"/>
                <w:rFonts w:hint="eastAsia" w:asciiTheme="minorEastAsia" w:hAnsiTheme="minorEastAsia"/>
                <w:b/>
                <w:bCs/>
                <w:sz w:val="18"/>
                <w:szCs w:val="18"/>
              </w:rPr>
              <w:t> </w:t>
            </w:r>
            <w:r>
              <w:rPr>
                <w:rFonts w:hint="eastAsia" w:asciiTheme="minorEastAsia" w:hAnsiTheme="minorEastAsia"/>
                <w:sz w:val="18"/>
                <w:szCs w:val="18"/>
              </w:rPr>
              <w:t>县级以上地方人口和计划生育行政部门（以下简称人口计生部门）负责并发症的鉴定管理工作。</w:t>
            </w:r>
          </w:p>
        </w:tc>
        <w:tc>
          <w:tcPr>
            <w:tcW w:w="1919" w:type="dxa"/>
            <w:shd w:val="clear" w:color="auto" w:fill="auto"/>
            <w:vAlign w:val="center"/>
          </w:tcPr>
          <w:p w14:paraId="520777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1.受理环节责任：应当提交的材料，一次性告知补正，依法受理或不予受理（不予受理应当告知理由）。</w:t>
            </w:r>
          </w:p>
          <w:p w14:paraId="127CBF6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2.审查和决定环节责任：负责对要求鉴定的对象进行检查与诊断。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3.送达环节责任：负责开具鉴定诊断意见并附检查诊断记录副本，作为处理善后问题的依据。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4.事后监管责任：将有争议的病例，申报上一级鉴定组织再行检查鉴定；负责司法机关要求复议的病例，再行复议处理；负责有关检查鉴定的咨询及宣传解释工作。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53322431">
            <w:pPr>
              <w:widowControl/>
              <w:spacing w:line="280" w:lineRule="exact"/>
              <w:jc w:val="left"/>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【规范性文件】《</w:t>
            </w:r>
            <w:r>
              <w:rPr>
                <w:rStyle w:val="9"/>
                <w:rFonts w:hint="eastAsia" w:asciiTheme="minorEastAsia" w:hAnsiTheme="minorEastAsia"/>
                <w:b w:val="0"/>
                <w:sz w:val="18"/>
                <w:szCs w:val="18"/>
              </w:rPr>
              <w:t>计划生育手术并发症鉴定管理办法</w:t>
            </w:r>
            <w:r>
              <w:rPr>
                <w:rFonts w:asciiTheme="minorEastAsia" w:hAnsiTheme="minorEastAsia"/>
                <w:sz w:val="18"/>
                <w:szCs w:val="18"/>
              </w:rPr>
              <w:t>（试行）》（</w:t>
            </w:r>
            <w:r>
              <w:rPr>
                <w:rFonts w:hint="eastAsia" w:asciiTheme="minorEastAsia" w:hAnsiTheme="minorEastAsia"/>
                <w:sz w:val="18"/>
                <w:szCs w:val="18"/>
              </w:rPr>
              <w:t>2011年12月20日</w:t>
            </w:r>
            <w:r>
              <w:fldChar w:fldCharType="begin"/>
            </w:r>
            <w:r>
              <w:instrText xml:space="preserve"> HYPERLINK "http://www.waizi.org.cn/law/17650.html" \t "_blank" \o "人口科技〔2011〕67号国家人口计生委关于印发《计划生育手术并发症鉴定管理办法（试行）》的通知" </w:instrText>
            </w:r>
            <w:r>
              <w:fldChar w:fldCharType="separate"/>
            </w:r>
            <w:r>
              <w:rPr>
                <w:rStyle w:val="11"/>
                <w:rFonts w:hint="eastAsia" w:asciiTheme="minorEastAsia" w:hAnsiTheme="minorEastAsia"/>
                <w:bCs/>
                <w:color w:val="auto"/>
                <w:sz w:val="18"/>
                <w:szCs w:val="18"/>
                <w:u w:val="none"/>
              </w:rPr>
              <w:t>人口科技〔2011〕67号</w:t>
            </w:r>
            <w:r>
              <w:rPr>
                <w:rStyle w:val="11"/>
                <w:rFonts w:hint="eastAsia" w:asciiTheme="minorEastAsia" w:hAnsiTheme="minorEastAsia"/>
                <w:bCs/>
                <w:color w:val="auto"/>
                <w:sz w:val="18"/>
                <w:szCs w:val="18"/>
                <w:u w:val="none"/>
              </w:rPr>
              <w:fldChar w:fldCharType="end"/>
            </w:r>
            <w:r>
              <w:rPr>
                <w:rFonts w:asciiTheme="minorEastAsia" w:hAnsiTheme="minorEastAsia"/>
                <w:sz w:val="18"/>
                <w:szCs w:val="18"/>
              </w:rPr>
              <w:t>）</w:t>
            </w:r>
            <w:r>
              <w:rPr>
                <w:rStyle w:val="9"/>
                <w:rFonts w:hint="eastAsia" w:asciiTheme="minorEastAsia" w:hAnsiTheme="minorEastAsia"/>
                <w:sz w:val="18"/>
                <w:szCs w:val="18"/>
              </w:rPr>
              <w:t>第三条</w:t>
            </w:r>
            <w:r>
              <w:rPr>
                <w:rStyle w:val="166"/>
                <w:rFonts w:hint="eastAsia" w:asciiTheme="minorEastAsia" w:hAnsiTheme="minorEastAsia"/>
                <w:b/>
                <w:bCs/>
                <w:sz w:val="18"/>
                <w:szCs w:val="18"/>
              </w:rPr>
              <w:t> </w:t>
            </w:r>
            <w:r>
              <w:rPr>
                <w:rFonts w:hint="eastAsia" w:asciiTheme="minorEastAsia" w:hAnsiTheme="minorEastAsia"/>
                <w:sz w:val="18"/>
                <w:szCs w:val="18"/>
              </w:rPr>
              <w:t>本办法规定的计划生育手术包括：</w:t>
            </w:r>
            <w:r>
              <w:rPr>
                <w:rFonts w:hint="eastAsia" w:asciiTheme="minorEastAsia" w:hAnsiTheme="minorEastAsia"/>
                <w:sz w:val="18"/>
                <w:szCs w:val="18"/>
              </w:rPr>
              <w:br w:type="textWrapping"/>
            </w:r>
            <w:r>
              <w:rPr>
                <w:rFonts w:hint="eastAsia" w:asciiTheme="minorEastAsia" w:hAnsiTheme="minorEastAsia"/>
                <w:sz w:val="18"/>
                <w:szCs w:val="18"/>
              </w:rPr>
              <w:t xml:space="preserve">  （一）放置、取出宫内节育器术及技术常规所规定的各项医学检查；</w:t>
            </w:r>
            <w:r>
              <w:rPr>
                <w:rFonts w:hint="eastAsia" w:asciiTheme="minorEastAsia" w:hAnsiTheme="minorEastAsia"/>
                <w:sz w:val="18"/>
                <w:szCs w:val="18"/>
              </w:rPr>
              <w:br w:type="textWrapping"/>
            </w:r>
            <w:r>
              <w:rPr>
                <w:rFonts w:hint="eastAsia" w:asciiTheme="minorEastAsia" w:hAnsiTheme="minorEastAsia"/>
                <w:sz w:val="18"/>
                <w:szCs w:val="18"/>
              </w:rPr>
              <w:t xml:space="preserve">  （二）放置、取出皮下埋植剂术及技术常规所规定的各项医学检查；</w:t>
            </w:r>
            <w:r>
              <w:rPr>
                <w:rFonts w:hint="eastAsia" w:asciiTheme="minorEastAsia" w:hAnsiTheme="minorEastAsia"/>
                <w:sz w:val="18"/>
                <w:szCs w:val="18"/>
              </w:rPr>
              <w:br w:type="textWrapping"/>
            </w:r>
            <w:r>
              <w:rPr>
                <w:rFonts w:hint="eastAsia" w:asciiTheme="minorEastAsia" w:hAnsiTheme="minorEastAsia"/>
                <w:sz w:val="18"/>
                <w:szCs w:val="18"/>
              </w:rPr>
              <w:t xml:space="preserve">  （三）人工终止妊娠术及技术常规所规定的各项医学检查；</w:t>
            </w:r>
            <w:r>
              <w:rPr>
                <w:rFonts w:hint="eastAsia" w:asciiTheme="minorEastAsia" w:hAnsiTheme="minorEastAsia"/>
                <w:sz w:val="18"/>
                <w:szCs w:val="18"/>
              </w:rPr>
              <w:br w:type="textWrapping"/>
            </w:r>
            <w:r>
              <w:rPr>
                <w:rFonts w:hint="eastAsia" w:asciiTheme="minorEastAsia" w:hAnsiTheme="minorEastAsia"/>
                <w:sz w:val="18"/>
                <w:szCs w:val="18"/>
              </w:rPr>
              <w:t xml:space="preserve">  （四）输卵管结扎术及技术常规所规定的各项医学检查；</w:t>
            </w:r>
            <w:r>
              <w:rPr>
                <w:rFonts w:hint="eastAsia" w:asciiTheme="minorEastAsia" w:hAnsiTheme="minorEastAsia"/>
                <w:sz w:val="18"/>
                <w:szCs w:val="18"/>
              </w:rPr>
              <w:br w:type="textWrapping"/>
            </w:r>
            <w:r>
              <w:rPr>
                <w:rFonts w:hint="eastAsia" w:asciiTheme="minorEastAsia" w:hAnsiTheme="minorEastAsia"/>
                <w:sz w:val="18"/>
                <w:szCs w:val="18"/>
              </w:rPr>
              <w:t xml:space="preserve">  （五）输精管结扎术及技术常规所规定的各项医学检查；</w:t>
            </w:r>
            <w:r>
              <w:rPr>
                <w:rFonts w:hint="eastAsia" w:asciiTheme="minorEastAsia" w:hAnsiTheme="minorEastAsia"/>
                <w:sz w:val="18"/>
                <w:szCs w:val="18"/>
              </w:rPr>
              <w:br w:type="textWrapping"/>
            </w:r>
            <w:r>
              <w:rPr>
                <w:rFonts w:hint="eastAsia" w:asciiTheme="minorEastAsia" w:hAnsiTheme="minorEastAsia"/>
                <w:sz w:val="18"/>
                <w:szCs w:val="18"/>
              </w:rPr>
              <w:t xml:space="preserve">  （六）国家人口和计划生育委员认定的其他计划生育手术。</w:t>
            </w:r>
            <w:r>
              <w:rPr>
                <w:rFonts w:hint="eastAsia" w:asciiTheme="minorEastAsia" w:hAnsiTheme="minorEastAsia"/>
                <w:sz w:val="18"/>
                <w:szCs w:val="18"/>
              </w:rPr>
              <w:br w:type="textWrapping"/>
            </w:r>
            <w:r>
              <w:rPr>
                <w:rStyle w:val="9"/>
                <w:rFonts w:hint="eastAsia" w:asciiTheme="minorEastAsia" w:hAnsiTheme="minorEastAsia"/>
                <w:sz w:val="18"/>
                <w:szCs w:val="18"/>
              </w:rPr>
              <w:t xml:space="preserve">    第五条</w:t>
            </w:r>
            <w:r>
              <w:rPr>
                <w:rStyle w:val="166"/>
                <w:rFonts w:hint="eastAsia" w:asciiTheme="minorEastAsia" w:hAnsiTheme="minorEastAsia"/>
                <w:b/>
                <w:bCs/>
                <w:sz w:val="18"/>
                <w:szCs w:val="18"/>
              </w:rPr>
              <w:t> </w:t>
            </w:r>
            <w:r>
              <w:rPr>
                <w:rFonts w:hint="eastAsia" w:asciiTheme="minorEastAsia" w:hAnsiTheme="minorEastAsia"/>
                <w:sz w:val="18"/>
                <w:szCs w:val="18"/>
              </w:rPr>
              <w:t>县级以上地方人口和计划生育行政部门（以下简称人口计生部门）负责并发症的鉴定管理工作。</w:t>
            </w:r>
          </w:p>
          <w:p w14:paraId="62AD35F2">
            <w:pPr>
              <w:widowControl/>
              <w:spacing w:line="280" w:lineRule="exact"/>
              <w:jc w:val="left"/>
              <w:rPr>
                <w:rFonts w:asciiTheme="minorEastAsia" w:hAnsiTheme="minorEastAsia"/>
                <w:sz w:val="18"/>
                <w:szCs w:val="18"/>
              </w:rPr>
            </w:pPr>
            <w:r>
              <w:rPr>
                <w:rStyle w:val="9"/>
                <w:rFonts w:hint="eastAsia" w:asciiTheme="minorEastAsia" w:hAnsiTheme="minorEastAsia"/>
                <w:sz w:val="18"/>
                <w:szCs w:val="18"/>
              </w:rPr>
              <w:t xml:space="preserve">    第十六条</w:t>
            </w:r>
            <w:r>
              <w:rPr>
                <w:rStyle w:val="166"/>
                <w:rFonts w:hint="eastAsia" w:asciiTheme="minorEastAsia" w:hAnsiTheme="minorEastAsia"/>
                <w:b/>
                <w:bCs/>
                <w:sz w:val="18"/>
                <w:szCs w:val="18"/>
              </w:rPr>
              <w:t> </w:t>
            </w:r>
            <w:r>
              <w:rPr>
                <w:rFonts w:hint="eastAsia" w:asciiTheme="minorEastAsia" w:hAnsiTheme="minorEastAsia"/>
                <w:sz w:val="18"/>
                <w:szCs w:val="18"/>
              </w:rPr>
              <w:t>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r>
              <w:rPr>
                <w:rFonts w:hint="eastAsia" w:asciiTheme="minorEastAsia" w:hAnsiTheme="minorEastAsia"/>
                <w:sz w:val="18"/>
                <w:szCs w:val="18"/>
              </w:rPr>
              <w:br w:type="textWrapping"/>
            </w:r>
            <w:r>
              <w:rPr>
                <w:rStyle w:val="9"/>
                <w:rFonts w:hint="eastAsia" w:asciiTheme="minorEastAsia" w:hAnsiTheme="minorEastAsia"/>
                <w:sz w:val="18"/>
                <w:szCs w:val="18"/>
              </w:rPr>
              <w:t>2.</w:t>
            </w:r>
            <w:r>
              <w:rPr>
                <w:rFonts w:asciiTheme="minorEastAsia" w:hAnsiTheme="minorEastAsia"/>
                <w:sz w:val="18"/>
                <w:szCs w:val="18"/>
              </w:rPr>
              <w:t>【规范性文件】《</w:t>
            </w:r>
            <w:r>
              <w:rPr>
                <w:rStyle w:val="9"/>
                <w:rFonts w:hint="eastAsia" w:asciiTheme="minorEastAsia" w:hAnsiTheme="minorEastAsia"/>
                <w:b w:val="0"/>
                <w:sz w:val="18"/>
                <w:szCs w:val="18"/>
              </w:rPr>
              <w:t>计划生育手术并发症鉴定管理办法</w:t>
            </w:r>
            <w:r>
              <w:rPr>
                <w:rFonts w:asciiTheme="minorEastAsia" w:hAnsiTheme="minorEastAsia"/>
                <w:sz w:val="18"/>
                <w:szCs w:val="18"/>
              </w:rPr>
              <w:t>（试行）》（</w:t>
            </w:r>
            <w:r>
              <w:rPr>
                <w:rFonts w:hint="eastAsia" w:asciiTheme="minorEastAsia" w:hAnsiTheme="minorEastAsia"/>
                <w:sz w:val="18"/>
                <w:szCs w:val="18"/>
              </w:rPr>
              <w:t>2011年12月20日</w:t>
            </w:r>
            <w:r>
              <w:fldChar w:fldCharType="begin"/>
            </w:r>
            <w:r>
              <w:instrText xml:space="preserve"> HYPERLINK "http://www.waizi.org.cn/law/17650.html" \t "_blank" \o "人口科技〔2011〕67号国家人口计生委关于印发《计划生育手术并发症鉴定管理办法（试行）》的通知" </w:instrText>
            </w:r>
            <w:r>
              <w:fldChar w:fldCharType="separate"/>
            </w:r>
            <w:r>
              <w:rPr>
                <w:rStyle w:val="11"/>
                <w:rFonts w:hint="eastAsia" w:asciiTheme="minorEastAsia" w:hAnsiTheme="minorEastAsia"/>
                <w:bCs/>
                <w:color w:val="auto"/>
                <w:sz w:val="18"/>
                <w:szCs w:val="18"/>
                <w:u w:val="none"/>
              </w:rPr>
              <w:t>人口科技〔2011〕67号</w:t>
            </w:r>
            <w:r>
              <w:rPr>
                <w:rStyle w:val="11"/>
                <w:rFonts w:hint="eastAsia" w:asciiTheme="minorEastAsia" w:hAnsiTheme="minorEastAsia"/>
                <w:bCs/>
                <w:color w:val="auto"/>
                <w:sz w:val="18"/>
                <w:szCs w:val="18"/>
                <w:u w:val="none"/>
              </w:rPr>
              <w:fldChar w:fldCharType="end"/>
            </w:r>
            <w:r>
              <w:rPr>
                <w:rFonts w:asciiTheme="minorEastAsia" w:hAnsiTheme="minorEastAsia"/>
                <w:sz w:val="18"/>
                <w:szCs w:val="18"/>
              </w:rPr>
              <w:t>）</w:t>
            </w:r>
            <w:r>
              <w:rPr>
                <w:rStyle w:val="9"/>
                <w:rFonts w:hint="eastAsia" w:asciiTheme="minorEastAsia" w:hAnsiTheme="minorEastAsia"/>
                <w:sz w:val="18"/>
                <w:szCs w:val="18"/>
              </w:rPr>
              <w:t>第十七条</w:t>
            </w:r>
            <w:r>
              <w:rPr>
                <w:rStyle w:val="166"/>
                <w:rFonts w:hint="eastAsia" w:asciiTheme="minorEastAsia" w:hAnsiTheme="minorEastAsia"/>
                <w:b/>
                <w:bCs/>
                <w:sz w:val="18"/>
                <w:szCs w:val="18"/>
              </w:rPr>
              <w:t> </w:t>
            </w:r>
            <w:r>
              <w:rPr>
                <w:rFonts w:hint="eastAsia" w:asciiTheme="minorEastAsia" w:hAnsiTheme="minorEastAsia"/>
                <w:sz w:val="18"/>
                <w:szCs w:val="18"/>
              </w:rPr>
              <w:t>受术者接受国家规定免费的基本项目的计划生育手术后，自知道或者应当知道其身体因计划生育手术导致不良后果之日起1年内，可以提出并发症鉴定申请。</w:t>
            </w:r>
          </w:p>
          <w:p w14:paraId="400BBC9B">
            <w:pPr>
              <w:widowControl/>
              <w:spacing w:line="280" w:lineRule="exact"/>
              <w:jc w:val="left"/>
              <w:rPr>
                <w:rFonts w:asciiTheme="minorEastAsia" w:hAnsiTheme="minorEastAsia"/>
                <w:sz w:val="18"/>
                <w:szCs w:val="18"/>
              </w:rPr>
            </w:pPr>
            <w:r>
              <w:rPr>
                <w:rStyle w:val="9"/>
                <w:rFonts w:hint="eastAsia" w:asciiTheme="minorEastAsia" w:hAnsiTheme="minorEastAsia"/>
                <w:sz w:val="18"/>
                <w:szCs w:val="18"/>
              </w:rPr>
              <w:t xml:space="preserve">    第二十二条 </w:t>
            </w:r>
            <w:r>
              <w:rPr>
                <w:rStyle w:val="166"/>
                <w:rFonts w:hint="eastAsia" w:asciiTheme="minorEastAsia" w:hAnsiTheme="minorEastAsia"/>
                <w:b/>
                <w:bCs/>
                <w:sz w:val="18"/>
                <w:szCs w:val="18"/>
              </w:rPr>
              <w:t> </w:t>
            </w:r>
            <w:r>
              <w:rPr>
                <w:rFonts w:hint="eastAsia" w:asciiTheme="minorEastAsia" w:hAnsiTheme="minorEastAsia"/>
                <w:sz w:val="18"/>
                <w:szCs w:val="18"/>
              </w:rPr>
              <w:t>县级人口计生部门应当在接到并发症鉴定申请之日起10个工作日内完成审查工作。对需要进行并发症鉴定的，签署意见并在10个工作日内组织双方当事人成立同级并发症鉴定专家组鉴定；不予受理的，应当书面通知申请人并说明理由。</w:t>
            </w:r>
            <w:r>
              <w:rPr>
                <w:rFonts w:hint="eastAsia" w:asciiTheme="minorEastAsia" w:hAnsiTheme="minorEastAsia"/>
                <w:sz w:val="18"/>
                <w:szCs w:val="18"/>
              </w:rPr>
              <w:br w:type="textWrapping"/>
            </w:r>
            <w:r>
              <w:rPr>
                <w:rStyle w:val="9"/>
                <w:rFonts w:hint="eastAsia" w:asciiTheme="minorEastAsia" w:hAnsiTheme="minorEastAsia"/>
                <w:sz w:val="18"/>
                <w:szCs w:val="18"/>
              </w:rPr>
              <w:t>3.</w:t>
            </w:r>
            <w:r>
              <w:rPr>
                <w:rFonts w:asciiTheme="minorEastAsia" w:hAnsiTheme="minorEastAsia"/>
                <w:sz w:val="18"/>
                <w:szCs w:val="18"/>
              </w:rPr>
              <w:t xml:space="preserve"> 【规范性文件】《</w:t>
            </w:r>
            <w:r>
              <w:rPr>
                <w:rStyle w:val="9"/>
                <w:rFonts w:hint="eastAsia" w:asciiTheme="minorEastAsia" w:hAnsiTheme="minorEastAsia"/>
                <w:b w:val="0"/>
                <w:sz w:val="18"/>
                <w:szCs w:val="18"/>
              </w:rPr>
              <w:t>计划生育手术并发症鉴定管理办法</w:t>
            </w:r>
            <w:r>
              <w:rPr>
                <w:rFonts w:asciiTheme="minorEastAsia" w:hAnsiTheme="minorEastAsia"/>
                <w:sz w:val="18"/>
                <w:szCs w:val="18"/>
              </w:rPr>
              <w:t>（试行）》（</w:t>
            </w:r>
            <w:r>
              <w:rPr>
                <w:rFonts w:hint="eastAsia" w:asciiTheme="minorEastAsia" w:hAnsiTheme="minorEastAsia"/>
                <w:sz w:val="18"/>
                <w:szCs w:val="18"/>
              </w:rPr>
              <w:t>2011年12月20日</w:t>
            </w:r>
            <w:r>
              <w:fldChar w:fldCharType="begin"/>
            </w:r>
            <w:r>
              <w:instrText xml:space="preserve"> HYPERLINK "http://www.waizi.org.cn/law/17650.html" \t "_blank" \o "人口科技〔2011〕67号国家人口计生委关于印发《计划生育手术并发症鉴定管理办法（试行）》的通知" </w:instrText>
            </w:r>
            <w:r>
              <w:fldChar w:fldCharType="separate"/>
            </w:r>
            <w:r>
              <w:rPr>
                <w:rStyle w:val="11"/>
                <w:rFonts w:hint="eastAsia" w:asciiTheme="minorEastAsia" w:hAnsiTheme="minorEastAsia"/>
                <w:bCs/>
                <w:color w:val="auto"/>
                <w:sz w:val="18"/>
                <w:szCs w:val="18"/>
                <w:u w:val="none"/>
              </w:rPr>
              <w:t>人口科技〔2011〕67号</w:t>
            </w:r>
            <w:r>
              <w:rPr>
                <w:rStyle w:val="11"/>
                <w:rFonts w:hint="eastAsia" w:asciiTheme="minorEastAsia" w:hAnsiTheme="minorEastAsia"/>
                <w:bCs/>
                <w:color w:val="auto"/>
                <w:sz w:val="18"/>
                <w:szCs w:val="18"/>
                <w:u w:val="none"/>
              </w:rPr>
              <w:fldChar w:fldCharType="end"/>
            </w:r>
            <w:r>
              <w:rPr>
                <w:rFonts w:asciiTheme="minorEastAsia" w:hAnsiTheme="minorEastAsia"/>
                <w:sz w:val="18"/>
                <w:szCs w:val="18"/>
              </w:rPr>
              <w:t>）</w:t>
            </w:r>
            <w:r>
              <w:rPr>
                <w:rStyle w:val="9"/>
                <w:rFonts w:hint="eastAsia" w:asciiTheme="minorEastAsia" w:hAnsiTheme="minorEastAsia"/>
                <w:sz w:val="18"/>
                <w:szCs w:val="18"/>
              </w:rPr>
              <w:t>第二十三条 </w:t>
            </w:r>
            <w:r>
              <w:rPr>
                <w:rStyle w:val="166"/>
                <w:rFonts w:hint="eastAsia" w:asciiTheme="minorEastAsia" w:hAnsiTheme="minorEastAsia"/>
                <w:b/>
                <w:bCs/>
                <w:sz w:val="18"/>
                <w:szCs w:val="18"/>
              </w:rPr>
              <w:t> </w:t>
            </w:r>
            <w:r>
              <w:rPr>
                <w:rFonts w:hint="eastAsia" w:asciiTheme="minorEastAsia" w:hAnsiTheme="minorEastAsia"/>
                <w:sz w:val="18"/>
                <w:szCs w:val="18"/>
              </w:rPr>
              <w:t>并发症鉴定专家组应当在收到鉴定委托之日起5个工作日内一次性告知申请鉴定的当事双方提交鉴定所需资料。当事双方应当在接到通知之日起10个工作日内如实提供资料。鉴定专家组应当让当事双方对对方提交材料的真实性、完整性进行认定。施术机构不提供资料的，由受理并发症鉴定的人口计生部门督促执行。</w:t>
            </w:r>
          </w:p>
          <w:p w14:paraId="1D8F194D">
            <w:pPr>
              <w:widowControl/>
              <w:spacing w:line="280" w:lineRule="exact"/>
              <w:jc w:val="left"/>
              <w:rPr>
                <w:rFonts w:asciiTheme="minorEastAsia" w:hAnsiTheme="minorEastAsia"/>
                <w:sz w:val="18"/>
                <w:szCs w:val="18"/>
              </w:rPr>
            </w:pPr>
            <w:r>
              <w:rPr>
                <w:rStyle w:val="9"/>
                <w:rFonts w:hint="eastAsia" w:asciiTheme="minorEastAsia" w:hAnsiTheme="minorEastAsia"/>
                <w:sz w:val="18"/>
                <w:szCs w:val="18"/>
              </w:rPr>
              <w:t xml:space="preserve">    第三十条</w:t>
            </w:r>
            <w:r>
              <w:rPr>
                <w:rStyle w:val="166"/>
                <w:rFonts w:hint="eastAsia" w:asciiTheme="minorEastAsia" w:hAnsiTheme="minorEastAsia"/>
                <w:b/>
                <w:bCs/>
                <w:sz w:val="18"/>
                <w:szCs w:val="18"/>
              </w:rPr>
              <w:t> </w:t>
            </w:r>
            <w:r>
              <w:rPr>
                <w:rFonts w:hint="eastAsia" w:asciiTheme="minorEastAsia" w:hAnsiTheme="minorEastAsia"/>
                <w:sz w:val="18"/>
                <w:szCs w:val="18"/>
              </w:rPr>
              <w:t>鉴定结论由鉴定专家组做出后，鉴定专家组制作《计划生育手术并发症技术鉴定书》。</w:t>
            </w:r>
            <w:r>
              <w:rPr>
                <w:rFonts w:hint="eastAsia" w:asciiTheme="minorEastAsia" w:hAnsiTheme="minorEastAsia"/>
                <w:sz w:val="18"/>
                <w:szCs w:val="18"/>
              </w:rPr>
              <w:br w:type="textWrapping"/>
            </w:r>
            <w:r>
              <w:rPr>
                <w:rFonts w:hint="eastAsia" w:asciiTheme="minorEastAsia" w:hAnsiTheme="minorEastAsia"/>
                <w:sz w:val="18"/>
                <w:szCs w:val="18"/>
              </w:rPr>
              <w:t>并发症技术鉴定书包括下列主要内容：</w:t>
            </w:r>
            <w:r>
              <w:rPr>
                <w:rFonts w:hint="eastAsia" w:asciiTheme="minorEastAsia" w:hAnsiTheme="minorEastAsia"/>
                <w:sz w:val="18"/>
                <w:szCs w:val="18"/>
              </w:rPr>
              <w:br w:type="textWrapping"/>
            </w:r>
            <w:r>
              <w:rPr>
                <w:rFonts w:hint="eastAsia" w:asciiTheme="minorEastAsia" w:hAnsiTheme="minorEastAsia"/>
                <w:sz w:val="18"/>
                <w:szCs w:val="18"/>
              </w:rPr>
              <w:t xml:space="preserve">  （一）双方当事人的基本情况及申请鉴定要求；</w:t>
            </w:r>
            <w:r>
              <w:rPr>
                <w:rFonts w:hint="eastAsia" w:asciiTheme="minorEastAsia" w:hAnsiTheme="minorEastAsia"/>
                <w:sz w:val="18"/>
                <w:szCs w:val="18"/>
              </w:rPr>
              <w:br w:type="textWrapping"/>
            </w:r>
            <w:r>
              <w:rPr>
                <w:rFonts w:hint="eastAsia" w:asciiTheme="minorEastAsia" w:hAnsiTheme="minorEastAsia"/>
                <w:sz w:val="18"/>
                <w:szCs w:val="18"/>
              </w:rPr>
              <w:t xml:space="preserve">  （二）当事人提交的材料和鉴定专家组的调查材料；</w:t>
            </w:r>
            <w:r>
              <w:rPr>
                <w:rFonts w:hint="eastAsia" w:asciiTheme="minorEastAsia" w:hAnsiTheme="minorEastAsia"/>
                <w:sz w:val="18"/>
                <w:szCs w:val="18"/>
              </w:rPr>
              <w:br w:type="textWrapping"/>
            </w:r>
            <w:r>
              <w:rPr>
                <w:rFonts w:hint="eastAsia" w:asciiTheme="minorEastAsia" w:hAnsiTheme="minorEastAsia"/>
                <w:sz w:val="18"/>
                <w:szCs w:val="18"/>
              </w:rPr>
              <w:t xml:space="preserve">  （三）对鉴定过程的说明；</w:t>
            </w:r>
            <w:r>
              <w:rPr>
                <w:rFonts w:hint="eastAsia" w:asciiTheme="minorEastAsia" w:hAnsiTheme="minorEastAsia"/>
                <w:sz w:val="18"/>
                <w:szCs w:val="18"/>
              </w:rPr>
              <w:br w:type="textWrapping"/>
            </w:r>
            <w:r>
              <w:rPr>
                <w:rFonts w:hint="eastAsia" w:asciiTheme="minorEastAsia" w:hAnsiTheme="minorEastAsia"/>
                <w:sz w:val="18"/>
                <w:szCs w:val="18"/>
              </w:rPr>
              <w:t xml:space="preserve">  （四）分析说明手术行为是否违反法律、法规、规章和诊疗护理规范、手术常规等；</w:t>
            </w:r>
            <w:r>
              <w:rPr>
                <w:rFonts w:hint="eastAsia" w:asciiTheme="minorEastAsia" w:hAnsiTheme="minorEastAsia"/>
                <w:sz w:val="18"/>
                <w:szCs w:val="18"/>
              </w:rPr>
              <w:br w:type="textWrapping"/>
            </w:r>
            <w:r>
              <w:rPr>
                <w:rFonts w:hint="eastAsia" w:asciiTheme="minorEastAsia" w:hAnsiTheme="minorEastAsia"/>
                <w:sz w:val="18"/>
                <w:szCs w:val="18"/>
              </w:rPr>
              <w:t xml:space="preserve">  （五）并发症等级；</w:t>
            </w:r>
            <w:r>
              <w:rPr>
                <w:rFonts w:hint="eastAsia" w:asciiTheme="minorEastAsia" w:hAnsiTheme="minorEastAsia"/>
                <w:sz w:val="18"/>
                <w:szCs w:val="18"/>
              </w:rPr>
              <w:br w:type="textWrapping"/>
            </w:r>
            <w:r>
              <w:rPr>
                <w:rFonts w:hint="eastAsia" w:asciiTheme="minorEastAsia" w:hAnsiTheme="minorEastAsia"/>
                <w:sz w:val="18"/>
                <w:szCs w:val="18"/>
              </w:rPr>
              <w:t xml:space="preserve">  （六）对并发症人员的医学建议。</w:t>
            </w:r>
            <w:r>
              <w:rPr>
                <w:rFonts w:hint="eastAsia" w:asciiTheme="minorEastAsia" w:hAnsiTheme="minorEastAsia"/>
                <w:sz w:val="18"/>
                <w:szCs w:val="18"/>
              </w:rPr>
              <w:br w:type="textWrapping"/>
            </w:r>
            <w:r>
              <w:rPr>
                <w:rFonts w:hint="eastAsia" w:asciiTheme="minorEastAsia" w:hAnsiTheme="minorEastAsia"/>
                <w:sz w:val="18"/>
                <w:szCs w:val="18"/>
              </w:rPr>
              <w:t xml:space="preserve">    鉴定书应当对上述第四款内容的认定详细说明理由；经鉴定为并发症的，鉴定书应当包括上述第五、六项内容。</w:t>
            </w:r>
          </w:p>
          <w:p w14:paraId="35D10E5B">
            <w:pPr>
              <w:widowControl/>
              <w:spacing w:line="280" w:lineRule="exact"/>
              <w:jc w:val="left"/>
              <w:rPr>
                <w:rFonts w:asciiTheme="minorEastAsia" w:hAnsiTheme="minorEastAsia"/>
                <w:sz w:val="18"/>
                <w:szCs w:val="18"/>
              </w:rPr>
            </w:pPr>
            <w:r>
              <w:rPr>
                <w:rStyle w:val="9"/>
                <w:rFonts w:hint="eastAsia" w:asciiTheme="minorEastAsia" w:hAnsiTheme="minorEastAsia"/>
                <w:sz w:val="18"/>
                <w:szCs w:val="18"/>
              </w:rPr>
              <w:t>4.</w:t>
            </w:r>
            <w:r>
              <w:rPr>
                <w:rFonts w:asciiTheme="minorEastAsia" w:hAnsiTheme="minorEastAsia"/>
                <w:sz w:val="18"/>
                <w:szCs w:val="18"/>
              </w:rPr>
              <w:t xml:space="preserve"> 【规范性文件】《</w:t>
            </w:r>
            <w:r>
              <w:rPr>
                <w:rStyle w:val="9"/>
                <w:rFonts w:hint="eastAsia" w:asciiTheme="minorEastAsia" w:hAnsiTheme="minorEastAsia"/>
                <w:b w:val="0"/>
                <w:sz w:val="18"/>
                <w:szCs w:val="18"/>
              </w:rPr>
              <w:t>计划生育手术并发症鉴定管理办法</w:t>
            </w:r>
            <w:r>
              <w:rPr>
                <w:rFonts w:asciiTheme="minorEastAsia" w:hAnsiTheme="minorEastAsia"/>
                <w:sz w:val="18"/>
                <w:szCs w:val="18"/>
              </w:rPr>
              <w:t>（试行）》（</w:t>
            </w:r>
            <w:r>
              <w:rPr>
                <w:rFonts w:hint="eastAsia" w:asciiTheme="minorEastAsia" w:hAnsiTheme="minorEastAsia"/>
                <w:sz w:val="18"/>
                <w:szCs w:val="18"/>
              </w:rPr>
              <w:t>2011年12月20日</w:t>
            </w:r>
            <w:r>
              <w:fldChar w:fldCharType="begin"/>
            </w:r>
            <w:r>
              <w:instrText xml:space="preserve"> HYPERLINK "http://www.waizi.org.cn/law/17650.html" \t "_blank" \o "人口科技〔2011〕67号国家人口计生委关于印发《计划生育手术并发症鉴定管理办法（试行）》的通知" </w:instrText>
            </w:r>
            <w:r>
              <w:fldChar w:fldCharType="separate"/>
            </w:r>
            <w:r>
              <w:rPr>
                <w:rStyle w:val="11"/>
                <w:rFonts w:hint="eastAsia" w:asciiTheme="minorEastAsia" w:hAnsiTheme="minorEastAsia"/>
                <w:bCs/>
                <w:color w:val="auto"/>
                <w:sz w:val="18"/>
                <w:szCs w:val="18"/>
                <w:u w:val="none"/>
              </w:rPr>
              <w:t>人口科技〔2011〕67号</w:t>
            </w:r>
            <w:r>
              <w:rPr>
                <w:rStyle w:val="11"/>
                <w:rFonts w:hint="eastAsia" w:asciiTheme="minorEastAsia" w:hAnsiTheme="minorEastAsia"/>
                <w:bCs/>
                <w:color w:val="auto"/>
                <w:sz w:val="18"/>
                <w:szCs w:val="18"/>
                <w:u w:val="none"/>
              </w:rPr>
              <w:fldChar w:fldCharType="end"/>
            </w:r>
            <w:r>
              <w:rPr>
                <w:rFonts w:asciiTheme="minorEastAsia" w:hAnsiTheme="minorEastAsia"/>
                <w:sz w:val="18"/>
                <w:szCs w:val="18"/>
              </w:rPr>
              <w:t>）</w:t>
            </w:r>
            <w:r>
              <w:rPr>
                <w:rStyle w:val="9"/>
                <w:rFonts w:hint="eastAsia" w:asciiTheme="minorEastAsia" w:hAnsiTheme="minorEastAsia"/>
                <w:sz w:val="18"/>
                <w:szCs w:val="18"/>
              </w:rPr>
              <w:t>第三十一条</w:t>
            </w:r>
            <w:r>
              <w:rPr>
                <w:rStyle w:val="166"/>
                <w:rFonts w:hint="eastAsia" w:asciiTheme="minorEastAsia" w:hAnsiTheme="minorEastAsia"/>
                <w:b/>
                <w:bCs/>
                <w:sz w:val="18"/>
                <w:szCs w:val="18"/>
              </w:rPr>
              <w:t> </w:t>
            </w:r>
            <w:r>
              <w:rPr>
                <w:rFonts w:hint="eastAsia" w:asciiTheme="minorEastAsia" w:hAnsiTheme="minorEastAsia"/>
                <w:sz w:val="18"/>
                <w:szCs w:val="18"/>
              </w:rPr>
              <w:t>承担技术鉴定的鉴定专家组应当将并发症技术鉴定结论及有关资料，在5个工作日内移交委托技术鉴定的县级人口计生部门。收到并发症技术鉴定书后，县级人口计生部门对鉴定程序进行审核。经审核，发现不符合本办法规定的，应当要求重新组织鉴定，重新鉴再收取鉴定费。经审核合格的，应当填写《计划生育手术并发症鉴定结论通知书》，并在20个工作日内送达双方当事人。</w:t>
            </w:r>
          </w:p>
          <w:p w14:paraId="5239AFEA">
            <w:pPr>
              <w:widowControl/>
              <w:spacing w:line="280" w:lineRule="exact"/>
              <w:jc w:val="left"/>
              <w:rPr>
                <w:rFonts w:cs="宋体" w:asciiTheme="minorEastAsia" w:hAnsiTheme="minorEastAsia"/>
                <w:kern w:val="0"/>
                <w:sz w:val="18"/>
                <w:szCs w:val="18"/>
              </w:rPr>
            </w:pPr>
            <w:r>
              <w:rPr>
                <w:rStyle w:val="9"/>
                <w:rFonts w:hint="eastAsia" w:asciiTheme="minorEastAsia" w:hAnsiTheme="minorEastAsia"/>
                <w:sz w:val="18"/>
                <w:szCs w:val="18"/>
              </w:rPr>
              <w:t xml:space="preserve">    第三十四条</w:t>
            </w:r>
            <w:r>
              <w:rPr>
                <w:rStyle w:val="166"/>
                <w:rFonts w:hint="eastAsia" w:asciiTheme="minorEastAsia" w:hAnsiTheme="minorEastAsia"/>
                <w:b/>
                <w:bCs/>
                <w:sz w:val="18"/>
                <w:szCs w:val="18"/>
              </w:rPr>
              <w:t> </w:t>
            </w:r>
            <w:r>
              <w:rPr>
                <w:rFonts w:hint="eastAsia" w:asciiTheme="minorEastAsia" w:hAnsiTheme="minorEastAsia"/>
                <w:sz w:val="18"/>
                <w:szCs w:val="18"/>
              </w:rPr>
              <w:t>并发症的行政处理工作统一由县级人口计生部门负责。经鉴定不属于并发症的，应当对当事人做好解释工作。</w:t>
            </w:r>
          </w:p>
        </w:tc>
        <w:tc>
          <w:tcPr>
            <w:tcW w:w="1387" w:type="dxa"/>
            <w:shd w:val="clear" w:color="auto" w:fill="auto"/>
          </w:tcPr>
          <w:p w14:paraId="6B6CAA0A">
            <w:pPr>
              <w:widowControl/>
              <w:spacing w:line="280" w:lineRule="exact"/>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10E30409">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Times New Roman" w:asciiTheme="minorEastAsia" w:hAnsiTheme="minorEastAsia"/>
                <w:sz w:val="18"/>
                <w:szCs w:val="18"/>
              </w:rPr>
              <w:t>1.对符合条件不予受理的；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2.对不符合条件予以受理的；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3.违反规定办理的；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4.审查申请材料、证明材料过程中以权谋私的；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5.出具虚假证明的；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6.其他违反法律法规规章文件规定的行为。</w:t>
            </w:r>
          </w:p>
          <w:p w14:paraId="54F47F7F">
            <w:pPr>
              <w:widowControl/>
              <w:spacing w:line="280" w:lineRule="exact"/>
              <w:rPr>
                <w:rFonts w:cs="宋体" w:asciiTheme="minorEastAsia" w:hAnsiTheme="minorEastAsia"/>
                <w:strike/>
                <w:kern w:val="0"/>
                <w:sz w:val="18"/>
                <w:szCs w:val="18"/>
              </w:rPr>
            </w:pPr>
          </w:p>
        </w:tc>
        <w:tc>
          <w:tcPr>
            <w:tcW w:w="3283" w:type="dxa"/>
            <w:shd w:val="clear" w:color="auto" w:fill="auto"/>
            <w:vAlign w:val="center"/>
          </w:tcPr>
          <w:p w14:paraId="6A7B904C">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230B236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B5BE2F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207ACC8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595708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794BDDA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4C8917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71FF36E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BB409AC">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4BE64024">
            <w:pPr>
              <w:widowControl/>
              <w:spacing w:line="280" w:lineRule="exact"/>
              <w:jc w:val="left"/>
              <w:rPr>
                <w:rFonts w:cs="宋体" w:asciiTheme="minorEastAsia" w:hAnsiTheme="minorEastAsia"/>
                <w:kern w:val="0"/>
                <w:sz w:val="18"/>
                <w:szCs w:val="18"/>
              </w:rPr>
            </w:pPr>
          </w:p>
        </w:tc>
      </w:tr>
      <w:tr w14:paraId="2298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181EC17D">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72</w:t>
            </w:r>
          </w:p>
        </w:tc>
        <w:tc>
          <w:tcPr>
            <w:tcW w:w="696" w:type="dxa"/>
            <w:shd w:val="clear" w:color="auto" w:fill="auto"/>
            <w:vAlign w:val="center"/>
          </w:tcPr>
          <w:p w14:paraId="3785231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4461BE6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母婴保健医学技术鉴定</w:t>
            </w:r>
          </w:p>
        </w:tc>
        <w:tc>
          <w:tcPr>
            <w:tcW w:w="756" w:type="dxa"/>
            <w:shd w:val="clear" w:color="auto" w:fill="auto"/>
            <w:vAlign w:val="center"/>
          </w:tcPr>
          <w:p w14:paraId="17582FA7">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5AE4C33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【法律】《中华人民共和国母婴保健法》（1994年10月27日通过， 1994年10月27日中华人民共和国主席令第三十三号公布， 2009年8月27日修正，自2009年8月27日起施行。）</w:t>
            </w:r>
            <w:r>
              <w:rPr>
                <w:rFonts w:cs="宋体" w:asciiTheme="minorEastAsia" w:hAnsiTheme="minorEastAsia"/>
                <w:kern w:val="0"/>
                <w:sz w:val="18"/>
                <w:szCs w:val="18"/>
              </w:rPr>
              <w:t>第二十五条　县级以上地方人民政府可以设立医学技术鉴定组织，负责对婚前医学检查、遗传病诊断和产前诊断结果有异议的进行医学技术鉴定。</w:t>
            </w:r>
          </w:p>
          <w:p w14:paraId="1B928F7A">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【法规】《中华人民共和国母婴保健法实施办法》（</w:t>
            </w:r>
            <w:r>
              <w:rPr>
                <w:rFonts w:cs="宋体" w:asciiTheme="minorEastAsia" w:hAnsiTheme="minorEastAsia"/>
                <w:kern w:val="0"/>
                <w:sz w:val="18"/>
                <w:szCs w:val="18"/>
              </w:rPr>
              <w:t>2001年06月20日</w:t>
            </w:r>
            <w:r>
              <w:rPr>
                <w:rFonts w:hint="eastAsia" w:cs="宋体" w:asciiTheme="minorEastAsia" w:hAnsiTheme="minorEastAsia"/>
                <w:kern w:val="0"/>
                <w:sz w:val="18"/>
                <w:szCs w:val="18"/>
              </w:rPr>
              <w:t>国务院令第308号公布，自2001年6月20日起施行。）第三十二条第一款</w:t>
            </w:r>
            <w:r>
              <w:rPr>
                <w:rFonts w:cs="宋体" w:asciiTheme="minorEastAsia" w:hAnsiTheme="minorEastAsia"/>
                <w:kern w:val="0"/>
                <w:sz w:val="18"/>
                <w:szCs w:val="18"/>
              </w:rPr>
              <w:t>　当事人对婚前医学检查、遗传病诊断、产前诊断结果有异议，需要进一步确诊的，可以自接到检查或者诊断结果之日起15日内向所在地县级或者设区的市级母婴保健医学技术鉴定委员会提出书面鉴定申请。</w:t>
            </w:r>
          </w:p>
          <w:p w14:paraId="71CB268D">
            <w:pPr>
              <w:spacing w:line="280" w:lineRule="exact"/>
              <w:rPr>
                <w:rFonts w:cs="宋体" w:asciiTheme="minorEastAsia" w:hAnsiTheme="minorEastAsia"/>
                <w:kern w:val="0"/>
                <w:sz w:val="18"/>
                <w:szCs w:val="18"/>
              </w:rPr>
            </w:pPr>
          </w:p>
        </w:tc>
        <w:tc>
          <w:tcPr>
            <w:tcW w:w="1919" w:type="dxa"/>
            <w:shd w:val="clear" w:color="auto" w:fill="auto"/>
            <w:vAlign w:val="center"/>
          </w:tcPr>
          <w:p w14:paraId="3CE563B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1.受理环节责任：应当提交的材料，一次性告知补正，依法受理或不予受理（不予受理应当告知理由）。</w:t>
            </w:r>
          </w:p>
          <w:p w14:paraId="3D07E42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2.审查和决定环节责任：负责对要求鉴定的对象进行检查与诊断。</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3.送达环节责任：负责开具鉴定诊断意见并附检查诊断记录副本，作为处理善后问题的依据。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4.事后监管责任：将有争议的病例，申报上一级鉴定组织再行检查鉴定；负责司法机关要求复议的病例，再行复议处理；负责有关检查鉴定的咨询及宣传解释工作。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16F2304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 【法律】《中华人民共和国母婴保健法》（1994年10月27日通过， 1994年10月27日中华人民共和国主席令第三十三号公布， 2009年8月27日修正，自2009年8月27日起施行。）</w:t>
            </w:r>
            <w:r>
              <w:rPr>
                <w:rFonts w:cs="宋体" w:asciiTheme="minorEastAsia" w:hAnsiTheme="minorEastAsia"/>
                <w:kern w:val="0"/>
                <w:sz w:val="18"/>
                <w:szCs w:val="18"/>
              </w:rPr>
              <w:t>第二十五条　县级以上地方人民政府可以设立医学技术鉴定组织，负责对婚前医学检查、遗传病诊断和产前诊断结果有异议的进行医学技术鉴定。</w:t>
            </w:r>
          </w:p>
          <w:p w14:paraId="38336089">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 【法规】《中华人民共和国母婴保健法实施办法》（</w:t>
            </w:r>
            <w:r>
              <w:rPr>
                <w:rFonts w:cs="宋体" w:asciiTheme="minorEastAsia" w:hAnsiTheme="minorEastAsia"/>
                <w:kern w:val="0"/>
                <w:sz w:val="18"/>
                <w:szCs w:val="18"/>
              </w:rPr>
              <w:t>2001年06月20日</w:t>
            </w:r>
            <w:r>
              <w:rPr>
                <w:rFonts w:hint="eastAsia" w:cs="宋体" w:asciiTheme="minorEastAsia" w:hAnsiTheme="minorEastAsia"/>
                <w:kern w:val="0"/>
                <w:sz w:val="18"/>
                <w:szCs w:val="18"/>
              </w:rPr>
              <w:t>国务院令第308号公布，自2001年6月20日起施行。）</w:t>
            </w:r>
            <w:r>
              <w:rPr>
                <w:rFonts w:cs="宋体" w:asciiTheme="minorEastAsia" w:hAnsiTheme="minorEastAsia"/>
                <w:kern w:val="0"/>
                <w:sz w:val="18"/>
                <w:szCs w:val="18"/>
              </w:rPr>
              <w:t>第三十二条　当事人对婚前医学检查、遗传病诊断、产前诊断结果有异议，需要进一步确诊的，可以自接到检查或者诊断结果之日起15日内向所在地县级或者设区的市级母婴保健医学技术鉴定委员会提出书面鉴定申请。</w:t>
            </w:r>
            <w:r>
              <w:rPr>
                <w:rFonts w:cs="宋体" w:asciiTheme="minorEastAsia" w:hAnsiTheme="minorEastAsia"/>
                <w:kern w:val="0"/>
                <w:sz w:val="18"/>
                <w:szCs w:val="18"/>
              </w:rPr>
              <w:br w:type="textWrapping"/>
            </w:r>
            <w:r>
              <w:rPr>
                <w:rFonts w:cs="宋体" w:asciiTheme="minorEastAsia" w:hAnsiTheme="minorEastAsia"/>
                <w:kern w:val="0"/>
                <w:sz w:val="18"/>
                <w:szCs w:val="18"/>
              </w:rPr>
              <w:t>　　母婴保健医学技术鉴定委员会应当自接到鉴定申请之日起30日内作出医学技术鉴定意见，并及时通知当事人。</w:t>
            </w:r>
            <w:r>
              <w:rPr>
                <w:rFonts w:cs="宋体" w:asciiTheme="minorEastAsia" w:hAnsiTheme="minorEastAsia"/>
                <w:kern w:val="0"/>
                <w:sz w:val="18"/>
                <w:szCs w:val="18"/>
              </w:rPr>
              <w:br w:type="textWrapping"/>
            </w:r>
            <w:r>
              <w:rPr>
                <w:rFonts w:cs="宋体" w:asciiTheme="minorEastAsia" w:hAnsiTheme="minorEastAsia"/>
                <w:kern w:val="0"/>
                <w:sz w:val="18"/>
                <w:szCs w:val="18"/>
              </w:rPr>
              <w:t>　　当事人对鉴定意见有异议的，可以自接到鉴定意见通知书之日起15日内向上一级母婴保健医学技术鉴定委员会申请再鉴定。</w:t>
            </w:r>
            <w:r>
              <w:rPr>
                <w:rFonts w:cs="宋体" w:asciiTheme="minorEastAsia" w:hAnsiTheme="minorEastAsia"/>
                <w:kern w:val="0"/>
                <w:sz w:val="18"/>
                <w:szCs w:val="18"/>
              </w:rPr>
              <w:br w:type="textWrapping"/>
            </w:r>
          </w:p>
          <w:p w14:paraId="15EFF803">
            <w:pPr>
              <w:widowControl/>
              <w:spacing w:line="280" w:lineRule="exact"/>
              <w:jc w:val="left"/>
              <w:rPr>
                <w:rFonts w:cs="宋体" w:asciiTheme="minorEastAsia" w:hAnsiTheme="minorEastAsia"/>
                <w:kern w:val="0"/>
                <w:sz w:val="18"/>
                <w:szCs w:val="18"/>
              </w:rPr>
            </w:pPr>
          </w:p>
        </w:tc>
        <w:tc>
          <w:tcPr>
            <w:tcW w:w="1387" w:type="dxa"/>
            <w:shd w:val="clear" w:color="auto" w:fill="auto"/>
          </w:tcPr>
          <w:p w14:paraId="727E3CEE">
            <w:pPr>
              <w:widowControl/>
              <w:spacing w:line="280" w:lineRule="exact"/>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455F97B7">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Times New Roman" w:asciiTheme="minorEastAsia" w:hAnsiTheme="minorEastAsia"/>
                <w:sz w:val="18"/>
                <w:szCs w:val="18"/>
              </w:rPr>
              <w:t>1.对符合条件不予受理的；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2.对不符合条件予以受理的；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3.违反规定办理的；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4.审查申请材料、证明材料过程中以权谋私的；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5.出具虚假证明的；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6.其他违反法律法规规章文件规定的行为。</w:t>
            </w:r>
          </w:p>
          <w:p w14:paraId="50BB267E">
            <w:pPr>
              <w:widowControl/>
              <w:spacing w:line="280" w:lineRule="exact"/>
              <w:rPr>
                <w:rFonts w:cs="宋体" w:asciiTheme="minorEastAsia" w:hAnsiTheme="minorEastAsia"/>
                <w:strike/>
                <w:kern w:val="0"/>
                <w:sz w:val="18"/>
                <w:szCs w:val="18"/>
              </w:rPr>
            </w:pPr>
          </w:p>
        </w:tc>
        <w:tc>
          <w:tcPr>
            <w:tcW w:w="3283" w:type="dxa"/>
            <w:shd w:val="clear" w:color="auto" w:fill="auto"/>
            <w:vAlign w:val="center"/>
          </w:tcPr>
          <w:p w14:paraId="31376D5E">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35DAB57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FFE3F2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913F25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A8542D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21D5570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54DF934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005240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412F338C">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6B5E1BC7">
            <w:pPr>
              <w:widowControl/>
              <w:spacing w:line="280" w:lineRule="exact"/>
              <w:jc w:val="left"/>
              <w:rPr>
                <w:rFonts w:cs="宋体" w:asciiTheme="minorEastAsia" w:hAnsiTheme="minorEastAsia"/>
                <w:kern w:val="0"/>
                <w:sz w:val="18"/>
                <w:szCs w:val="18"/>
              </w:rPr>
            </w:pPr>
          </w:p>
        </w:tc>
      </w:tr>
      <w:tr w14:paraId="7DD4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0F5E8559">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73</w:t>
            </w:r>
          </w:p>
        </w:tc>
        <w:tc>
          <w:tcPr>
            <w:tcW w:w="696" w:type="dxa"/>
            <w:shd w:val="clear" w:color="auto" w:fill="auto"/>
            <w:vAlign w:val="center"/>
          </w:tcPr>
          <w:p w14:paraId="3B7B5EA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42EB77A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医疗事故判定</w:t>
            </w:r>
          </w:p>
        </w:tc>
        <w:tc>
          <w:tcPr>
            <w:tcW w:w="756" w:type="dxa"/>
            <w:shd w:val="clear" w:color="auto" w:fill="auto"/>
            <w:vAlign w:val="center"/>
          </w:tcPr>
          <w:p w14:paraId="24582039">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38A11D35">
            <w:pPr>
              <w:spacing w:line="280" w:lineRule="exac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第十四条　发生医疗事故的，医疗机构应当按照规定向所在地卫生行政部门报告。</w:t>
            </w:r>
            <w:r>
              <w:rPr>
                <w:rFonts w:cs="宋体" w:asciiTheme="minorEastAsia" w:hAnsiTheme="minorEastAsia"/>
                <w:kern w:val="0"/>
                <w:sz w:val="18"/>
                <w:szCs w:val="18"/>
              </w:rPr>
              <w:br w:type="textWrapping"/>
            </w:r>
            <w:r>
              <w:rPr>
                <w:rFonts w:cs="宋体" w:asciiTheme="minorEastAsia" w:hAnsiTheme="minorEastAsia"/>
                <w:kern w:val="0"/>
                <w:sz w:val="18"/>
                <w:szCs w:val="18"/>
              </w:rPr>
              <w:t>　　发生下列重大医疗过失行为的，医疗机构应当在１２小时内向所在地卫生行政部门报告：</w:t>
            </w:r>
            <w:r>
              <w:rPr>
                <w:rFonts w:cs="宋体" w:asciiTheme="minorEastAsia" w:hAnsiTheme="minorEastAsia"/>
                <w:kern w:val="0"/>
                <w:sz w:val="18"/>
                <w:szCs w:val="18"/>
              </w:rPr>
              <w:br w:type="textWrapping"/>
            </w:r>
            <w:r>
              <w:rPr>
                <w:rFonts w:cs="宋体" w:asciiTheme="minorEastAsia" w:hAnsiTheme="minorEastAsia"/>
                <w:kern w:val="0"/>
                <w:sz w:val="18"/>
                <w:szCs w:val="18"/>
              </w:rPr>
              <w:t>　　（一）导致患者死亡或者可能为二级以上的医疗事故；</w:t>
            </w:r>
            <w:r>
              <w:rPr>
                <w:rFonts w:cs="宋体" w:asciiTheme="minorEastAsia" w:hAnsiTheme="minorEastAsia"/>
                <w:kern w:val="0"/>
                <w:sz w:val="18"/>
                <w:szCs w:val="18"/>
              </w:rPr>
              <w:br w:type="textWrapping"/>
            </w:r>
            <w:r>
              <w:rPr>
                <w:rFonts w:cs="宋体" w:asciiTheme="minorEastAsia" w:hAnsiTheme="minorEastAsia"/>
                <w:kern w:val="0"/>
                <w:sz w:val="18"/>
                <w:szCs w:val="18"/>
              </w:rPr>
              <w:t>　　（二）导致３人以上人身损害后果；</w:t>
            </w:r>
            <w:r>
              <w:rPr>
                <w:rFonts w:cs="宋体" w:asciiTheme="minorEastAsia" w:hAnsiTheme="minorEastAsia"/>
                <w:kern w:val="0"/>
                <w:sz w:val="18"/>
                <w:szCs w:val="18"/>
              </w:rPr>
              <w:br w:type="textWrapping"/>
            </w:r>
            <w:r>
              <w:rPr>
                <w:rFonts w:cs="宋体" w:asciiTheme="minorEastAsia" w:hAnsiTheme="minorEastAsia"/>
                <w:kern w:val="0"/>
                <w:sz w:val="18"/>
                <w:szCs w:val="18"/>
              </w:rPr>
              <w:t>　　（三）国务院卫生行政部门和省、自治区、直辖市人民政府卫生行政部门规定的其他情形。</w:t>
            </w:r>
          </w:p>
          <w:p w14:paraId="3ECE6992">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第二十条　卫生行政部门接到医疗机构关于重大医疗过失行为的报告或者医疗事故争议当事人要求处理医疗事故争议的申请后，对需要进行医疗事故技术鉴定的，应当交由负责医疗事故技术鉴定工作的医学会组织鉴定；医患双方协商解决医疗事故争议，需要进行医疗事故技术鉴定的，由双方当事人共同委托负责医疗事故技术鉴定工作的医学会组织鉴定。</w:t>
            </w:r>
          </w:p>
          <w:p w14:paraId="253AFB37">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第三十六条　卫生行政部门接到医疗机构关于重大医疗过失行为的报告后，除责令医疗机构及时采取必要的医疗救治措施，防止损害后果扩大外，应当组织调查，判定是否属于医疗事故；对不能判定是否属于医疗事故的，应当依照本条例的有关规定交由负责医疗事故技术鉴定工作的医学会组织鉴定。　　</w:t>
            </w:r>
          </w:p>
          <w:p w14:paraId="5B32CD8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第三十七条　发生医疗事故争议，当事人申请卫生行政部门处理的，应当提出书面申请。申请书应当载明申请人的基本情况、有关事实、具体请求及理由等。</w:t>
            </w:r>
            <w:r>
              <w:rPr>
                <w:rFonts w:cs="宋体" w:asciiTheme="minorEastAsia" w:hAnsiTheme="minorEastAsia"/>
                <w:kern w:val="0"/>
                <w:sz w:val="18"/>
                <w:szCs w:val="18"/>
              </w:rPr>
              <w:br w:type="textWrapping"/>
            </w:r>
            <w:r>
              <w:rPr>
                <w:rFonts w:cs="宋体" w:asciiTheme="minorEastAsia" w:hAnsiTheme="minorEastAsia"/>
                <w:kern w:val="0"/>
                <w:sz w:val="18"/>
                <w:szCs w:val="18"/>
              </w:rPr>
              <w:t>　　当事人自知道或者应当知道其身体健康受到损害之日起１年内，可以向卫生行政部门提出医疗事故争议处理申请。</w:t>
            </w:r>
          </w:p>
        </w:tc>
        <w:tc>
          <w:tcPr>
            <w:tcW w:w="1919" w:type="dxa"/>
            <w:shd w:val="clear" w:color="auto" w:fill="auto"/>
            <w:vAlign w:val="center"/>
          </w:tcPr>
          <w:p w14:paraId="3BA00B6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1.受理环节责任：应当提交的材料，一次性告知补正，依法受理或不予受理（不予受理应当告知理由）。</w:t>
            </w:r>
          </w:p>
          <w:p w14:paraId="1206DFC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2.审查和决定环节责任：负责对要求判定的对象进行检查与诊断。判定是否属于医疗事故。制作判定报告书。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3.送达环节责任：将判定结果及报告书送达申请人。</w:t>
            </w:r>
          </w:p>
          <w:p w14:paraId="62BEB59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4.事后监管责任：将有争议的病例，交由负责医疗事故鉴定工作的医学会组织鉴定；负责司法机关要求复议的病例，再行复议处理；负责有关检查鉴定的咨询及宣传解释工作。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5.其他法律法规规章文件应履行的责任。</w:t>
            </w:r>
          </w:p>
        </w:tc>
        <w:tc>
          <w:tcPr>
            <w:tcW w:w="6310" w:type="dxa"/>
            <w:shd w:val="clear" w:color="auto" w:fill="auto"/>
            <w:vAlign w:val="center"/>
          </w:tcPr>
          <w:p w14:paraId="3CC75DC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第十四条　发生医疗事故的，医疗机构应当按照规定向所在地卫生行政部门报告。</w:t>
            </w:r>
            <w:r>
              <w:rPr>
                <w:rFonts w:cs="宋体" w:asciiTheme="minorEastAsia" w:hAnsiTheme="minorEastAsia"/>
                <w:kern w:val="0"/>
                <w:sz w:val="18"/>
                <w:szCs w:val="18"/>
              </w:rPr>
              <w:br w:type="textWrapping"/>
            </w:r>
            <w:r>
              <w:rPr>
                <w:rFonts w:cs="宋体" w:asciiTheme="minorEastAsia" w:hAnsiTheme="minorEastAsia"/>
                <w:kern w:val="0"/>
                <w:sz w:val="18"/>
                <w:szCs w:val="18"/>
              </w:rPr>
              <w:t>　　发生下列重大医疗过失行为的，医疗机构应当在１２小时内向所在地卫生行政部门报告：</w:t>
            </w:r>
            <w:r>
              <w:rPr>
                <w:rFonts w:cs="宋体" w:asciiTheme="minorEastAsia" w:hAnsiTheme="minorEastAsia"/>
                <w:kern w:val="0"/>
                <w:sz w:val="18"/>
                <w:szCs w:val="18"/>
              </w:rPr>
              <w:br w:type="textWrapping"/>
            </w:r>
            <w:r>
              <w:rPr>
                <w:rFonts w:cs="宋体" w:asciiTheme="minorEastAsia" w:hAnsiTheme="minorEastAsia"/>
                <w:kern w:val="0"/>
                <w:sz w:val="18"/>
                <w:szCs w:val="18"/>
              </w:rPr>
              <w:t>　　（一）导致患者死亡或者可能为二级以上的医疗事故；</w:t>
            </w:r>
            <w:r>
              <w:rPr>
                <w:rFonts w:cs="宋体" w:asciiTheme="minorEastAsia" w:hAnsiTheme="minorEastAsia"/>
                <w:kern w:val="0"/>
                <w:sz w:val="18"/>
                <w:szCs w:val="18"/>
              </w:rPr>
              <w:br w:type="textWrapping"/>
            </w:r>
            <w:r>
              <w:rPr>
                <w:rFonts w:cs="宋体" w:asciiTheme="minorEastAsia" w:hAnsiTheme="minorEastAsia"/>
                <w:kern w:val="0"/>
                <w:sz w:val="18"/>
                <w:szCs w:val="18"/>
              </w:rPr>
              <w:t>　　（二）导致３人以上人身损害后果；</w:t>
            </w:r>
            <w:r>
              <w:rPr>
                <w:rFonts w:cs="宋体" w:asciiTheme="minorEastAsia" w:hAnsiTheme="minorEastAsia"/>
                <w:kern w:val="0"/>
                <w:sz w:val="18"/>
                <w:szCs w:val="18"/>
              </w:rPr>
              <w:br w:type="textWrapping"/>
            </w:r>
            <w:r>
              <w:rPr>
                <w:rFonts w:cs="宋体" w:asciiTheme="minorEastAsia" w:hAnsiTheme="minorEastAsia"/>
                <w:kern w:val="0"/>
                <w:sz w:val="18"/>
                <w:szCs w:val="18"/>
              </w:rPr>
              <w:t>　　（三）国务院卫生行政部门和省、自治区、直辖市人民政府卫生行政部门规定的其他情形。</w:t>
            </w:r>
          </w:p>
          <w:p w14:paraId="00DDB41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第二十条　卫生行政部门接到医疗机构关于重大医疗过失行为的报告或者医疗事故争议当事人要求处理医疗事故争议的申请后，对需要进行医疗事故技术鉴定的，应当交由负责医疗事故技术鉴定工作的医学会组织鉴定；医患双方协商解决医疗事故争议，需要进行医疗事故技术鉴定的，由双方当事人共同委托负责医疗事故技术鉴定工作的医学会组织鉴定。</w:t>
            </w:r>
          </w:p>
          <w:p w14:paraId="486295B5">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xml:space="preserve"> 第三十六条　卫生行政部门接到医疗机构关于重大医疗过失行为的报告后，除责令医疗机构及时采取必要的医疗救治措施，防止损害后果扩大外，应当组织调查，判定是否属于医疗事故；对不能判定是否属于医疗事故的，应当依照本条例的有关规定交由负责医疗事故技术鉴定工作的医学会组织鉴定。　　</w:t>
            </w:r>
          </w:p>
          <w:p w14:paraId="43AF81C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第三十七条　发生医疗事故争议，当事人申请卫生行政部门处理的，应当提出书面申请。申请书应当载明申请人的基本情况、有关事实、具体请求及理由等。</w:t>
            </w:r>
            <w:r>
              <w:rPr>
                <w:rFonts w:cs="宋体" w:asciiTheme="minorEastAsia" w:hAnsiTheme="minorEastAsia"/>
                <w:kern w:val="0"/>
                <w:sz w:val="18"/>
                <w:szCs w:val="18"/>
              </w:rPr>
              <w:br w:type="textWrapping"/>
            </w:r>
            <w:r>
              <w:rPr>
                <w:rFonts w:cs="宋体" w:asciiTheme="minorEastAsia" w:hAnsiTheme="minorEastAsia"/>
                <w:kern w:val="0"/>
                <w:sz w:val="18"/>
                <w:szCs w:val="18"/>
              </w:rPr>
              <w:t>　　当事人自知道或者应当知道其身体健康受到损害之日起１年内，可以向卫生行政部门提出医疗事故争议处理申请。</w:t>
            </w:r>
          </w:p>
        </w:tc>
        <w:tc>
          <w:tcPr>
            <w:tcW w:w="1387" w:type="dxa"/>
            <w:shd w:val="clear" w:color="auto" w:fill="auto"/>
          </w:tcPr>
          <w:p w14:paraId="22B0066B">
            <w:pPr>
              <w:widowControl/>
              <w:spacing w:line="280" w:lineRule="exact"/>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p>
          <w:p w14:paraId="771C0B16">
            <w:pPr>
              <w:widowControl/>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Times New Roman" w:asciiTheme="minorEastAsia" w:hAnsiTheme="minorEastAsia"/>
                <w:sz w:val="18"/>
                <w:szCs w:val="18"/>
              </w:rPr>
              <w:t>1.对符合条件不予受理的；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2.对不符合条件予以受理的；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3.违反规定办理的；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4.审查申请材料、证明材料过程中以权谋私的；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5.出具虚假证明的；</w:t>
            </w:r>
            <w:r>
              <w:rPr>
                <w:rFonts w:hint="eastAsia" w:cs="Times New Roman" w:asciiTheme="minorEastAsia" w:hAnsiTheme="minorEastAsia"/>
                <w:sz w:val="18"/>
                <w:szCs w:val="18"/>
              </w:rPr>
              <w:br w:type="textWrapping"/>
            </w:r>
            <w:r>
              <w:rPr>
                <w:rFonts w:hint="eastAsia" w:cs="Times New Roman" w:asciiTheme="minorEastAsia" w:hAnsiTheme="minorEastAsia"/>
                <w:sz w:val="18"/>
                <w:szCs w:val="18"/>
              </w:rPr>
              <w:t xml:space="preserve">    6.其他违反法律法规规章文件规定的行为。</w:t>
            </w:r>
          </w:p>
          <w:p w14:paraId="3AD53112">
            <w:pPr>
              <w:widowControl/>
              <w:spacing w:line="280" w:lineRule="exact"/>
              <w:rPr>
                <w:rFonts w:cs="宋体" w:asciiTheme="minorEastAsia" w:hAnsiTheme="minorEastAsia"/>
                <w:strike/>
                <w:kern w:val="0"/>
                <w:sz w:val="18"/>
                <w:szCs w:val="18"/>
              </w:rPr>
            </w:pPr>
          </w:p>
        </w:tc>
        <w:tc>
          <w:tcPr>
            <w:tcW w:w="3283" w:type="dxa"/>
            <w:shd w:val="clear" w:color="auto" w:fill="auto"/>
            <w:vAlign w:val="center"/>
          </w:tcPr>
          <w:p w14:paraId="1C4B3BB1">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4DD8FAE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BA2EB6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233C671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78AEFC4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C9952A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5019596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200E16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0BD4CE0E">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271A4FE5">
            <w:pPr>
              <w:widowControl/>
              <w:spacing w:line="280" w:lineRule="exact"/>
              <w:jc w:val="left"/>
              <w:rPr>
                <w:rFonts w:cs="宋体" w:asciiTheme="minorEastAsia" w:hAnsiTheme="minorEastAsia"/>
                <w:kern w:val="0"/>
                <w:sz w:val="18"/>
                <w:szCs w:val="18"/>
              </w:rPr>
            </w:pPr>
          </w:p>
        </w:tc>
      </w:tr>
      <w:tr w14:paraId="00F6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6EE6E603">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74</w:t>
            </w:r>
          </w:p>
        </w:tc>
        <w:tc>
          <w:tcPr>
            <w:tcW w:w="696" w:type="dxa"/>
            <w:shd w:val="clear" w:color="auto" w:fill="auto"/>
            <w:vAlign w:val="center"/>
          </w:tcPr>
          <w:p w14:paraId="006C8A4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行政确认</w:t>
            </w:r>
          </w:p>
        </w:tc>
        <w:tc>
          <w:tcPr>
            <w:tcW w:w="750" w:type="dxa"/>
            <w:shd w:val="clear" w:color="auto" w:fill="auto"/>
            <w:vAlign w:val="center"/>
          </w:tcPr>
          <w:p w14:paraId="3C9FD2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再生育子女审批</w:t>
            </w:r>
          </w:p>
        </w:tc>
        <w:tc>
          <w:tcPr>
            <w:tcW w:w="756" w:type="dxa"/>
            <w:shd w:val="clear" w:color="auto" w:fill="auto"/>
            <w:vAlign w:val="center"/>
          </w:tcPr>
          <w:p w14:paraId="679B8872">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22FB3612">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【法律】《中华人民共和国人口与计划生育法》　（2001年12月29日通过，根据2015年12月27日修正，自2016年01月01日起施行。）</w:t>
            </w:r>
            <w:r>
              <w:rPr>
                <w:rFonts w:cs="宋体" w:asciiTheme="minorEastAsia" w:hAnsiTheme="minorEastAsia"/>
                <w:kern w:val="0"/>
                <w:sz w:val="18"/>
                <w:szCs w:val="18"/>
              </w:rPr>
              <w:t>第十八条　国家提倡一对夫妻生育两个子女。</w:t>
            </w:r>
            <w:r>
              <w:rPr>
                <w:rFonts w:cs="宋体" w:asciiTheme="minorEastAsia" w:hAnsiTheme="minorEastAsia"/>
                <w:kern w:val="0"/>
                <w:sz w:val="18"/>
                <w:szCs w:val="18"/>
              </w:rPr>
              <w:br w:type="textWrapping"/>
            </w:r>
            <w:r>
              <w:rPr>
                <w:rFonts w:cs="宋体" w:asciiTheme="minorEastAsia" w:hAnsiTheme="minorEastAsia"/>
                <w:kern w:val="0"/>
                <w:sz w:val="18"/>
                <w:szCs w:val="18"/>
              </w:rPr>
              <w:t>　　符合法律、法规规定条件的，可以要求安排再生育子女。具体办法由省、自治区、直辖市人民代表大会或者其常务委员会规定。</w:t>
            </w:r>
            <w:r>
              <w:rPr>
                <w:rFonts w:cs="宋体" w:asciiTheme="minorEastAsia" w:hAnsiTheme="minorEastAsia"/>
                <w:kern w:val="0"/>
                <w:sz w:val="18"/>
                <w:szCs w:val="18"/>
              </w:rPr>
              <w:br w:type="textWrapping"/>
            </w:r>
            <w:r>
              <w:rPr>
                <w:rFonts w:cs="宋体" w:asciiTheme="minorEastAsia" w:hAnsiTheme="minorEastAsia"/>
                <w:kern w:val="0"/>
                <w:sz w:val="18"/>
                <w:szCs w:val="18"/>
              </w:rPr>
              <w:t>　　少数民族也要实行计划生育，具体办法由省、自治区、直辖市人民代表大会或者其常务委员会规定。</w:t>
            </w:r>
            <w:r>
              <w:rPr>
                <w:rFonts w:cs="宋体" w:asciiTheme="minorEastAsia" w:hAnsiTheme="minorEastAsia"/>
                <w:kern w:val="0"/>
                <w:sz w:val="18"/>
                <w:szCs w:val="18"/>
              </w:rPr>
              <w:br w:type="textWrapping"/>
            </w:r>
            <w:r>
              <w:rPr>
                <w:rFonts w:cs="宋体" w:asciiTheme="minorEastAsia" w:hAnsiTheme="minorEastAsia"/>
                <w:kern w:val="0"/>
                <w:sz w:val="18"/>
                <w:szCs w:val="18"/>
              </w:rPr>
              <w:t>　　夫妻双方户籍所在地的省、自治区、直辖市之间关于再生育子女的规定不一致的，按照有利于当事人的原则适用。</w:t>
            </w:r>
          </w:p>
          <w:p w14:paraId="0415588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地方性法规】《广西壮族自治区人口和计划生育条例》（2012年3月23日广西壮族自治区第十一届人民代表大会常务委员会第二十七次会议通过，2014年1月13日第一次修正，2016年1月15日第二次修正，自2016年01月15日起施行。）</w:t>
            </w:r>
            <w:r>
              <w:rPr>
                <w:rFonts w:cs="宋体" w:asciiTheme="minorEastAsia" w:hAnsiTheme="minorEastAsia"/>
                <w:kern w:val="0"/>
                <w:sz w:val="18"/>
                <w:szCs w:val="18"/>
              </w:rPr>
              <w:t>第十四条　符合下列条件之一的，经乡镇人民政府或者城市街道办事处批准可以再生育一胎子女:</w:t>
            </w:r>
            <w:r>
              <w:rPr>
                <w:rFonts w:cs="宋体" w:asciiTheme="minorEastAsia" w:hAnsiTheme="minorEastAsia"/>
                <w:kern w:val="0"/>
                <w:sz w:val="18"/>
                <w:szCs w:val="18"/>
              </w:rPr>
              <w:br w:type="textWrapping"/>
            </w:r>
            <w:r>
              <w:rPr>
                <w:rFonts w:cs="宋体" w:asciiTheme="minorEastAsia" w:hAnsiTheme="minorEastAsia"/>
                <w:kern w:val="0"/>
                <w:sz w:val="18"/>
                <w:szCs w:val="18"/>
              </w:rPr>
              <w:t>　　（一）再婚夫妻再婚前一方已生育（含依法收养，下同）两个子女，另一方未生育过的；</w:t>
            </w:r>
            <w:r>
              <w:rPr>
                <w:rFonts w:cs="宋体" w:asciiTheme="minorEastAsia" w:hAnsiTheme="minorEastAsia"/>
                <w:kern w:val="0"/>
                <w:sz w:val="18"/>
                <w:szCs w:val="18"/>
              </w:rPr>
              <w:br w:type="textWrapping"/>
            </w:r>
            <w:r>
              <w:rPr>
                <w:rFonts w:cs="宋体" w:asciiTheme="minorEastAsia" w:hAnsiTheme="minorEastAsia"/>
                <w:kern w:val="0"/>
                <w:sz w:val="18"/>
                <w:szCs w:val="18"/>
              </w:rPr>
              <w:t>　　（二）再婚夫妻再婚前一方已生育一个子女，另一方未生育，再婚后只生育一个子女的；</w:t>
            </w:r>
            <w:r>
              <w:rPr>
                <w:rFonts w:cs="宋体" w:asciiTheme="minorEastAsia" w:hAnsiTheme="minorEastAsia"/>
                <w:kern w:val="0"/>
                <w:sz w:val="18"/>
                <w:szCs w:val="18"/>
              </w:rPr>
              <w:br w:type="textWrapping"/>
            </w:r>
            <w:r>
              <w:rPr>
                <w:rFonts w:cs="宋体" w:asciiTheme="minorEastAsia" w:hAnsiTheme="minorEastAsia"/>
                <w:kern w:val="0"/>
                <w:sz w:val="18"/>
                <w:szCs w:val="18"/>
              </w:rPr>
              <w:t>　　（三）再婚夫妻再婚前一方已生育两个子女，另一方已生育一个子女，再婚后未生育过的；</w:t>
            </w:r>
            <w:r>
              <w:rPr>
                <w:rFonts w:cs="宋体" w:asciiTheme="minorEastAsia" w:hAnsiTheme="minorEastAsia"/>
                <w:kern w:val="0"/>
                <w:sz w:val="18"/>
                <w:szCs w:val="18"/>
              </w:rPr>
              <w:br w:type="textWrapping"/>
            </w:r>
            <w:r>
              <w:rPr>
                <w:rFonts w:cs="宋体" w:asciiTheme="minorEastAsia" w:hAnsiTheme="minorEastAsia"/>
                <w:kern w:val="0"/>
                <w:sz w:val="18"/>
                <w:szCs w:val="18"/>
              </w:rPr>
              <w:t>　　（四）夫妻生育两个子女，其中一个经设区的市人民政府卫生和计划生育行政部门组织医学专家进行医学鉴定确诊为病残儿，不能成长为正常劳动力，且医学上认为可以再生育的；</w:t>
            </w:r>
            <w:r>
              <w:rPr>
                <w:rFonts w:cs="宋体" w:asciiTheme="minorEastAsia" w:hAnsiTheme="minorEastAsia"/>
                <w:kern w:val="0"/>
                <w:sz w:val="18"/>
                <w:szCs w:val="18"/>
              </w:rPr>
              <w:br w:type="textWrapping"/>
            </w:r>
            <w:r>
              <w:rPr>
                <w:rFonts w:cs="宋体" w:asciiTheme="minorEastAsia" w:hAnsiTheme="minorEastAsia"/>
                <w:kern w:val="0"/>
                <w:sz w:val="18"/>
                <w:szCs w:val="18"/>
              </w:rPr>
              <w:t>　　（五）夫妻生育两个子女，其中一个因伤致残，经依法鉴定，不能成长为正常劳动力或者丧失劳动能力的；</w:t>
            </w:r>
            <w:r>
              <w:rPr>
                <w:rFonts w:cs="宋体" w:asciiTheme="minorEastAsia" w:hAnsiTheme="minorEastAsia"/>
                <w:kern w:val="0"/>
                <w:sz w:val="18"/>
                <w:szCs w:val="18"/>
              </w:rPr>
              <w:br w:type="textWrapping"/>
            </w:r>
            <w:r>
              <w:rPr>
                <w:rFonts w:cs="宋体" w:asciiTheme="minorEastAsia" w:hAnsiTheme="minorEastAsia"/>
                <w:kern w:val="0"/>
                <w:sz w:val="18"/>
                <w:szCs w:val="18"/>
              </w:rPr>
              <w:t>　　（六）夫妻双方定居在国境线五公里以内的乡村且连续居住十年以上，已生育两个子女的；</w:t>
            </w:r>
            <w:r>
              <w:rPr>
                <w:rFonts w:cs="宋体" w:asciiTheme="minorEastAsia" w:hAnsiTheme="minorEastAsia"/>
                <w:kern w:val="0"/>
                <w:sz w:val="18"/>
                <w:szCs w:val="18"/>
              </w:rPr>
              <w:br w:type="textWrapping"/>
            </w:r>
            <w:r>
              <w:rPr>
                <w:rFonts w:cs="宋体" w:asciiTheme="minorEastAsia" w:hAnsiTheme="minorEastAsia"/>
                <w:kern w:val="0"/>
                <w:sz w:val="18"/>
                <w:szCs w:val="18"/>
              </w:rPr>
              <w:t>　　（七）法律、法规和自治区人民政府规定的其他特殊情形。</w:t>
            </w:r>
            <w:r>
              <w:rPr>
                <w:rFonts w:cs="宋体" w:asciiTheme="minorEastAsia" w:hAnsiTheme="minorEastAsia"/>
                <w:kern w:val="0"/>
                <w:sz w:val="18"/>
                <w:szCs w:val="18"/>
              </w:rPr>
              <w:br w:type="textWrapping"/>
            </w:r>
            <w:r>
              <w:rPr>
                <w:rFonts w:cs="宋体" w:asciiTheme="minorEastAsia" w:hAnsiTheme="minorEastAsia"/>
                <w:kern w:val="0"/>
                <w:sz w:val="18"/>
                <w:szCs w:val="18"/>
              </w:rPr>
              <w:t>　　夫妻因子女死亡只有一个子女的，可以自主安排生育一胎子女；夫妻因子女死亡无子女的，可以自主安排生育两个子女。</w:t>
            </w:r>
            <w:r>
              <w:rPr>
                <w:rFonts w:cs="宋体" w:asciiTheme="minorEastAsia" w:hAnsiTheme="minorEastAsia"/>
                <w:kern w:val="0"/>
                <w:sz w:val="18"/>
                <w:szCs w:val="18"/>
              </w:rPr>
              <w:br w:type="textWrapping"/>
            </w:r>
            <w:r>
              <w:rPr>
                <w:rFonts w:cs="宋体" w:asciiTheme="minorEastAsia" w:hAnsiTheme="minorEastAsia"/>
                <w:kern w:val="0"/>
                <w:sz w:val="18"/>
                <w:szCs w:val="18"/>
              </w:rPr>
              <w:t>　　再婚夫妻再婚前双方已各生育一个子女的，可以自主安排生育一胎子女。</w:t>
            </w:r>
            <w:r>
              <w:rPr>
                <w:rFonts w:cs="宋体" w:asciiTheme="minorEastAsia" w:hAnsiTheme="minorEastAsia"/>
                <w:kern w:val="0"/>
                <w:sz w:val="18"/>
                <w:szCs w:val="18"/>
              </w:rPr>
              <w:br w:type="textWrapping"/>
            </w:r>
            <w:r>
              <w:rPr>
                <w:rFonts w:cs="宋体" w:asciiTheme="minorEastAsia" w:hAnsiTheme="minorEastAsia"/>
                <w:kern w:val="0"/>
                <w:sz w:val="18"/>
                <w:szCs w:val="18"/>
              </w:rPr>
              <w:t>　　夫妻一方为本自治区户籍，另一方为其他省、自治区、直辖市户籍的，按照有利于当事人的原则适用。</w:t>
            </w:r>
          </w:p>
          <w:p w14:paraId="16235135">
            <w:pPr>
              <w:spacing w:line="280" w:lineRule="exact"/>
              <w:rPr>
                <w:rFonts w:cs="宋体" w:asciiTheme="minorEastAsia" w:hAnsiTheme="minorEastAsia"/>
                <w:kern w:val="0"/>
                <w:sz w:val="18"/>
                <w:szCs w:val="18"/>
              </w:rPr>
            </w:pPr>
            <w:r>
              <w:rPr>
                <w:rFonts w:cs="宋体" w:asciiTheme="minorEastAsia" w:hAnsiTheme="minorEastAsia"/>
                <w:kern w:val="0"/>
                <w:sz w:val="18"/>
                <w:szCs w:val="18"/>
              </w:rPr>
              <w:t>【规范性文件】《广西壮族自治区人民政府关于取消和调整一批行政许可事项的决定》（桂政发</w:t>
            </w:r>
            <w:r>
              <w:rPr>
                <w:rFonts w:hint="eastAsia" w:cs="宋体" w:asciiTheme="minorEastAsia" w:hAnsiTheme="minorEastAsia"/>
                <w:kern w:val="0"/>
                <w:sz w:val="18"/>
                <w:szCs w:val="18"/>
              </w:rPr>
              <w:t>[2016]75号</w:t>
            </w:r>
            <w:r>
              <w:rPr>
                <w:rFonts w:cs="宋体" w:asciiTheme="minorEastAsia" w:hAnsiTheme="minorEastAsia"/>
                <w:kern w:val="0"/>
                <w:sz w:val="18"/>
                <w:szCs w:val="18"/>
              </w:rPr>
              <w:t>）</w:t>
            </w:r>
            <w:r>
              <w:rPr>
                <w:rFonts w:hint="eastAsia" w:cs="宋体" w:asciiTheme="minorEastAsia" w:hAnsiTheme="minorEastAsia"/>
                <w:kern w:val="0"/>
                <w:sz w:val="18"/>
                <w:szCs w:val="18"/>
              </w:rPr>
              <w:t>：序号266，项目名称“再生育子女审批”，审批层级和部门“县级卫生计生行政部门”，设定依据“《中华人民共和国人口与计划生育法》”，处理决定“调整为行政确认事项”。</w:t>
            </w:r>
          </w:p>
        </w:tc>
        <w:tc>
          <w:tcPr>
            <w:tcW w:w="1919" w:type="dxa"/>
            <w:shd w:val="clear" w:color="auto" w:fill="auto"/>
            <w:vAlign w:val="center"/>
          </w:tcPr>
          <w:p w14:paraId="084CEBE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1.受理环节责任：应当提交的材料，一次性告知补正，依法受理或不予受理（不予受理应当告知理由）。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2.审查环节责任：对书面申请材料依法进行审查。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3.决定环节责任：作出核准或者不予核准决定；符合法定条件的，发给再生育子女批准书，不符合法定条件的，不予批准，并对当事人说明理由。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4.监管环节责任：建立实施监督检查的运行机制和管理制度，开展定期和不定期检查。</w:t>
            </w:r>
            <w:r>
              <w:rPr>
                <w:rFonts w:hint="eastAsia" w:cs="宋体" w:asciiTheme="minorEastAsia" w:hAnsiTheme="minorEastAsia"/>
                <w:strike/>
                <w:kern w:val="0"/>
                <w:sz w:val="18"/>
                <w:szCs w:val="18"/>
              </w:rPr>
              <w:br w:type="textWrapping"/>
            </w:r>
            <w:r>
              <w:rPr>
                <w:rFonts w:hint="eastAsia" w:cs="宋体" w:asciiTheme="minorEastAsia" w:hAnsiTheme="minorEastAsia"/>
                <w:kern w:val="0"/>
                <w:sz w:val="18"/>
                <w:szCs w:val="18"/>
              </w:rPr>
              <w:t xml:space="preserve">    5.其他法律法规规章文件规定应履行的责任。</w:t>
            </w:r>
          </w:p>
        </w:tc>
        <w:tc>
          <w:tcPr>
            <w:tcW w:w="6310" w:type="dxa"/>
            <w:shd w:val="clear" w:color="auto" w:fill="auto"/>
            <w:vAlign w:val="center"/>
          </w:tcPr>
          <w:p w14:paraId="75FAFFE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 【法律】《中华人民共和国人口与计划生育法》　（2001年12月29日通过，根据2015年12月27日修正，自2016年01月01日起施行。）</w:t>
            </w:r>
            <w:r>
              <w:rPr>
                <w:rFonts w:cs="宋体" w:asciiTheme="minorEastAsia" w:hAnsiTheme="minorEastAsia"/>
                <w:kern w:val="0"/>
                <w:sz w:val="18"/>
                <w:szCs w:val="18"/>
              </w:rPr>
              <w:t>第十八条　国家提倡一对夫妻生育两个子女。</w:t>
            </w:r>
            <w:r>
              <w:rPr>
                <w:rFonts w:cs="宋体" w:asciiTheme="minorEastAsia" w:hAnsiTheme="minorEastAsia"/>
                <w:kern w:val="0"/>
                <w:sz w:val="18"/>
                <w:szCs w:val="18"/>
              </w:rPr>
              <w:br w:type="textWrapping"/>
            </w:r>
            <w:r>
              <w:rPr>
                <w:rFonts w:cs="宋体" w:asciiTheme="minorEastAsia" w:hAnsiTheme="minorEastAsia"/>
                <w:kern w:val="0"/>
                <w:sz w:val="18"/>
                <w:szCs w:val="18"/>
              </w:rPr>
              <w:t>　　符合法律、法规规定条件的，可以要求安排再生育子女。具体办法由省、自治区、直辖市人民代表大会或者其常务委员会规定。</w:t>
            </w:r>
            <w:r>
              <w:rPr>
                <w:rFonts w:cs="宋体" w:asciiTheme="minorEastAsia" w:hAnsiTheme="minorEastAsia"/>
                <w:kern w:val="0"/>
                <w:sz w:val="18"/>
                <w:szCs w:val="18"/>
              </w:rPr>
              <w:br w:type="textWrapping"/>
            </w:r>
            <w:r>
              <w:rPr>
                <w:rFonts w:cs="宋体" w:asciiTheme="minorEastAsia" w:hAnsiTheme="minorEastAsia"/>
                <w:kern w:val="0"/>
                <w:sz w:val="18"/>
                <w:szCs w:val="18"/>
              </w:rPr>
              <w:t>　　少数民族也要实行计划生育，具体办法由省、自治区、直辖市人民代表大会或者其常务委员会规定。</w:t>
            </w:r>
            <w:r>
              <w:rPr>
                <w:rFonts w:cs="宋体" w:asciiTheme="minorEastAsia" w:hAnsiTheme="minorEastAsia"/>
                <w:kern w:val="0"/>
                <w:sz w:val="18"/>
                <w:szCs w:val="18"/>
              </w:rPr>
              <w:br w:type="textWrapping"/>
            </w:r>
            <w:r>
              <w:rPr>
                <w:rFonts w:cs="宋体" w:asciiTheme="minorEastAsia" w:hAnsiTheme="minorEastAsia"/>
                <w:kern w:val="0"/>
                <w:sz w:val="18"/>
                <w:szCs w:val="18"/>
              </w:rPr>
              <w:t>　　夫妻双方户籍所在地的省、自治区、直辖市之间关于再生育子女的规定不一致的，按照有利于当事人的原则适用。</w:t>
            </w:r>
          </w:p>
          <w:p w14:paraId="64FED32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 【地方性法规】《广西壮族自治区人口和计划生育条例》（2012年3月23日广西壮族自治区第十一届人民代表大会常务委员会第二十七次会议通过，2014年1月13日第一次修正，2016年1月15日第二次修正，自2016年01月15日起施行。）</w:t>
            </w:r>
            <w:r>
              <w:rPr>
                <w:rFonts w:cs="宋体" w:asciiTheme="minorEastAsia" w:hAnsiTheme="minorEastAsia"/>
                <w:kern w:val="0"/>
                <w:sz w:val="18"/>
                <w:szCs w:val="18"/>
              </w:rPr>
              <w:t>第十四条　符合下列条件之一的，经乡镇人民政府或者城市街道办事处批准可以再生育一胎子女:</w:t>
            </w:r>
            <w:r>
              <w:rPr>
                <w:rFonts w:cs="宋体" w:asciiTheme="minorEastAsia" w:hAnsiTheme="minorEastAsia"/>
                <w:kern w:val="0"/>
                <w:sz w:val="18"/>
                <w:szCs w:val="18"/>
              </w:rPr>
              <w:br w:type="textWrapping"/>
            </w:r>
            <w:r>
              <w:rPr>
                <w:rFonts w:cs="宋体" w:asciiTheme="minorEastAsia" w:hAnsiTheme="minorEastAsia"/>
                <w:kern w:val="0"/>
                <w:sz w:val="18"/>
                <w:szCs w:val="18"/>
              </w:rPr>
              <w:t>　　（一）再婚夫妻再婚前一方已生育（含依法收养，下同）两个子女，另一方未生育过的；</w:t>
            </w:r>
            <w:r>
              <w:rPr>
                <w:rFonts w:cs="宋体" w:asciiTheme="minorEastAsia" w:hAnsiTheme="minorEastAsia"/>
                <w:kern w:val="0"/>
                <w:sz w:val="18"/>
                <w:szCs w:val="18"/>
              </w:rPr>
              <w:br w:type="textWrapping"/>
            </w:r>
            <w:r>
              <w:rPr>
                <w:rFonts w:cs="宋体" w:asciiTheme="minorEastAsia" w:hAnsiTheme="minorEastAsia"/>
                <w:kern w:val="0"/>
                <w:sz w:val="18"/>
                <w:szCs w:val="18"/>
              </w:rPr>
              <w:t>　　（二）再婚夫妻再婚前一方已生育一个子女，另一方未生育，再婚后只生育一个子女的；</w:t>
            </w:r>
            <w:r>
              <w:rPr>
                <w:rFonts w:cs="宋体" w:asciiTheme="minorEastAsia" w:hAnsiTheme="minorEastAsia"/>
                <w:kern w:val="0"/>
                <w:sz w:val="18"/>
                <w:szCs w:val="18"/>
              </w:rPr>
              <w:br w:type="textWrapping"/>
            </w:r>
            <w:r>
              <w:rPr>
                <w:rFonts w:cs="宋体" w:asciiTheme="minorEastAsia" w:hAnsiTheme="minorEastAsia"/>
                <w:kern w:val="0"/>
                <w:sz w:val="18"/>
                <w:szCs w:val="18"/>
              </w:rPr>
              <w:t>　　（三）再婚夫妻再婚前一方已生育两个子女，另一方已生育一个子女，再婚后未生育过的；</w:t>
            </w:r>
            <w:r>
              <w:rPr>
                <w:rFonts w:cs="宋体" w:asciiTheme="minorEastAsia" w:hAnsiTheme="minorEastAsia"/>
                <w:kern w:val="0"/>
                <w:sz w:val="18"/>
                <w:szCs w:val="18"/>
              </w:rPr>
              <w:br w:type="textWrapping"/>
            </w:r>
            <w:r>
              <w:rPr>
                <w:rFonts w:cs="宋体" w:asciiTheme="minorEastAsia" w:hAnsiTheme="minorEastAsia"/>
                <w:kern w:val="0"/>
                <w:sz w:val="18"/>
                <w:szCs w:val="18"/>
              </w:rPr>
              <w:t>　　（四）夫妻生育两个子女，其中一个经设区的市人民政府卫生和计划生育行政部门组织医学专家进行医学鉴定确诊为病残儿，不能成长为正常劳动力，且医学上认为可以再生育的；</w:t>
            </w:r>
            <w:r>
              <w:rPr>
                <w:rFonts w:cs="宋体" w:asciiTheme="minorEastAsia" w:hAnsiTheme="minorEastAsia"/>
                <w:kern w:val="0"/>
                <w:sz w:val="18"/>
                <w:szCs w:val="18"/>
              </w:rPr>
              <w:br w:type="textWrapping"/>
            </w:r>
            <w:r>
              <w:rPr>
                <w:rFonts w:cs="宋体" w:asciiTheme="minorEastAsia" w:hAnsiTheme="minorEastAsia"/>
                <w:kern w:val="0"/>
                <w:sz w:val="18"/>
                <w:szCs w:val="18"/>
              </w:rPr>
              <w:t>　　（五）夫妻生育两个子女，其中一个因伤致残，经依法鉴定，不能成长为正常劳动力或者丧失劳动能力的；</w:t>
            </w:r>
            <w:r>
              <w:rPr>
                <w:rFonts w:cs="宋体" w:asciiTheme="minorEastAsia" w:hAnsiTheme="minorEastAsia"/>
                <w:kern w:val="0"/>
                <w:sz w:val="18"/>
                <w:szCs w:val="18"/>
              </w:rPr>
              <w:br w:type="textWrapping"/>
            </w:r>
            <w:r>
              <w:rPr>
                <w:rFonts w:cs="宋体" w:asciiTheme="minorEastAsia" w:hAnsiTheme="minorEastAsia"/>
                <w:kern w:val="0"/>
                <w:sz w:val="18"/>
                <w:szCs w:val="18"/>
              </w:rPr>
              <w:t>　　（六）夫妻双方定居在国境线五公里以内的乡村且连续居住十年以上，已生育两个子女的；</w:t>
            </w:r>
            <w:r>
              <w:rPr>
                <w:rFonts w:cs="宋体" w:asciiTheme="minorEastAsia" w:hAnsiTheme="minorEastAsia"/>
                <w:kern w:val="0"/>
                <w:sz w:val="18"/>
                <w:szCs w:val="18"/>
              </w:rPr>
              <w:br w:type="textWrapping"/>
            </w:r>
            <w:r>
              <w:rPr>
                <w:rFonts w:cs="宋体" w:asciiTheme="minorEastAsia" w:hAnsiTheme="minorEastAsia"/>
                <w:kern w:val="0"/>
                <w:sz w:val="18"/>
                <w:szCs w:val="18"/>
              </w:rPr>
              <w:t>　　（七）法律、法规和自治区人民政府规定的其他特殊情形。</w:t>
            </w:r>
            <w:r>
              <w:rPr>
                <w:rFonts w:cs="宋体" w:asciiTheme="minorEastAsia" w:hAnsiTheme="minorEastAsia"/>
                <w:kern w:val="0"/>
                <w:sz w:val="18"/>
                <w:szCs w:val="18"/>
              </w:rPr>
              <w:br w:type="textWrapping"/>
            </w:r>
            <w:r>
              <w:rPr>
                <w:rFonts w:cs="宋体" w:asciiTheme="minorEastAsia" w:hAnsiTheme="minorEastAsia"/>
                <w:kern w:val="0"/>
                <w:sz w:val="18"/>
                <w:szCs w:val="18"/>
              </w:rPr>
              <w:t>　　夫妻因子女死亡只有一个子女的，可以自主安排生育一胎子女；夫妻因子女死亡无子女的，可以自主安排生育两个子女。</w:t>
            </w:r>
            <w:r>
              <w:rPr>
                <w:rFonts w:cs="宋体" w:asciiTheme="minorEastAsia" w:hAnsiTheme="minorEastAsia"/>
                <w:kern w:val="0"/>
                <w:sz w:val="18"/>
                <w:szCs w:val="18"/>
              </w:rPr>
              <w:br w:type="textWrapping"/>
            </w:r>
            <w:r>
              <w:rPr>
                <w:rFonts w:cs="宋体" w:asciiTheme="minorEastAsia" w:hAnsiTheme="minorEastAsia"/>
                <w:kern w:val="0"/>
                <w:sz w:val="18"/>
                <w:szCs w:val="18"/>
              </w:rPr>
              <w:t>　　再婚夫妻再婚前双方已各生育一个子女的，可以自主安排生育一胎子女。</w:t>
            </w:r>
            <w:r>
              <w:rPr>
                <w:rFonts w:cs="宋体" w:asciiTheme="minorEastAsia" w:hAnsiTheme="minorEastAsia"/>
                <w:kern w:val="0"/>
                <w:sz w:val="18"/>
                <w:szCs w:val="18"/>
              </w:rPr>
              <w:br w:type="textWrapping"/>
            </w:r>
            <w:r>
              <w:rPr>
                <w:rFonts w:cs="宋体" w:asciiTheme="minorEastAsia" w:hAnsiTheme="minorEastAsia"/>
                <w:kern w:val="0"/>
                <w:sz w:val="18"/>
                <w:szCs w:val="18"/>
              </w:rPr>
              <w:t>　　夫妻一方为本自治区户籍，另一方为其他省、自治区、直辖市户籍的，按照有利于当事人的原则适用。</w:t>
            </w:r>
          </w:p>
        </w:tc>
        <w:tc>
          <w:tcPr>
            <w:tcW w:w="1387" w:type="dxa"/>
            <w:shd w:val="clear" w:color="auto" w:fill="auto"/>
            <w:vAlign w:val="center"/>
          </w:tcPr>
          <w:p w14:paraId="26B164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1.玩忽职守、贻误工作的。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2.违反廉政纪律行为的。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3.滥用职权，侵害公民、法人或者其他组织合法权益的。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4.泄露相关秘密、隐私的。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5.违反公务员职业道德，工作作风懈怠、工作态度恶劣的。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6.行政执法工作中推诿、拖延不办，或者无正当理由不配合、不协助其他机关行政执法工作的</w:t>
            </w:r>
          </w:p>
        </w:tc>
        <w:tc>
          <w:tcPr>
            <w:tcW w:w="3283" w:type="dxa"/>
            <w:shd w:val="clear" w:color="auto" w:fill="auto"/>
            <w:vAlign w:val="center"/>
          </w:tcPr>
          <w:p w14:paraId="632D36B2">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3DDD19F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44B437A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2128A0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41B76E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386800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6037C38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96E2D6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3FF8570D">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1A64F99D">
            <w:pPr>
              <w:widowControl/>
              <w:spacing w:line="280" w:lineRule="exact"/>
              <w:jc w:val="left"/>
              <w:rPr>
                <w:rFonts w:cs="宋体" w:asciiTheme="minorEastAsia" w:hAnsiTheme="minorEastAsia"/>
                <w:kern w:val="0"/>
                <w:sz w:val="18"/>
                <w:szCs w:val="18"/>
              </w:rPr>
            </w:pPr>
          </w:p>
        </w:tc>
      </w:tr>
      <w:tr w14:paraId="166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3F271EC5">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75</w:t>
            </w:r>
          </w:p>
        </w:tc>
        <w:tc>
          <w:tcPr>
            <w:tcW w:w="696" w:type="dxa"/>
            <w:shd w:val="clear" w:color="auto" w:fill="auto"/>
            <w:vAlign w:val="center"/>
          </w:tcPr>
          <w:p w14:paraId="2D2976B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行政奖励</w:t>
            </w:r>
          </w:p>
        </w:tc>
        <w:tc>
          <w:tcPr>
            <w:tcW w:w="750" w:type="dxa"/>
            <w:shd w:val="clear" w:color="auto" w:fill="auto"/>
            <w:vAlign w:val="center"/>
          </w:tcPr>
          <w:p w14:paraId="1A490A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举报非医学需要鉴定胎儿性别和选择性别人工终止妊娠奖励</w:t>
            </w:r>
          </w:p>
        </w:tc>
        <w:tc>
          <w:tcPr>
            <w:tcW w:w="756" w:type="dxa"/>
            <w:shd w:val="clear" w:color="auto" w:fill="auto"/>
            <w:vAlign w:val="center"/>
          </w:tcPr>
          <w:p w14:paraId="0B4F8B24">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46EDA5F6">
            <w:pPr>
              <w:spacing w:line="280" w:lineRule="exact"/>
              <w:rPr>
                <w:rFonts w:cs="宋体" w:asciiTheme="minorEastAsia" w:hAnsiTheme="minorEastAsia"/>
                <w:kern w:val="0"/>
                <w:sz w:val="18"/>
                <w:szCs w:val="18"/>
              </w:rPr>
            </w:pPr>
            <w:r>
              <w:rPr>
                <w:rFonts w:hint="eastAsia" w:asciiTheme="minorEastAsia" w:hAnsiTheme="minorEastAsia"/>
                <w:sz w:val="18"/>
                <w:szCs w:val="18"/>
              </w:rPr>
              <w:t>【地方性法规】《</w:t>
            </w:r>
            <w:r>
              <w:rPr>
                <w:rFonts w:cs="宋体" w:asciiTheme="minorEastAsia" w:hAnsiTheme="minorEastAsia"/>
                <w:kern w:val="0"/>
                <w:sz w:val="18"/>
                <w:szCs w:val="18"/>
              </w:rPr>
              <w:t>广西壮族自治区禁止非医学需要鉴定胎儿性别和选择性别人工终止妊娠的规定</w:t>
            </w:r>
            <w:r>
              <w:rPr>
                <w:rFonts w:hint="eastAsia" w:asciiTheme="minorEastAsia" w:hAnsiTheme="minorEastAsia"/>
                <w:sz w:val="18"/>
                <w:szCs w:val="18"/>
              </w:rPr>
              <w:t>》（</w:t>
            </w:r>
            <w:r>
              <w:rPr>
                <w:rFonts w:cs="宋体" w:asciiTheme="minorEastAsia" w:hAnsiTheme="minorEastAsia"/>
                <w:kern w:val="0"/>
                <w:sz w:val="18"/>
                <w:szCs w:val="18"/>
              </w:rPr>
              <w:t>2011年07月29日广西壮族自治区人大常委会公告十一届第40号公布，自2011年10月01日起施行。</w:t>
            </w:r>
            <w:r>
              <w:rPr>
                <w:rFonts w:hint="eastAsia" w:asciiTheme="minorEastAsia" w:hAnsiTheme="minorEastAsia"/>
                <w:sz w:val="18"/>
                <w:szCs w:val="18"/>
              </w:rPr>
              <w:t>）</w:t>
            </w:r>
            <w:r>
              <w:rPr>
                <w:rFonts w:cs="宋体" w:asciiTheme="minorEastAsia" w:hAnsiTheme="minorEastAsia"/>
                <w:kern w:val="0"/>
                <w:sz w:val="18"/>
                <w:szCs w:val="18"/>
              </w:rPr>
              <w:t>　　第二十条　鼓励公民举报非医学需要鉴定胎儿性别和选择性别人工终止妊娠及非法销售、使用终止妊娠药品的违法行为。人口和计划生育、卫生、食品药品监督管理、工商等有关行政部门接到举报后，应当及时依法查处，并为举报人保密。</w:t>
            </w:r>
            <w:r>
              <w:rPr>
                <w:rFonts w:cs="宋体" w:asciiTheme="minorEastAsia" w:hAnsiTheme="minorEastAsia"/>
                <w:kern w:val="0"/>
                <w:sz w:val="18"/>
                <w:szCs w:val="18"/>
              </w:rPr>
              <w:br w:type="textWrapping"/>
            </w:r>
            <w:r>
              <w:rPr>
                <w:rFonts w:cs="宋体" w:asciiTheme="minorEastAsia" w:hAnsiTheme="minorEastAsia"/>
                <w:kern w:val="0"/>
                <w:sz w:val="18"/>
                <w:szCs w:val="18"/>
              </w:rPr>
              <w:t>　　举报内容经查证属实的，应当给予举报人奖励。</w:t>
            </w:r>
          </w:p>
        </w:tc>
        <w:tc>
          <w:tcPr>
            <w:tcW w:w="1919" w:type="dxa"/>
            <w:shd w:val="clear" w:color="auto" w:fill="auto"/>
            <w:vAlign w:val="center"/>
          </w:tcPr>
          <w:p w14:paraId="201E22A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1.前期阶段责任：收集整理非医学需要鉴定胎儿性别和选择性别人工终止妊娠的举报材料，及时呈报处理。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2.审查阶段责任：审查举报材料的真伪，提出审查意见。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3.决定阶段责任：决定是否对在举报非医学需要鉴定胎儿性别和选择性别人工终止妊娠违法行为工作中做出显著成绩的组织或者个人的奖励标准和方式。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4.执行阶段责任：兑现奖励。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25D4D7D0">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【地方性法规】《</w:t>
            </w:r>
            <w:r>
              <w:rPr>
                <w:rFonts w:cs="宋体" w:asciiTheme="minorEastAsia" w:hAnsiTheme="minorEastAsia"/>
                <w:kern w:val="0"/>
                <w:sz w:val="18"/>
                <w:szCs w:val="18"/>
              </w:rPr>
              <w:t>广西壮族自治区禁止非医学需要鉴定胎儿性别和选择性别人工终止妊娠的规定</w:t>
            </w:r>
            <w:r>
              <w:rPr>
                <w:rFonts w:hint="eastAsia" w:asciiTheme="minorEastAsia" w:hAnsiTheme="minorEastAsia"/>
                <w:sz w:val="18"/>
                <w:szCs w:val="18"/>
              </w:rPr>
              <w:t>》（</w:t>
            </w:r>
            <w:r>
              <w:rPr>
                <w:rFonts w:cs="宋体" w:asciiTheme="minorEastAsia" w:hAnsiTheme="minorEastAsia"/>
                <w:kern w:val="0"/>
                <w:sz w:val="18"/>
                <w:szCs w:val="18"/>
              </w:rPr>
              <w:t>2011年07月29日广西壮族自治区人大常委会公告十一届第40号公布，自2011年10月01日起施行。</w:t>
            </w:r>
            <w:r>
              <w:rPr>
                <w:rFonts w:hint="eastAsia" w:asciiTheme="minorEastAsia" w:hAnsiTheme="minorEastAsia"/>
                <w:sz w:val="18"/>
                <w:szCs w:val="18"/>
              </w:rPr>
              <w:t>）</w:t>
            </w:r>
            <w:r>
              <w:rPr>
                <w:rFonts w:cs="宋体" w:asciiTheme="minorEastAsia" w:hAnsiTheme="minorEastAsia"/>
                <w:kern w:val="0"/>
                <w:sz w:val="18"/>
                <w:szCs w:val="18"/>
              </w:rPr>
              <w:t>　　第二十条　鼓励公民举报非医学需要鉴定胎儿性别和选择性别人工终止妊娠及非法销售、使用终止妊娠药品的违法行为。人口和计划生育、卫生、食品药品监督管理、工商等有关行政部门接到举报后，应当及时依法查处，并为举报人保密。</w:t>
            </w:r>
            <w:r>
              <w:rPr>
                <w:rFonts w:cs="宋体" w:asciiTheme="minorEastAsia" w:hAnsiTheme="minorEastAsia"/>
                <w:kern w:val="0"/>
                <w:sz w:val="18"/>
                <w:szCs w:val="18"/>
              </w:rPr>
              <w:br w:type="textWrapping"/>
            </w:r>
            <w:r>
              <w:rPr>
                <w:rFonts w:cs="宋体" w:asciiTheme="minorEastAsia" w:hAnsiTheme="minorEastAsia"/>
                <w:kern w:val="0"/>
                <w:sz w:val="18"/>
                <w:szCs w:val="18"/>
              </w:rPr>
              <w:t>　　举报内容经查证属实的，应当给予举报人奖励。</w:t>
            </w:r>
          </w:p>
        </w:tc>
        <w:tc>
          <w:tcPr>
            <w:tcW w:w="1387" w:type="dxa"/>
            <w:shd w:val="clear" w:color="auto" w:fill="auto"/>
            <w:vAlign w:val="center"/>
          </w:tcPr>
          <w:p w14:paraId="1E4652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因不履行或不正确履行行政职责，有下列情形的，行政机关及其工作人员应承担相应责任：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1.符合奖励条件而审核不通过或不符合奖励条件而违规予以审查通过的；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2.不按程序研究决定或决定错误或显失公平的；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3.不及时兑现奖励或收取回扣的；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4.工作中滥用职权、徇私舞弊、玩忽职守造成不良后果的；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5.工作中发生贪污腐败行为的；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6.其他违反法律法规规章文件规定的行为。</w:t>
            </w:r>
          </w:p>
        </w:tc>
        <w:tc>
          <w:tcPr>
            <w:tcW w:w="3283" w:type="dxa"/>
            <w:shd w:val="clear" w:color="auto" w:fill="auto"/>
            <w:vAlign w:val="center"/>
          </w:tcPr>
          <w:p w14:paraId="5AA6C01D">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67FC7D2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5A2748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480E72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BEB94B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8C5E11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1DDD28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8D732C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D41C220">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24FC0682">
            <w:pPr>
              <w:widowControl/>
              <w:spacing w:line="280" w:lineRule="exact"/>
              <w:jc w:val="left"/>
              <w:rPr>
                <w:rFonts w:cs="宋体" w:asciiTheme="minorEastAsia" w:hAnsiTheme="minorEastAsia"/>
                <w:kern w:val="0"/>
                <w:sz w:val="18"/>
                <w:szCs w:val="18"/>
              </w:rPr>
            </w:pPr>
          </w:p>
        </w:tc>
      </w:tr>
      <w:tr w14:paraId="7D19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70FF92A0">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76</w:t>
            </w:r>
          </w:p>
        </w:tc>
        <w:tc>
          <w:tcPr>
            <w:tcW w:w="696" w:type="dxa"/>
            <w:shd w:val="clear" w:color="auto" w:fill="auto"/>
            <w:vAlign w:val="center"/>
          </w:tcPr>
          <w:p w14:paraId="14270F1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行政奖励</w:t>
            </w:r>
          </w:p>
        </w:tc>
        <w:tc>
          <w:tcPr>
            <w:tcW w:w="750" w:type="dxa"/>
            <w:shd w:val="clear" w:color="auto" w:fill="auto"/>
            <w:vAlign w:val="center"/>
          </w:tcPr>
          <w:p w14:paraId="1913526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医护人员表彰奖励</w:t>
            </w:r>
          </w:p>
        </w:tc>
        <w:tc>
          <w:tcPr>
            <w:tcW w:w="756" w:type="dxa"/>
            <w:shd w:val="clear" w:color="auto" w:fill="auto"/>
            <w:vAlign w:val="center"/>
          </w:tcPr>
          <w:p w14:paraId="0BBAD18B">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4B6B0A83">
            <w:pPr>
              <w:spacing w:line="280" w:lineRule="exac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【法律】《中华人民共和国执业医师法》(1998年6月26日通过， 1998年6月26日中华人民共和国主席令第五号公布， 2009年8月27日修正，自2009年8月27日起施行。)</w:t>
            </w:r>
            <w:r>
              <w:rPr>
                <w:rFonts w:cs="宋体" w:asciiTheme="minorEastAsia" w:hAnsiTheme="minorEastAsia"/>
                <w:kern w:val="0"/>
                <w:sz w:val="18"/>
                <w:szCs w:val="18"/>
              </w:rPr>
              <w:t>　第三十三条　医师有下列情形之一的，县级以上人民政府卫生行政部门应当给予表彰或者奖励:</w:t>
            </w:r>
            <w:r>
              <w:rPr>
                <w:rFonts w:cs="宋体" w:asciiTheme="minorEastAsia" w:hAnsiTheme="minorEastAsia"/>
                <w:kern w:val="0"/>
                <w:sz w:val="18"/>
                <w:szCs w:val="18"/>
              </w:rPr>
              <w:br w:type="textWrapping"/>
            </w:r>
            <w:r>
              <w:rPr>
                <w:rFonts w:cs="宋体" w:asciiTheme="minorEastAsia" w:hAnsiTheme="minorEastAsia"/>
                <w:kern w:val="0"/>
                <w:sz w:val="18"/>
                <w:szCs w:val="18"/>
              </w:rPr>
              <w:t>　　（一）在执业活动中，医德高尚，事迹突出的；</w:t>
            </w:r>
            <w:r>
              <w:rPr>
                <w:rFonts w:cs="宋体" w:asciiTheme="minorEastAsia" w:hAnsiTheme="minorEastAsia"/>
                <w:kern w:val="0"/>
                <w:sz w:val="18"/>
                <w:szCs w:val="18"/>
              </w:rPr>
              <w:br w:type="textWrapping"/>
            </w:r>
            <w:r>
              <w:rPr>
                <w:rFonts w:cs="宋体" w:asciiTheme="minorEastAsia" w:hAnsiTheme="minorEastAsia"/>
                <w:kern w:val="0"/>
                <w:sz w:val="18"/>
                <w:szCs w:val="18"/>
              </w:rPr>
              <w:t>　　（二）对医学专业技术有重大突破，作出显著贡献的；</w:t>
            </w:r>
            <w:r>
              <w:rPr>
                <w:rFonts w:cs="宋体" w:asciiTheme="minorEastAsia" w:hAnsiTheme="minorEastAsia"/>
                <w:kern w:val="0"/>
                <w:sz w:val="18"/>
                <w:szCs w:val="18"/>
              </w:rPr>
              <w:br w:type="textWrapping"/>
            </w:r>
            <w:r>
              <w:rPr>
                <w:rFonts w:cs="宋体" w:asciiTheme="minorEastAsia" w:hAnsiTheme="minorEastAsia"/>
                <w:kern w:val="0"/>
                <w:sz w:val="18"/>
                <w:szCs w:val="18"/>
              </w:rPr>
              <w:t>　　（三）遇有自然灾害、传染病流行、突发重大伤亡事故及其他严重威胁人民生命健康的紧急情况时，救死扶伤、抢救诊疗表现突出的；</w:t>
            </w:r>
            <w:r>
              <w:rPr>
                <w:rFonts w:cs="宋体" w:asciiTheme="minorEastAsia" w:hAnsiTheme="minorEastAsia"/>
                <w:kern w:val="0"/>
                <w:sz w:val="18"/>
                <w:szCs w:val="18"/>
              </w:rPr>
              <w:br w:type="textWrapping"/>
            </w:r>
            <w:r>
              <w:rPr>
                <w:rFonts w:cs="宋体" w:asciiTheme="minorEastAsia" w:hAnsiTheme="minorEastAsia"/>
                <w:kern w:val="0"/>
                <w:sz w:val="18"/>
                <w:szCs w:val="18"/>
              </w:rPr>
              <w:t>　　（四）长期在边远贫困地区、少数民族地区条件艰苦的基层单位努力工作的；</w:t>
            </w:r>
            <w:r>
              <w:rPr>
                <w:rFonts w:cs="宋体" w:asciiTheme="minorEastAsia" w:hAnsiTheme="minorEastAsia"/>
                <w:kern w:val="0"/>
                <w:sz w:val="18"/>
                <w:szCs w:val="18"/>
              </w:rPr>
              <w:br w:type="textWrapping"/>
            </w:r>
            <w:r>
              <w:rPr>
                <w:rFonts w:cs="宋体" w:asciiTheme="minorEastAsia" w:hAnsiTheme="minorEastAsia"/>
                <w:kern w:val="0"/>
                <w:sz w:val="18"/>
                <w:szCs w:val="18"/>
              </w:rPr>
              <w:t>　　（五）国务院卫生行政部门规定应当予以表彰或者奖励的其他情形的。</w:t>
            </w:r>
          </w:p>
          <w:p w14:paraId="03FBAAC1">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【法规】《护士条例》（</w:t>
            </w:r>
            <w:r>
              <w:rPr>
                <w:rFonts w:cs="宋体" w:asciiTheme="minorEastAsia" w:hAnsiTheme="minorEastAsia"/>
                <w:kern w:val="0"/>
                <w:sz w:val="18"/>
                <w:szCs w:val="18"/>
              </w:rPr>
              <w:t>2008年01月31日</w:t>
            </w:r>
            <w:r>
              <w:rPr>
                <w:rFonts w:hint="eastAsia" w:cs="宋体" w:asciiTheme="minorEastAsia" w:hAnsiTheme="minorEastAsia"/>
                <w:kern w:val="0"/>
                <w:sz w:val="18"/>
                <w:szCs w:val="18"/>
              </w:rPr>
              <w:t>国务院令第517号公布，自</w:t>
            </w:r>
            <w:r>
              <w:rPr>
                <w:rFonts w:cs="宋体" w:asciiTheme="minorEastAsia" w:hAnsiTheme="minorEastAsia"/>
                <w:kern w:val="0"/>
                <w:sz w:val="18"/>
                <w:szCs w:val="18"/>
              </w:rPr>
              <w:t>2008年05月12日起施行。</w:t>
            </w:r>
            <w:r>
              <w:rPr>
                <w:rFonts w:hint="eastAsia" w:cs="宋体" w:asciiTheme="minorEastAsia" w:hAnsiTheme="minorEastAsia"/>
                <w:kern w:val="0"/>
                <w:sz w:val="18"/>
                <w:szCs w:val="18"/>
              </w:rPr>
              <w:t>）</w:t>
            </w:r>
            <w:r>
              <w:rPr>
                <w:rFonts w:cs="宋体" w:asciiTheme="minorEastAsia" w:hAnsiTheme="minorEastAsia"/>
                <w:kern w:val="0"/>
                <w:sz w:val="18"/>
                <w:szCs w:val="18"/>
              </w:rPr>
              <w:t>　　第六条　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县级以上地方人民政府及其有关部门对本行政区域内做出突出贡献的护士，按照省、自治区、直辖市人民政府的有关规定给予表彰、奖励。</w:t>
            </w:r>
          </w:p>
          <w:p w14:paraId="232483E0">
            <w:pPr>
              <w:spacing w:line="280" w:lineRule="exact"/>
              <w:rPr>
                <w:rFonts w:asciiTheme="minorEastAsia" w:hAnsiTheme="minorEastAsia"/>
                <w:sz w:val="18"/>
                <w:szCs w:val="18"/>
              </w:rPr>
            </w:pPr>
          </w:p>
        </w:tc>
        <w:tc>
          <w:tcPr>
            <w:tcW w:w="1919" w:type="dxa"/>
            <w:shd w:val="clear" w:color="auto" w:fill="auto"/>
            <w:vAlign w:val="center"/>
          </w:tcPr>
          <w:p w14:paraId="729F675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1.前期阶段责任：收集整理在对在医疗活动中取得显著成绩的个人相关材料，及时呈报处理。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2.审查阶段责任：审查材料的真伪及作用，提出审查意见。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3.决定阶段责任：决定是否对医疗活动工作中做出显著成绩的个人的奖励标准和方式。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4.执行阶段责任：兑现奖励。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6A97B8A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 【法律】《中华人民共和国执业医师法》(1998年6月26日通过， 1998年6月26日中华人民共和国主席令第五号公布， 2009年8月27日修正，自2009年8月27日起施行。)</w:t>
            </w:r>
            <w:r>
              <w:rPr>
                <w:rFonts w:cs="宋体" w:asciiTheme="minorEastAsia" w:hAnsiTheme="minorEastAsia"/>
                <w:kern w:val="0"/>
                <w:sz w:val="18"/>
                <w:szCs w:val="18"/>
              </w:rPr>
              <w:t>　第三十三条　医师有下列情形之一的，县级以上人民政府卫生行政部门应当给予表彰或者奖励:</w:t>
            </w:r>
            <w:r>
              <w:rPr>
                <w:rFonts w:cs="宋体" w:asciiTheme="minorEastAsia" w:hAnsiTheme="minorEastAsia"/>
                <w:kern w:val="0"/>
                <w:sz w:val="18"/>
                <w:szCs w:val="18"/>
              </w:rPr>
              <w:br w:type="textWrapping"/>
            </w:r>
            <w:r>
              <w:rPr>
                <w:rFonts w:cs="宋体" w:asciiTheme="minorEastAsia" w:hAnsiTheme="minorEastAsia"/>
                <w:kern w:val="0"/>
                <w:sz w:val="18"/>
                <w:szCs w:val="18"/>
              </w:rPr>
              <w:t>　　（一）在执业活动中，医德高尚，事迹突出的；</w:t>
            </w:r>
            <w:r>
              <w:rPr>
                <w:rFonts w:cs="宋体" w:asciiTheme="minorEastAsia" w:hAnsiTheme="minorEastAsia"/>
                <w:kern w:val="0"/>
                <w:sz w:val="18"/>
                <w:szCs w:val="18"/>
              </w:rPr>
              <w:br w:type="textWrapping"/>
            </w:r>
            <w:r>
              <w:rPr>
                <w:rFonts w:cs="宋体" w:asciiTheme="minorEastAsia" w:hAnsiTheme="minorEastAsia"/>
                <w:kern w:val="0"/>
                <w:sz w:val="18"/>
                <w:szCs w:val="18"/>
              </w:rPr>
              <w:t>　　（二）对医学专业技术有重大突破，作出显著贡献的；</w:t>
            </w:r>
            <w:r>
              <w:rPr>
                <w:rFonts w:cs="宋体" w:asciiTheme="minorEastAsia" w:hAnsiTheme="minorEastAsia"/>
                <w:kern w:val="0"/>
                <w:sz w:val="18"/>
                <w:szCs w:val="18"/>
              </w:rPr>
              <w:br w:type="textWrapping"/>
            </w:r>
            <w:r>
              <w:rPr>
                <w:rFonts w:cs="宋体" w:asciiTheme="minorEastAsia" w:hAnsiTheme="minorEastAsia"/>
                <w:kern w:val="0"/>
                <w:sz w:val="18"/>
                <w:szCs w:val="18"/>
              </w:rPr>
              <w:t>　　（三）遇有自然灾害、传染病流行、突发重大伤亡事故及其他严重威胁人民生命健康的紧急情况时，救死扶伤、抢救诊疗表现突出的；</w:t>
            </w:r>
            <w:r>
              <w:rPr>
                <w:rFonts w:cs="宋体" w:asciiTheme="minorEastAsia" w:hAnsiTheme="minorEastAsia"/>
                <w:kern w:val="0"/>
                <w:sz w:val="18"/>
                <w:szCs w:val="18"/>
              </w:rPr>
              <w:br w:type="textWrapping"/>
            </w:r>
            <w:r>
              <w:rPr>
                <w:rFonts w:cs="宋体" w:asciiTheme="minorEastAsia" w:hAnsiTheme="minorEastAsia"/>
                <w:kern w:val="0"/>
                <w:sz w:val="18"/>
                <w:szCs w:val="18"/>
              </w:rPr>
              <w:t>　　（四）长期在边远贫困地区、少数民族地区条件艰苦的基层单位努力工作的；</w:t>
            </w:r>
            <w:r>
              <w:rPr>
                <w:rFonts w:cs="宋体" w:asciiTheme="minorEastAsia" w:hAnsiTheme="minorEastAsia"/>
                <w:kern w:val="0"/>
                <w:sz w:val="18"/>
                <w:szCs w:val="18"/>
              </w:rPr>
              <w:br w:type="textWrapping"/>
            </w:r>
            <w:r>
              <w:rPr>
                <w:rFonts w:cs="宋体" w:asciiTheme="minorEastAsia" w:hAnsiTheme="minorEastAsia"/>
                <w:kern w:val="0"/>
                <w:sz w:val="18"/>
                <w:szCs w:val="18"/>
              </w:rPr>
              <w:t>　　（五）国务院卫生行政部门规定应当予以表彰或者奖励的其他情形的。</w:t>
            </w:r>
          </w:p>
          <w:p w14:paraId="4190682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 【法规】《护士条例》（</w:t>
            </w:r>
            <w:r>
              <w:rPr>
                <w:rFonts w:cs="宋体" w:asciiTheme="minorEastAsia" w:hAnsiTheme="minorEastAsia"/>
                <w:kern w:val="0"/>
                <w:sz w:val="18"/>
                <w:szCs w:val="18"/>
              </w:rPr>
              <w:t>2008年01月31日</w:t>
            </w:r>
            <w:r>
              <w:rPr>
                <w:rFonts w:hint="eastAsia" w:cs="宋体" w:asciiTheme="minorEastAsia" w:hAnsiTheme="minorEastAsia"/>
                <w:kern w:val="0"/>
                <w:sz w:val="18"/>
                <w:szCs w:val="18"/>
              </w:rPr>
              <w:t>国务院令第517号公布，自</w:t>
            </w:r>
            <w:r>
              <w:rPr>
                <w:rFonts w:cs="宋体" w:asciiTheme="minorEastAsia" w:hAnsiTheme="minorEastAsia"/>
                <w:kern w:val="0"/>
                <w:sz w:val="18"/>
                <w:szCs w:val="18"/>
              </w:rPr>
              <w:t>2008年05月12日起施行。</w:t>
            </w:r>
            <w:r>
              <w:rPr>
                <w:rFonts w:hint="eastAsia" w:cs="宋体" w:asciiTheme="minorEastAsia" w:hAnsiTheme="minorEastAsia"/>
                <w:kern w:val="0"/>
                <w:sz w:val="18"/>
                <w:szCs w:val="18"/>
              </w:rPr>
              <w:t>）</w:t>
            </w:r>
            <w:r>
              <w:rPr>
                <w:rFonts w:cs="宋体" w:asciiTheme="minorEastAsia" w:hAnsiTheme="minorEastAsia"/>
                <w:kern w:val="0"/>
                <w:sz w:val="18"/>
                <w:szCs w:val="18"/>
              </w:rPr>
              <w:t>　　第六条　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县级以上地方人民政府及其有关部门对本行政区域内做出突出贡献的护士，按照省、自治区、直辖市人民政府的有关规定给予表彰、奖励。</w:t>
            </w:r>
          </w:p>
        </w:tc>
        <w:tc>
          <w:tcPr>
            <w:tcW w:w="1387" w:type="dxa"/>
            <w:shd w:val="clear" w:color="auto" w:fill="auto"/>
            <w:vAlign w:val="center"/>
          </w:tcPr>
          <w:p w14:paraId="6EA23DD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因不履行或不正确履行行政职责，有下列情形的，行政机关及其工作人员应承担相应责任：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1.符合奖励条件而审核不通过或不符合奖励条件而违规予以审查通过的；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2.不按程序研究决定或决定错误或显失公平的；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3.不及时兑现奖励或收取回扣的；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4.工作中滥用职权、徇私舞弊、玩忽职守造成不良后果的；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5.工作中发生贪污腐败行为的；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6.其他违反法律法规规章文件规定的行为。</w:t>
            </w:r>
          </w:p>
        </w:tc>
        <w:tc>
          <w:tcPr>
            <w:tcW w:w="3283" w:type="dxa"/>
            <w:shd w:val="clear" w:color="auto" w:fill="auto"/>
            <w:vAlign w:val="center"/>
          </w:tcPr>
          <w:p w14:paraId="74360A80">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3C6D951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8389DF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2EC420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3FF9F6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92ADCA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58BFFF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538C8D3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BC097B5">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136E71A0">
            <w:pPr>
              <w:widowControl/>
              <w:spacing w:line="280" w:lineRule="exact"/>
              <w:jc w:val="left"/>
              <w:rPr>
                <w:rFonts w:cs="宋体" w:asciiTheme="minorEastAsia" w:hAnsiTheme="minorEastAsia"/>
                <w:kern w:val="0"/>
                <w:sz w:val="18"/>
                <w:szCs w:val="18"/>
              </w:rPr>
            </w:pPr>
          </w:p>
        </w:tc>
      </w:tr>
      <w:tr w14:paraId="257E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11B8AB95">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77</w:t>
            </w:r>
          </w:p>
        </w:tc>
        <w:tc>
          <w:tcPr>
            <w:tcW w:w="696" w:type="dxa"/>
            <w:shd w:val="clear" w:color="auto" w:fill="auto"/>
            <w:vAlign w:val="center"/>
          </w:tcPr>
          <w:p w14:paraId="774A59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行政奖励</w:t>
            </w:r>
          </w:p>
        </w:tc>
        <w:tc>
          <w:tcPr>
            <w:tcW w:w="750" w:type="dxa"/>
            <w:shd w:val="clear" w:color="auto" w:fill="auto"/>
            <w:vAlign w:val="center"/>
          </w:tcPr>
          <w:p w14:paraId="2873CC9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母婴安康卫士奖励</w:t>
            </w:r>
          </w:p>
        </w:tc>
        <w:tc>
          <w:tcPr>
            <w:tcW w:w="756" w:type="dxa"/>
            <w:shd w:val="clear" w:color="auto" w:fill="auto"/>
            <w:vAlign w:val="center"/>
          </w:tcPr>
          <w:p w14:paraId="4899AF50">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7F853CCE">
            <w:pPr>
              <w:spacing w:line="280" w:lineRule="exac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【法律】《中华人民共和国母婴保健法》（1994年10月27日通过， 1994年10月27日中华人民共和国主席令第三十三号公布， 2009年8月27日修正，自2009年8月27日起施行。）</w:t>
            </w:r>
            <w:r>
              <w:rPr>
                <w:rFonts w:cs="宋体" w:asciiTheme="minorEastAsia" w:hAnsiTheme="minorEastAsia"/>
                <w:kern w:val="0"/>
                <w:sz w:val="18"/>
                <w:szCs w:val="18"/>
              </w:rPr>
              <w:t>　第六条　对在母婴保健工作中做出显著成绩和在母婴保健科学研究中取得显著成果的组织和个人，应当给予奖励。</w:t>
            </w:r>
          </w:p>
          <w:p w14:paraId="4C38462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【地方性规章】《广西壮族自治区母婴保健管理办法》（2001年12月14日通过，2001年12月30日广西壮族自治区人民政府令第9号发布，2004年6月29日修正，自2004年6月29日起施行。）</w:t>
            </w:r>
            <w:r>
              <w:rPr>
                <w:rFonts w:cs="宋体" w:asciiTheme="minorEastAsia" w:hAnsiTheme="minorEastAsia"/>
                <w:kern w:val="0"/>
                <w:sz w:val="18"/>
                <w:szCs w:val="18"/>
              </w:rPr>
              <w:t>第六条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对在母婴保健工作中做出显著成绩，在母婴保健科学研究中取得显著成果和在研究推广母婴保健先进实用技术、普及母婴保健知识和宣传教育中做出突出贡献的组织和个人，各级人民政府或者卫生行政部门应当给予表彰或者奖励。</w:t>
            </w:r>
          </w:p>
        </w:tc>
        <w:tc>
          <w:tcPr>
            <w:tcW w:w="1919" w:type="dxa"/>
            <w:shd w:val="clear" w:color="auto" w:fill="auto"/>
            <w:vAlign w:val="center"/>
          </w:tcPr>
          <w:p w14:paraId="674304E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1.前期阶段责任：收集整理在对在</w:t>
            </w:r>
            <w:r>
              <w:rPr>
                <w:rFonts w:cs="宋体" w:asciiTheme="minorEastAsia" w:hAnsiTheme="minorEastAsia"/>
                <w:kern w:val="0"/>
                <w:sz w:val="18"/>
                <w:szCs w:val="18"/>
              </w:rPr>
              <w:t>母婴保健工作中做出显著成绩</w:t>
            </w:r>
            <w:r>
              <w:rPr>
                <w:rFonts w:hint="eastAsia" w:cs="宋体" w:asciiTheme="minorEastAsia" w:hAnsiTheme="minorEastAsia"/>
                <w:kern w:val="0"/>
                <w:sz w:val="18"/>
                <w:szCs w:val="18"/>
              </w:rPr>
              <w:t>的个人相关材料，及时呈报处理。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2.审查阶段责任：审查材料的真伪及作用，提出审查意见。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3.决定阶段责任：决定是否对在母婴保健工作中做出显著成绩的个人的奖励标准和方式。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4.执行阶段责任：兑现奖励。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530AB7C8">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1.【法律】《中华人民共和国母婴保健法》（1994年10月27日通过， 1994年10月27日中华人民共和国主席令第三十三号公布， 2009年8月27日修正，自2009年8月27日起施行。）</w:t>
            </w:r>
            <w:r>
              <w:rPr>
                <w:rFonts w:cs="宋体" w:asciiTheme="minorEastAsia" w:hAnsiTheme="minorEastAsia"/>
                <w:kern w:val="0"/>
                <w:sz w:val="18"/>
                <w:szCs w:val="18"/>
              </w:rPr>
              <w:t>　第六条　对在母婴保健工作中做出显著成绩和在母婴保健科学研究中取得显著成果的组织和个人，应当给予奖励。</w:t>
            </w:r>
          </w:p>
          <w:p w14:paraId="1E89D2E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2.【地方性规章】《广西壮族自治区母婴保健管理办法》（2001年12月14日通过，2001年12月30日广西壮族自治区人民政府令第9号发布，2004年6月29日修正，自2004年6月29日起施行。）</w:t>
            </w:r>
            <w:r>
              <w:rPr>
                <w:rFonts w:cs="宋体" w:asciiTheme="minorEastAsia" w:hAnsiTheme="minorEastAsia"/>
                <w:kern w:val="0"/>
                <w:sz w:val="18"/>
                <w:szCs w:val="18"/>
              </w:rPr>
              <w:t>第六条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对在母婴保健工作中做出显著成绩，在母婴保健科学研究中取得显著成果和在研究推广母婴保健先进实用技术、普及母婴保健知识和宣传教育中做出突出贡献的组织和个人，各级人民政府或者卫生行政部门应当给予表彰或者奖励。</w:t>
            </w:r>
          </w:p>
        </w:tc>
        <w:tc>
          <w:tcPr>
            <w:tcW w:w="1387" w:type="dxa"/>
            <w:shd w:val="clear" w:color="auto" w:fill="auto"/>
            <w:vAlign w:val="center"/>
          </w:tcPr>
          <w:p w14:paraId="61D2F73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因不履行或不正确履行行政职责，有下列情形的，行政机关及其工作人员应承担相应责任：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1.符合奖励条件而审核不通过或不符合奖励条件而违规予以审查通过的；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2.不按程序研究决定或决定错误或显失公平的；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3.不及时兑现奖励或收取回扣的；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4.工作中滥用职权、徇私舞弊、玩忽职守造成不良后果的；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5.工作中发生贪污腐败行为的；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6.其他违反法律法规规章文件规定的行为。</w:t>
            </w:r>
          </w:p>
        </w:tc>
        <w:tc>
          <w:tcPr>
            <w:tcW w:w="3283" w:type="dxa"/>
            <w:shd w:val="clear" w:color="auto" w:fill="auto"/>
            <w:vAlign w:val="center"/>
          </w:tcPr>
          <w:p w14:paraId="7EAF1137">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5989881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0FFE45D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87464B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B7B74A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3AA05D9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5C24F7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982511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9F7C257">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5ABA7A3D">
            <w:pPr>
              <w:widowControl/>
              <w:spacing w:line="280" w:lineRule="exact"/>
              <w:jc w:val="left"/>
              <w:rPr>
                <w:rFonts w:cs="宋体" w:asciiTheme="minorEastAsia" w:hAnsiTheme="minorEastAsia"/>
                <w:kern w:val="0"/>
                <w:sz w:val="18"/>
                <w:szCs w:val="18"/>
              </w:rPr>
            </w:pPr>
          </w:p>
        </w:tc>
      </w:tr>
      <w:tr w14:paraId="4D8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75AC6929">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78</w:t>
            </w:r>
          </w:p>
        </w:tc>
        <w:tc>
          <w:tcPr>
            <w:tcW w:w="696" w:type="dxa"/>
            <w:shd w:val="clear" w:color="auto" w:fill="auto"/>
            <w:vAlign w:val="center"/>
          </w:tcPr>
          <w:p w14:paraId="2F8ADB6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行政奖励</w:t>
            </w:r>
          </w:p>
        </w:tc>
        <w:tc>
          <w:tcPr>
            <w:tcW w:w="750" w:type="dxa"/>
            <w:shd w:val="clear" w:color="auto" w:fill="auto"/>
            <w:vAlign w:val="center"/>
          </w:tcPr>
          <w:p w14:paraId="14BA627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防治艾滋病工作先进集体和个人表彰、奖励</w:t>
            </w:r>
          </w:p>
        </w:tc>
        <w:tc>
          <w:tcPr>
            <w:tcW w:w="756" w:type="dxa"/>
            <w:shd w:val="clear" w:color="auto" w:fill="auto"/>
            <w:vAlign w:val="center"/>
          </w:tcPr>
          <w:p w14:paraId="7C5EFD41">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3EAB32BC">
            <w:pPr>
              <w:spacing w:line="280" w:lineRule="exac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第九条第一款　县级以上人民政府和政府有关部门对在艾滋病防治工作中做出显著成绩和贡献的单位和个人，给予表彰和奖励。</w:t>
            </w:r>
          </w:p>
        </w:tc>
        <w:tc>
          <w:tcPr>
            <w:tcW w:w="1919" w:type="dxa"/>
            <w:shd w:val="clear" w:color="auto" w:fill="auto"/>
            <w:vAlign w:val="center"/>
          </w:tcPr>
          <w:p w14:paraId="713AC72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1.前期阶段责任：收集整理在对在</w:t>
            </w:r>
            <w:r>
              <w:rPr>
                <w:rFonts w:cs="宋体" w:asciiTheme="minorEastAsia" w:hAnsiTheme="minorEastAsia"/>
                <w:kern w:val="0"/>
                <w:sz w:val="18"/>
                <w:szCs w:val="18"/>
              </w:rPr>
              <w:t>艾滋病防治工作中作出突出贡献的组织、个人的</w:t>
            </w:r>
            <w:r>
              <w:rPr>
                <w:rFonts w:hint="eastAsia" w:cs="宋体" w:asciiTheme="minorEastAsia" w:hAnsiTheme="minorEastAsia"/>
                <w:kern w:val="0"/>
                <w:sz w:val="18"/>
                <w:szCs w:val="18"/>
              </w:rPr>
              <w:t>相关材料，及时呈报处理。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2.审查阶段责任：审查材料的真伪及作用，提出审查意见。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3.决定阶段责任：决定是否对在艾滋病防治工作中做出显著成绩的个人的奖励标准和方式。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4.执行阶段责任：兑现奖励。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7617367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【法规】《艾滋病防治条例》（</w:t>
            </w:r>
            <w:r>
              <w:rPr>
                <w:rFonts w:cs="宋体" w:asciiTheme="minorEastAsia" w:hAnsiTheme="minorEastAsia"/>
                <w:kern w:val="0"/>
                <w:sz w:val="18"/>
                <w:szCs w:val="18"/>
              </w:rPr>
              <w:t>2006年01月29日</w:t>
            </w:r>
            <w:r>
              <w:rPr>
                <w:rFonts w:hint="eastAsia" w:cs="宋体" w:asciiTheme="minorEastAsia" w:hAnsiTheme="minorEastAsia"/>
                <w:kern w:val="0"/>
                <w:sz w:val="18"/>
                <w:szCs w:val="18"/>
              </w:rPr>
              <w:t>国务院令457号公布，自</w:t>
            </w:r>
            <w:r>
              <w:rPr>
                <w:rFonts w:cs="宋体" w:asciiTheme="minorEastAsia" w:hAnsiTheme="minorEastAsia"/>
                <w:kern w:val="0"/>
                <w:sz w:val="18"/>
                <w:szCs w:val="18"/>
              </w:rPr>
              <w:t>2006年03月01日起施行。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第九条第一款　县级以上人民政府和政府有关部门对在艾滋病防治工作中做出显著成绩和贡献的单位和个人，给予表彰和奖励。</w:t>
            </w:r>
          </w:p>
        </w:tc>
        <w:tc>
          <w:tcPr>
            <w:tcW w:w="1387" w:type="dxa"/>
            <w:shd w:val="clear" w:color="auto" w:fill="auto"/>
            <w:vAlign w:val="center"/>
          </w:tcPr>
          <w:p w14:paraId="701F07A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因不履行或不正确履行行政职责，有下列情形的，行政机关及其工作人员应承担相应责任：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1.符合奖励条件而审核不通过或不符合奖励条件而违规予以审查通过的；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2.不按程序研究决定或决定错误或显失公平的；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3.不及时兑现奖励或收取回扣的；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4.工作中滥用职权、徇私舞弊、玩忽职守造成不良后果的；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5.工作中发生贪污腐败行为的；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6.其他违反法律法规规章文件规定的行为。</w:t>
            </w:r>
          </w:p>
        </w:tc>
        <w:tc>
          <w:tcPr>
            <w:tcW w:w="3283" w:type="dxa"/>
            <w:shd w:val="clear" w:color="auto" w:fill="auto"/>
            <w:vAlign w:val="center"/>
          </w:tcPr>
          <w:p w14:paraId="3D4D740F">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425DFE8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79BA6E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6DDE3E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BE8515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8A7DBD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61D0B98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5FD733E">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1AFE25D8">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29646336">
            <w:pPr>
              <w:widowControl/>
              <w:spacing w:line="280" w:lineRule="exact"/>
              <w:jc w:val="left"/>
              <w:rPr>
                <w:rFonts w:cs="宋体" w:asciiTheme="minorEastAsia" w:hAnsiTheme="minorEastAsia"/>
                <w:kern w:val="0"/>
                <w:sz w:val="18"/>
                <w:szCs w:val="18"/>
              </w:rPr>
            </w:pPr>
          </w:p>
        </w:tc>
      </w:tr>
      <w:tr w14:paraId="4E0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3CB4B394">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79</w:t>
            </w:r>
          </w:p>
        </w:tc>
        <w:tc>
          <w:tcPr>
            <w:tcW w:w="696" w:type="dxa"/>
            <w:shd w:val="clear" w:color="auto" w:fill="auto"/>
            <w:vAlign w:val="center"/>
          </w:tcPr>
          <w:p w14:paraId="1646B5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行政奖励</w:t>
            </w:r>
          </w:p>
        </w:tc>
        <w:tc>
          <w:tcPr>
            <w:tcW w:w="750" w:type="dxa"/>
            <w:shd w:val="clear" w:color="auto" w:fill="auto"/>
            <w:vAlign w:val="center"/>
          </w:tcPr>
          <w:p w14:paraId="17DDF66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对参与突发公共卫生事件应急处置工作人员的奖励、补助和抚恤</w:t>
            </w:r>
          </w:p>
        </w:tc>
        <w:tc>
          <w:tcPr>
            <w:tcW w:w="756" w:type="dxa"/>
            <w:shd w:val="clear" w:color="auto" w:fill="auto"/>
            <w:vAlign w:val="center"/>
          </w:tcPr>
          <w:p w14:paraId="3315F6E9">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7185BEB0">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【法规】《突发公共卫生事件应急条例》（2003年5月9日中华人民共和国国务院令第376号公布，2011年1月8日修订，自2011年01月08日起施行。）</w:t>
            </w:r>
            <w:r>
              <w:rPr>
                <w:rFonts w:cs="宋体" w:asciiTheme="minorEastAsia" w:hAnsiTheme="minorEastAsia"/>
                <w:kern w:val="0"/>
                <w:sz w:val="18"/>
                <w:szCs w:val="1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c>
          <w:tcPr>
            <w:tcW w:w="1919" w:type="dxa"/>
            <w:shd w:val="clear" w:color="auto" w:fill="auto"/>
            <w:vAlign w:val="center"/>
          </w:tcPr>
          <w:p w14:paraId="51AA247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1.前期阶段责任：收集整理</w:t>
            </w:r>
            <w:r>
              <w:rPr>
                <w:rFonts w:cs="宋体" w:asciiTheme="minorEastAsia" w:hAnsiTheme="minorEastAsia"/>
                <w:kern w:val="0"/>
                <w:sz w:val="18"/>
                <w:szCs w:val="18"/>
              </w:rPr>
              <w:t>对参加突发事件应急处理作出贡和因参与应急处理工作致病、致残、死亡的人员</w:t>
            </w:r>
            <w:r>
              <w:rPr>
                <w:rFonts w:hint="eastAsia" w:cs="宋体" w:asciiTheme="minorEastAsia" w:hAnsiTheme="minorEastAsia"/>
                <w:kern w:val="0"/>
                <w:sz w:val="18"/>
                <w:szCs w:val="18"/>
              </w:rPr>
              <w:t>相关材料，及时呈报处理。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2.审查阶段责任：审查材料的真伪及作用，提出审查意见。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3.决定阶段责任：决定是否对在突发公共卫生应急处置工作中做出显著成绩的个人的奖励标准和方式；决定食肉对在参与应急处理工作致病、致残、死亡的人员作出补助和抚恤。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4.执行阶段责任：兑现奖励。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6310" w:type="dxa"/>
            <w:shd w:val="clear" w:color="auto" w:fill="auto"/>
            <w:vAlign w:val="center"/>
          </w:tcPr>
          <w:p w14:paraId="3282EE7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【法规】《突发公共卫生事件应急条例》（2003年5月9日中华人民共和国国务院令第376号公布，2011年1月8日修订，自2011年01月08日起施行。）</w:t>
            </w:r>
            <w:r>
              <w:rPr>
                <w:rFonts w:cs="宋体" w:asciiTheme="minorEastAsia" w:hAnsiTheme="minorEastAsia"/>
                <w:kern w:val="0"/>
                <w:sz w:val="18"/>
                <w:szCs w:val="1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c>
          <w:tcPr>
            <w:tcW w:w="1387" w:type="dxa"/>
            <w:shd w:val="clear" w:color="auto" w:fill="auto"/>
            <w:vAlign w:val="center"/>
          </w:tcPr>
          <w:p w14:paraId="1CE364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因不履行或不正确履行行政职责，有下列情形的，行政机关及其工作人员应承担相应责任：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1.符合奖励条件而审核不通过或不符合奖励条件而违规予以审查通过的；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2.不按程序研究决定或决定错误或显失公平的；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3.不及时兑现奖励或收取回扣的；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4.工作中滥用职权、徇私舞弊、玩忽职守造成不良后果的；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5.工作中发生贪污腐败行为的；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6.其他违反法律法规规章文件规定的行为。</w:t>
            </w:r>
          </w:p>
        </w:tc>
        <w:tc>
          <w:tcPr>
            <w:tcW w:w="3283" w:type="dxa"/>
            <w:shd w:val="clear" w:color="auto" w:fill="auto"/>
            <w:vAlign w:val="center"/>
          </w:tcPr>
          <w:p w14:paraId="556355A3">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676B1A3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263245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713E27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377DDB3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52DB9F9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8D65E4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D8315A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20F74767">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7E9A02B1">
            <w:pPr>
              <w:widowControl/>
              <w:spacing w:line="280" w:lineRule="exact"/>
              <w:jc w:val="left"/>
              <w:rPr>
                <w:rFonts w:cs="宋体" w:asciiTheme="minorEastAsia" w:hAnsiTheme="minorEastAsia"/>
                <w:kern w:val="0"/>
                <w:sz w:val="18"/>
                <w:szCs w:val="18"/>
              </w:rPr>
            </w:pPr>
          </w:p>
        </w:tc>
      </w:tr>
      <w:tr w14:paraId="59AC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3" w:type="dxa"/>
            <w:shd w:val="clear" w:color="auto" w:fill="auto"/>
            <w:vAlign w:val="center"/>
          </w:tcPr>
          <w:p w14:paraId="09511DF3">
            <w:pPr>
              <w:widowControl/>
              <w:spacing w:line="280" w:lineRule="exact"/>
              <w:jc w:val="right"/>
              <w:rPr>
                <w:rFonts w:cs="宋体" w:asciiTheme="minorEastAsia" w:hAnsiTheme="minorEastAsia"/>
                <w:kern w:val="0"/>
                <w:sz w:val="18"/>
                <w:szCs w:val="18"/>
              </w:rPr>
            </w:pPr>
            <w:r>
              <w:rPr>
                <w:rFonts w:hint="eastAsia" w:cs="宋体" w:asciiTheme="minorEastAsia" w:hAnsiTheme="minorEastAsia"/>
                <w:kern w:val="0"/>
                <w:sz w:val="18"/>
                <w:szCs w:val="18"/>
              </w:rPr>
              <w:t>80</w:t>
            </w:r>
          </w:p>
        </w:tc>
        <w:tc>
          <w:tcPr>
            <w:tcW w:w="696" w:type="dxa"/>
            <w:shd w:val="clear" w:color="auto" w:fill="auto"/>
            <w:vAlign w:val="center"/>
          </w:tcPr>
          <w:p w14:paraId="52376C4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行政裁决</w:t>
            </w:r>
          </w:p>
        </w:tc>
        <w:tc>
          <w:tcPr>
            <w:tcW w:w="750" w:type="dxa"/>
            <w:shd w:val="clear" w:color="auto" w:fill="auto"/>
            <w:vAlign w:val="center"/>
          </w:tcPr>
          <w:p w14:paraId="2BF70F3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医疗机构名称裁定</w:t>
            </w:r>
          </w:p>
        </w:tc>
        <w:tc>
          <w:tcPr>
            <w:tcW w:w="756" w:type="dxa"/>
            <w:shd w:val="clear" w:color="auto" w:fill="auto"/>
            <w:vAlign w:val="center"/>
          </w:tcPr>
          <w:p w14:paraId="44DA5DEF">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7F4D2896">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【规章】《医疗机构管理条例实施细则》（1994年08月29日卫生部令第35号公布，2006年11月01日修改，2017年2月21日修改，自2017年4月1日起施行。）</w:t>
            </w:r>
            <w:r>
              <w:rPr>
                <w:rFonts w:cs="宋体" w:asciiTheme="minorEastAsia" w:hAnsiTheme="minorEastAsia"/>
                <w:kern w:val="0"/>
                <w:sz w:val="18"/>
                <w:szCs w:val="18"/>
              </w:rPr>
              <w:t>　　第四十九条　两个以上申请人向同一核准机关申请相同的医疗机构名称，核准机关依照申请在先原则核定。属于同一天申请的，应当由申请人双方协商解决；协商不成的，由核准机关作出裁决。</w:t>
            </w:r>
            <w:r>
              <w:rPr>
                <w:rFonts w:cs="宋体" w:asciiTheme="minorEastAsia" w:hAnsiTheme="minorEastAsia"/>
                <w:kern w:val="0"/>
                <w:sz w:val="18"/>
                <w:szCs w:val="18"/>
              </w:rPr>
              <w:br w:type="textWrapping"/>
            </w:r>
            <w:r>
              <w:rPr>
                <w:rFonts w:cs="宋体" w:asciiTheme="minorEastAsia" w:hAnsiTheme="minorEastAsia"/>
                <w:kern w:val="0"/>
                <w:sz w:val="18"/>
                <w:szCs w:val="18"/>
              </w:rPr>
              <w:t>　　两个以上医疗机构因已经核准登记的医疗机构名称相同发生争议时，核准机关依照登记在先原则处理。属于同一天登记的，应当由双方协商解决；协商不成的，由核准机关报上一级卫生计生行政部门作出裁决。</w:t>
            </w:r>
          </w:p>
          <w:p w14:paraId="4990CD47">
            <w:pPr>
              <w:spacing w:line="280" w:lineRule="exact"/>
              <w:rPr>
                <w:rFonts w:cs="宋体" w:asciiTheme="minorEastAsia" w:hAnsiTheme="minorEastAsia"/>
                <w:kern w:val="0"/>
                <w:sz w:val="18"/>
                <w:szCs w:val="18"/>
              </w:rPr>
            </w:pPr>
          </w:p>
        </w:tc>
        <w:tc>
          <w:tcPr>
            <w:tcW w:w="1919" w:type="dxa"/>
            <w:shd w:val="clear" w:color="auto" w:fill="auto"/>
            <w:vAlign w:val="center"/>
          </w:tcPr>
          <w:p w14:paraId="130D63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1、受理环节责任：公示申请条件、法定期限、需要提供的申请书及其他资料（申请人及被申请人的基本情况，申请裁决的要求和理由，有关证据材料，申请的日期等），一次性告知补正材料；依法受理或不予受理（不予受理的应当及时、明确告知理由）。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2、调查环节责任：在规定时间内，依法查证申请人和被申请人医疗机构登记注册的情况；调查核实申请人提交的材料和有关争议的情况。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3、告知阶段责任：将有关名称争议情况书面告知被申请人，要求被申请人在1个月内对争议问题提交书面意见。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4、决定阶段责任：依据《医疗机构管理条例实施细则》的有关规定作出处理决定。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5、送达阶段责任：制作并送达决定书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6、事后监管责任：加强监管，督促申请人和被申请人执行处理决定。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7、其他法律法规政策规定应履行的责任。</w:t>
            </w:r>
          </w:p>
        </w:tc>
        <w:tc>
          <w:tcPr>
            <w:tcW w:w="6310" w:type="dxa"/>
            <w:shd w:val="clear" w:color="auto" w:fill="auto"/>
            <w:vAlign w:val="center"/>
          </w:tcPr>
          <w:p w14:paraId="2FB388A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【规章】《医疗机构管理条例实施细则》（1994年08月29日卫生部令第35号公布，2006年11月01日修改，2017年2月21日修改，自2017年4月1日起施行。）</w:t>
            </w:r>
            <w:r>
              <w:rPr>
                <w:rFonts w:cs="宋体" w:asciiTheme="minorEastAsia" w:hAnsiTheme="minorEastAsia"/>
                <w:kern w:val="0"/>
                <w:sz w:val="18"/>
                <w:szCs w:val="18"/>
              </w:rPr>
              <w:t>　　第四十九条　两个以上申请人向同一核准机关申请相同的医疗机构名称，核准机关依照申请在先原则核定。属于同一天申请的，应当由申请人双方协商解决；协商不成的，由核准机关作出裁决。</w:t>
            </w:r>
            <w:r>
              <w:rPr>
                <w:rFonts w:cs="宋体" w:asciiTheme="minorEastAsia" w:hAnsiTheme="minorEastAsia"/>
                <w:kern w:val="0"/>
                <w:sz w:val="18"/>
                <w:szCs w:val="18"/>
              </w:rPr>
              <w:br w:type="textWrapping"/>
            </w:r>
            <w:r>
              <w:rPr>
                <w:rFonts w:cs="宋体" w:asciiTheme="minorEastAsia" w:hAnsiTheme="minorEastAsia"/>
                <w:kern w:val="0"/>
                <w:sz w:val="18"/>
                <w:szCs w:val="18"/>
              </w:rPr>
              <w:t>　　两个以上医疗机构因已经核准登记的医疗机构名称相同发生争议时，核准机关依照登记在先原则处理。属于同一天登记的，应当由双方协商解决；协商不成的，由核准机关报上一级卫生计生行政部门作出裁决。</w:t>
            </w:r>
          </w:p>
        </w:tc>
        <w:tc>
          <w:tcPr>
            <w:tcW w:w="1387" w:type="dxa"/>
            <w:shd w:val="clear" w:color="auto" w:fill="auto"/>
            <w:vAlign w:val="center"/>
          </w:tcPr>
          <w:p w14:paraId="2057EF7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因不履行或不正确履行行政职责，出现以下情形的，行政机关及相关工作人员应承担相应责任：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1、对符合规定条件的医疗机构名称争议裁决申请不予受理的；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2、对不符合法定条件的医疗机构名称争议裁决申请受理、裁决的；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3、对符合规定条件的医疗机构名称争议裁决申请不在法定期限内作出处理决定；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4、因裁决不当给行政相对人造成损失的；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5、在医疗机构名称争议裁决工作中玩忽职守、滥用职权的；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6、在处理争议过程中有腐败行为的；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7、处理争议过程中指使、支持、授意他人做伪证的；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8、其他违反法律法规政策规定的行为。</w:t>
            </w:r>
          </w:p>
        </w:tc>
        <w:tc>
          <w:tcPr>
            <w:tcW w:w="3283" w:type="dxa"/>
            <w:shd w:val="clear" w:color="auto" w:fill="auto"/>
            <w:vAlign w:val="center"/>
          </w:tcPr>
          <w:p w14:paraId="541D3725">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4DA52FF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5FF219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02D81D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39B35BB">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42EF4C7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31B2BA2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F586A3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E96854F">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4E9B5F5F">
            <w:pPr>
              <w:widowControl/>
              <w:spacing w:line="280" w:lineRule="exact"/>
              <w:jc w:val="left"/>
              <w:rPr>
                <w:rFonts w:cs="宋体" w:asciiTheme="minorEastAsia" w:hAnsiTheme="minorEastAsia"/>
                <w:kern w:val="0"/>
                <w:sz w:val="18"/>
                <w:szCs w:val="18"/>
              </w:rPr>
            </w:pPr>
          </w:p>
        </w:tc>
      </w:tr>
      <w:tr w14:paraId="16C6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4EF3D7F0">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81</w:t>
            </w:r>
          </w:p>
        </w:tc>
        <w:tc>
          <w:tcPr>
            <w:tcW w:w="696" w:type="dxa"/>
            <w:shd w:val="clear" w:color="auto" w:fill="auto"/>
            <w:vAlign w:val="center"/>
          </w:tcPr>
          <w:p w14:paraId="3756702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其他权力</w:t>
            </w:r>
          </w:p>
        </w:tc>
        <w:tc>
          <w:tcPr>
            <w:tcW w:w="750" w:type="dxa"/>
            <w:shd w:val="clear" w:color="auto" w:fill="auto"/>
            <w:vAlign w:val="center"/>
          </w:tcPr>
          <w:p w14:paraId="290B095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医疗事故赔偿调解</w:t>
            </w:r>
          </w:p>
        </w:tc>
        <w:tc>
          <w:tcPr>
            <w:tcW w:w="756" w:type="dxa"/>
            <w:shd w:val="clear" w:color="auto" w:fill="auto"/>
            <w:vAlign w:val="center"/>
          </w:tcPr>
          <w:p w14:paraId="6B0CF15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4EBCD51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）第三十八条第一款 发生医疗事故争议，当事人申请卫生行政部门处理的，由医疗机构所在地的县级人民政府卫生行政部门受理。医疗机构所在地是直辖市的，由医疗机构所在地的区、县人民政府卫生行政部门受理。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第四十六条  发生医疗事故的赔偿等民事责任争议，医患双方可以协商解决；不愿意协商或者协商不成的，当事人可以向卫生行政部门提出调解申请，也可以直接向人民法院提起民事诉讼。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第四十八条　已确定为医疗事故的，卫生行政部门应医疗事故争议双方当事人请求，可以进行医疗事故赔偿调解。调解时，应当遵循当事人双方自愿原则，并应当依据本条例的规定计算赔偿数额。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经调解，双方当事人就赔偿数额达成协议的，制作调解书，双方当事人应当履行；调解不成或者经调解达成协议后一方反悔的，卫生行政部门不再调解。</w:t>
            </w:r>
          </w:p>
        </w:tc>
        <w:tc>
          <w:tcPr>
            <w:tcW w:w="1919" w:type="dxa"/>
            <w:shd w:val="clear" w:color="auto" w:fill="auto"/>
            <w:vAlign w:val="center"/>
          </w:tcPr>
          <w:p w14:paraId="4B37E61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1.受理环节责任：对医疗事故责任进行审查，依法能够受理的进行受理，不能受理的，对申请人说明理由.</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2.审查环节责任：按程序进行检验鉴定，并出具鉴定报告书.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3.执行环节责任： 经调解，双方当事人就赔偿数额达成协议的，制作调解书，双方当事人应当履行；调解不成或者经调解达成协议后一方反悔的，卫生行政部门不再调解。.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4.事后监管责任：配合公安机关等相关机关查处医疗事故过程中发生在违规违法行为.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5.法律法规规定的其他责任.</w:t>
            </w:r>
          </w:p>
        </w:tc>
        <w:tc>
          <w:tcPr>
            <w:tcW w:w="6310" w:type="dxa"/>
            <w:shd w:val="clear" w:color="auto" w:fill="auto"/>
            <w:vAlign w:val="center"/>
          </w:tcPr>
          <w:p w14:paraId="4DF44C2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）第三十八条第一款 发生医疗事故争议，当事人申请卫生行政部门处理的，由医疗机构所在地的县级人民政府卫生行政部门受理。医疗机构所在地是直辖市的，由医疗机构所在地的区、县人民政府卫生行政部门受理。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第四十六条  发生医疗事故的赔偿等民事责任争议，医患双方可以协商解决；不愿意协商或者协商不成的，当事人可以向卫生行政部门提出调解申请，也可以直接向人民法院提起民事诉讼。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2.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 xml:space="preserve">）第四十八条　已确定为医疗事故的，卫生行政部门应医疗事故争议双方当事人请求，可以进行医疗事故赔偿调解。调解时，应当遵循当事人双方自愿原则，并应当依据本条例的规定计算赔偿数额。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经调解，双方当事人就赔偿数额达成协议的，制作调解书，双方当事人应当履行；调解不成或者经调解达成协议后一方反悔的，卫生行政部门不再调解。</w:t>
            </w:r>
          </w:p>
        </w:tc>
        <w:tc>
          <w:tcPr>
            <w:tcW w:w="1387" w:type="dxa"/>
            <w:shd w:val="clear" w:color="auto" w:fill="auto"/>
            <w:vAlign w:val="center"/>
          </w:tcPr>
          <w:p w14:paraId="59701AB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1.对符合条件的医疗事故赔偿调解申请不予受理、裁决的；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2.对不符合法定条件的医疗事故赔偿调解申请予以受理、裁决的；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3.没有法律和事实依据进行行政裁决的；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4.符合听证条件、当事人要求听证，应予组织听证而不组织听证的；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5.医疗事故赔偿调解过程中有失公允造成巨大损失或恶劣影响的；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6.在医疗事故赔偿调解过程中发生腐败行为的；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7.其他违反法律法规规章文件规定的行为。</w:t>
            </w:r>
          </w:p>
        </w:tc>
        <w:tc>
          <w:tcPr>
            <w:tcW w:w="3283" w:type="dxa"/>
            <w:shd w:val="clear" w:color="auto" w:fill="auto"/>
            <w:vAlign w:val="center"/>
          </w:tcPr>
          <w:p w14:paraId="6C79C88B">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7F32D9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093A09C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5CCB8FC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3FD424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0B5E6C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268C25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5FEEC1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1BF6A060">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01A7028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BFB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7FF8FAC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82</w:t>
            </w:r>
          </w:p>
        </w:tc>
        <w:tc>
          <w:tcPr>
            <w:tcW w:w="696" w:type="dxa"/>
            <w:shd w:val="clear" w:color="auto" w:fill="auto"/>
            <w:vAlign w:val="center"/>
          </w:tcPr>
          <w:p w14:paraId="5E5756C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其他权力</w:t>
            </w:r>
          </w:p>
        </w:tc>
        <w:tc>
          <w:tcPr>
            <w:tcW w:w="750" w:type="dxa"/>
            <w:shd w:val="clear" w:color="auto" w:fill="auto"/>
            <w:vAlign w:val="center"/>
          </w:tcPr>
          <w:p w14:paraId="71C9B18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对考核不合格医师的处理</w:t>
            </w:r>
          </w:p>
        </w:tc>
        <w:tc>
          <w:tcPr>
            <w:tcW w:w="756" w:type="dxa"/>
            <w:shd w:val="clear" w:color="auto" w:fill="auto"/>
            <w:vAlign w:val="center"/>
          </w:tcPr>
          <w:p w14:paraId="3F42134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4BC65E4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【法律】《中华人民共和国执业医师法》(1998年6月26日通过， 1998年6月26日中华人民共和国主席令第五号公布， 2009年8月27日修正，自2009年8月27日起施行。)第三十一条　受县级以上人民政府卫生行政部门委托的机构或者组织应当按照医师执业标准，对医师的业务水平、工作成绩和职业道德状况进行定期考核。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对医师的考核结果，考核机构应当报告准予注册的卫生行政部门备案。</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县级以上人民政府卫生行政部门负责指导、检查和监督医师考核工作。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【规范性文件】《医师定期考核管理办法》（卫医发〔2007〕66号）第十条 卫生行政部门应当对委托的考核机构的医师定期考核工作进行监督,并可以对考核机构的考核结果进行抽查核实。</w:t>
            </w:r>
          </w:p>
          <w:p w14:paraId="4ACDBD02">
            <w:pPr>
              <w:widowControl/>
              <w:spacing w:line="280" w:lineRule="exact"/>
              <w:jc w:val="left"/>
              <w:rPr>
                <w:rFonts w:cs="宋体" w:asciiTheme="minorEastAsia" w:hAnsiTheme="minorEastAsia"/>
                <w:kern w:val="0"/>
                <w:sz w:val="18"/>
                <w:szCs w:val="18"/>
              </w:rPr>
            </w:pPr>
            <w:r>
              <w:rPr>
                <w:rFonts w:hint="eastAsia" w:cs="宋体" w:asciiTheme="minorEastAsia" w:hAnsiTheme="minorEastAsia"/>
                <w:bCs/>
                <w:kern w:val="0"/>
                <w:sz w:val="18"/>
                <w:szCs w:val="18"/>
              </w:rPr>
              <w:t xml:space="preserve">    第二十六条</w:t>
            </w:r>
            <w:r>
              <w:rPr>
                <w:rFonts w:hint="eastAsia" w:cs="宋体" w:asciiTheme="minorEastAsia" w:hAnsiTheme="minorEastAsia"/>
                <w:kern w:val="0"/>
                <w:sz w:val="18"/>
                <w:szCs w:val="18"/>
              </w:rPr>
              <w:t>　对考核不合格的医师，卫生行政部门可以责令其暂停执业活动3个月至6个月，并接受培训和继续医学教育；暂停执业活动期满，由考核机构再次进行考核。对考核合格者，允许其继续执业，但该医师在本考核周期内不得评优和晋升；对考核不合格的，由卫生行政部门注销注册，收回医师执业证书。</w:t>
            </w:r>
          </w:p>
        </w:tc>
        <w:tc>
          <w:tcPr>
            <w:tcW w:w="1919" w:type="dxa"/>
            <w:shd w:val="clear" w:color="auto" w:fill="auto"/>
            <w:vAlign w:val="center"/>
          </w:tcPr>
          <w:p w14:paraId="71D08B7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1.受理环节责任；各级卫生行政主管部门对考核机构上报的对考核不合格的医师资料进行审查，需要进行调查处理的，应当依据有关法律法规作出是否处理的决定。                                                                                                                                2.审查环节责任：对各医疗机构上报的考核不合格的医师资格进行确认，考核成绩进行核实。</w:t>
            </w:r>
          </w:p>
          <w:p w14:paraId="17678E3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3.决定环节责任；根据审理情况决定是否予以处理。依照相关法律法规进行处理的，作出处理决定。对再次考核不合格的医师作出注销医师执业证书的决定。</w:t>
            </w:r>
          </w:p>
          <w:p w14:paraId="2FC00F8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6.送达阶段责任：处理决定应在7日内送达当事人。再次考核不合格须注销医师执业证书的，除将决定送达当事人外，还须将注销决定进行公示。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7.其他法律法规规章规定应履行的责任。</w:t>
            </w:r>
          </w:p>
        </w:tc>
        <w:tc>
          <w:tcPr>
            <w:tcW w:w="6310" w:type="dxa"/>
            <w:shd w:val="clear" w:color="auto" w:fill="auto"/>
            <w:vAlign w:val="center"/>
          </w:tcPr>
          <w:p w14:paraId="30422D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1. 【法律】《中华人民共和国执业医师法》(1998年6月26日通过， 1998年6月26日中华人民共和国主席令第五号公布， 2009年8月27日修正，自2009年8月27日起施行。)第三十一条　受县级以上人民政府卫生行政部门委托的机构或者组织应当按照医师执业标准，对医师的业务水平、工作成绩和职业道德状况进行定期考核。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对医师的考核结果，考核机构应当报告准予注册的卫生行政部门备案。</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第三十二条　县级以上人民政府卫生行政部门负责指导、检查和监督医师考核工作。</w:t>
            </w:r>
          </w:p>
          <w:p w14:paraId="65D7908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 【规范性文件】《医师定期考核管理办法》（卫医发〔2007〕66号）第十条 卫生行政部门应当对委托的考核机构的医师定期考核工作进行监督,并可以对考核机构的考核结果进行抽查核实。</w:t>
            </w:r>
          </w:p>
          <w:p w14:paraId="646D01A5">
            <w:pPr>
              <w:widowControl/>
              <w:spacing w:line="280" w:lineRule="exact"/>
              <w:jc w:val="left"/>
              <w:rPr>
                <w:rFonts w:cs="宋体" w:asciiTheme="minorEastAsia" w:hAnsiTheme="minorEastAsia"/>
                <w:kern w:val="0"/>
                <w:sz w:val="18"/>
                <w:szCs w:val="18"/>
              </w:rPr>
            </w:pPr>
            <w:r>
              <w:rPr>
                <w:rFonts w:hint="eastAsia" w:cs="宋体" w:asciiTheme="minorEastAsia" w:hAnsiTheme="minorEastAsia"/>
                <w:bCs/>
                <w:kern w:val="0"/>
                <w:sz w:val="18"/>
                <w:szCs w:val="18"/>
              </w:rPr>
              <w:t xml:space="preserve">    第二十六条</w:t>
            </w:r>
            <w:r>
              <w:rPr>
                <w:rFonts w:hint="eastAsia" w:cs="宋体" w:asciiTheme="minorEastAsia" w:hAnsiTheme="minorEastAsia"/>
                <w:kern w:val="0"/>
                <w:sz w:val="18"/>
                <w:szCs w:val="18"/>
              </w:rPr>
              <w:t>　对考核不合格的医师，卫生行政部门可以责令其暂停执业活动3个月至6个月，并接受培训和继续医学教育；暂停执业活动期满，由考核机构再次进行考核。对考核合格者，允许其继续执业，但该医师在本考核周期内不得评优和晋升；对考核不合格的，由卫生行政部门注销注册，收回医师执业证书。</w:t>
            </w:r>
          </w:p>
        </w:tc>
        <w:tc>
          <w:tcPr>
            <w:tcW w:w="1387" w:type="dxa"/>
            <w:shd w:val="clear" w:color="auto" w:fill="auto"/>
            <w:vAlign w:val="center"/>
          </w:tcPr>
          <w:p w14:paraId="0488B92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因不履行或不正确履行行政职责，有下列情形的，主管机关及相关工作人员应承担相应责任：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1.对应当予以制止和处罚的违法行为不予制止、处罚，致使公民、法人或者其他组织的合法权益、公共利益和社会秩序遭受损害的；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2.没有法律或者事实依据实施行政处罚的；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3.未按法定程序实施行政处罚的；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4.违反规定应当回避而不回避，影响公正执行公务，造成不良后果的；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5.泄露因履行职责掌握的商业秘密、个人隐私，造成不良后果的；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6.在监督管理工作中滥用职权、玩忽职守、徇私舞弊的；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10.其他违反法律法规规章文件规定的行为。</w:t>
            </w:r>
          </w:p>
        </w:tc>
        <w:tc>
          <w:tcPr>
            <w:tcW w:w="3283" w:type="dxa"/>
            <w:shd w:val="clear" w:color="auto" w:fill="auto"/>
            <w:vAlign w:val="center"/>
          </w:tcPr>
          <w:p w14:paraId="0F47F580">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79DDA2B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7C6C73A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2B8E86D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F0978D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2811C5D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726D7D2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6FE7DA0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60176309">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117E22E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C4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EB72F8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83</w:t>
            </w:r>
          </w:p>
        </w:tc>
        <w:tc>
          <w:tcPr>
            <w:tcW w:w="696" w:type="dxa"/>
            <w:shd w:val="clear" w:color="auto" w:fill="auto"/>
            <w:vAlign w:val="center"/>
          </w:tcPr>
          <w:p w14:paraId="0ED0D1D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其他权力</w:t>
            </w:r>
          </w:p>
        </w:tc>
        <w:tc>
          <w:tcPr>
            <w:tcW w:w="750" w:type="dxa"/>
            <w:shd w:val="clear" w:color="auto" w:fill="auto"/>
            <w:vAlign w:val="center"/>
          </w:tcPr>
          <w:p w14:paraId="2B474AD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药用植物资源迁地保护基地备案</w:t>
            </w:r>
          </w:p>
        </w:tc>
        <w:tc>
          <w:tcPr>
            <w:tcW w:w="756" w:type="dxa"/>
            <w:shd w:val="clear" w:color="auto" w:fill="auto"/>
            <w:vAlign w:val="center"/>
          </w:tcPr>
          <w:p w14:paraId="5C8F3E0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13493E2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【地方性规章】《广西壮族自治区药用野生植物资源保护办法》（</w:t>
            </w:r>
            <w:r>
              <w:rPr>
                <w:rFonts w:cs="宋体" w:asciiTheme="minorEastAsia" w:hAnsiTheme="minorEastAsia"/>
                <w:kern w:val="0"/>
                <w:sz w:val="18"/>
                <w:szCs w:val="18"/>
              </w:rPr>
              <w:t>2014年11月27日</w:t>
            </w:r>
            <w:r>
              <w:rPr>
                <w:rFonts w:hint="eastAsia" w:cs="宋体" w:asciiTheme="minorEastAsia" w:hAnsiTheme="minorEastAsia"/>
                <w:kern w:val="0"/>
                <w:sz w:val="18"/>
                <w:szCs w:val="18"/>
              </w:rPr>
              <w:t>广西壮族自治区人民政府令第106号公布，自</w:t>
            </w:r>
            <w:r>
              <w:rPr>
                <w:rFonts w:cs="宋体" w:asciiTheme="minorEastAsia" w:hAnsiTheme="minorEastAsia"/>
                <w:kern w:val="0"/>
                <w:sz w:val="18"/>
                <w:szCs w:val="18"/>
              </w:rPr>
              <w:t>2015年01月01日起施行。</w:t>
            </w:r>
            <w:r>
              <w:rPr>
                <w:rFonts w:hint="eastAsia" w:cs="宋体" w:asciiTheme="minorEastAsia" w:hAnsiTheme="minorEastAsia"/>
                <w:kern w:val="0"/>
                <w:sz w:val="18"/>
                <w:szCs w:val="18"/>
              </w:rPr>
              <w:t>）第十五条 药用植物资源迁地保护基地由业主依法办理建设用地等相关手续后,报县级以上人民政府卫生计生、中医药行政管理部门备案。</w:t>
            </w:r>
          </w:p>
          <w:p w14:paraId="1D537D5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卫生计生、中医药行政管理部门应当对基地建设予以业务指导和服务。</w:t>
            </w:r>
          </w:p>
        </w:tc>
        <w:tc>
          <w:tcPr>
            <w:tcW w:w="1919" w:type="dxa"/>
            <w:shd w:val="clear" w:color="auto" w:fill="auto"/>
            <w:vAlign w:val="center"/>
          </w:tcPr>
          <w:p w14:paraId="61F1632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1.受理环节责任：依法受理或不予受理（不予受理应当告知理由）                   2.审查环节责任：对照国家有关政策和要求，以及事实存在，对有关合同进行审查.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3.登记环节责任：根据国家有关政策.规章对药用植物资源迁地保护基地备案登记.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4.事后监管环节责任：建立实施监督检查的运行机制和管理制度，开展定期和不定期检查，依法采取相关处置措施.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5.其他违反法律法规规章文件规定的行为.</w:t>
            </w:r>
          </w:p>
        </w:tc>
        <w:tc>
          <w:tcPr>
            <w:tcW w:w="6310" w:type="dxa"/>
            <w:shd w:val="clear" w:color="auto" w:fill="auto"/>
            <w:vAlign w:val="center"/>
          </w:tcPr>
          <w:p w14:paraId="1E5FC9C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【地方性规章】《广西壮族自治区药用野生植物资源保护办法》（</w:t>
            </w:r>
            <w:r>
              <w:rPr>
                <w:rFonts w:cs="宋体" w:asciiTheme="minorEastAsia" w:hAnsiTheme="minorEastAsia"/>
                <w:kern w:val="0"/>
                <w:sz w:val="18"/>
                <w:szCs w:val="18"/>
              </w:rPr>
              <w:t>2014年11月27日</w:t>
            </w:r>
            <w:r>
              <w:rPr>
                <w:rFonts w:hint="eastAsia" w:cs="宋体" w:asciiTheme="minorEastAsia" w:hAnsiTheme="minorEastAsia"/>
                <w:kern w:val="0"/>
                <w:sz w:val="18"/>
                <w:szCs w:val="18"/>
              </w:rPr>
              <w:t>广西壮族自治区人民政府令第106号公布，自</w:t>
            </w:r>
            <w:r>
              <w:rPr>
                <w:rFonts w:cs="宋体" w:asciiTheme="minorEastAsia" w:hAnsiTheme="minorEastAsia"/>
                <w:kern w:val="0"/>
                <w:sz w:val="18"/>
                <w:szCs w:val="18"/>
              </w:rPr>
              <w:t>2015年01月01日起施行。</w:t>
            </w:r>
            <w:r>
              <w:rPr>
                <w:rFonts w:hint="eastAsia" w:cs="宋体" w:asciiTheme="minorEastAsia" w:hAnsiTheme="minorEastAsia"/>
                <w:kern w:val="0"/>
                <w:sz w:val="18"/>
                <w:szCs w:val="18"/>
              </w:rPr>
              <w:t>）第十五条 药用植物资源迁地保护基地由业主依法办理建设用地等相关手续后,报县级以上人民政府卫生计生、中医药行政管理部门备案。</w:t>
            </w:r>
          </w:p>
          <w:p w14:paraId="7954569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卫生计生、中医药行政管理部门应当对基地建设予以业务指导和服务。                                                                                                  </w:t>
            </w:r>
          </w:p>
        </w:tc>
        <w:tc>
          <w:tcPr>
            <w:tcW w:w="1387" w:type="dxa"/>
            <w:shd w:val="clear" w:color="auto" w:fill="auto"/>
            <w:vAlign w:val="center"/>
          </w:tcPr>
          <w:p w14:paraId="4525116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1.符合法定备案条件的未受理、未办理的，不符合法定备案条件受理办理的。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2.不履行或不正确履行备案权力，造成不良后果的。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3.在审查监管中失职、渎职的。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4.在备案中有接受宴请、钱物等腐败行为的。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5.其他法律法规规章文件规定应履行的责任。</w:t>
            </w:r>
          </w:p>
        </w:tc>
        <w:tc>
          <w:tcPr>
            <w:tcW w:w="3283" w:type="dxa"/>
            <w:shd w:val="clear" w:color="auto" w:fill="auto"/>
            <w:vAlign w:val="center"/>
          </w:tcPr>
          <w:p w14:paraId="510C56D8">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2FE8C9D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1A12FBD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94D6D0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663E216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7B5A395">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6DA93E7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11301A1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357211ED">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08FA79A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5FA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3" w:type="dxa"/>
            <w:shd w:val="clear" w:color="auto" w:fill="auto"/>
            <w:vAlign w:val="center"/>
          </w:tcPr>
          <w:p w14:paraId="60EF7A9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84</w:t>
            </w:r>
          </w:p>
        </w:tc>
        <w:tc>
          <w:tcPr>
            <w:tcW w:w="696" w:type="dxa"/>
            <w:shd w:val="clear" w:color="auto" w:fill="auto"/>
            <w:vAlign w:val="center"/>
          </w:tcPr>
          <w:p w14:paraId="5443543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其他权力</w:t>
            </w:r>
          </w:p>
        </w:tc>
        <w:tc>
          <w:tcPr>
            <w:tcW w:w="750" w:type="dxa"/>
            <w:shd w:val="clear" w:color="auto" w:fill="auto"/>
            <w:vAlign w:val="center"/>
          </w:tcPr>
          <w:p w14:paraId="38C13E3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疑似输液、输血、注射、药物等引起不良后果若需检验的而医患双方无法共同指定检验结构时的指定</w:t>
            </w:r>
          </w:p>
        </w:tc>
        <w:tc>
          <w:tcPr>
            <w:tcW w:w="756" w:type="dxa"/>
            <w:shd w:val="clear" w:color="auto" w:fill="auto"/>
            <w:vAlign w:val="center"/>
          </w:tcPr>
          <w:p w14:paraId="65C34EC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3936" w:type="dxa"/>
            <w:shd w:val="clear" w:color="auto" w:fill="auto"/>
            <w:vAlign w:val="center"/>
          </w:tcPr>
          <w:p w14:paraId="2CCB4D6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）第十七条第一款 疑似输液、输血、注射、药物等引起不良后果的，医患双方应当共同对现场实物进行封存和启封，封存的现场实物由医疗机构保管；需要检验的，应当由双方共同指定的、依法具有检验资格的检验机构进行检验；双方无法共同指定时，由卫生行政部门指定。</w:t>
            </w:r>
          </w:p>
        </w:tc>
        <w:tc>
          <w:tcPr>
            <w:tcW w:w="1919" w:type="dxa"/>
            <w:shd w:val="clear" w:color="auto" w:fill="auto"/>
            <w:vAlign w:val="center"/>
          </w:tcPr>
          <w:p w14:paraId="6033BCE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1.受理阶段责任：一次性告知办理需要的材料；依法受理或不予受理（不予受理的应当告知理由）；</w:t>
            </w:r>
          </w:p>
          <w:p w14:paraId="22AF053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2.办理阶段责任：依据材料，审定有资质的检验机构</w:t>
            </w:r>
          </w:p>
          <w:p w14:paraId="13555BD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3.送达阶段责任：明确检验机构，通知医患双方及检验机构。</w:t>
            </w:r>
          </w:p>
          <w:p w14:paraId="59AC951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4、事后监管责任：加强监管，检验机构及时送达结果。</w:t>
            </w:r>
          </w:p>
          <w:p w14:paraId="2F2C9AD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5.其他法律法规规章档规定的应履行的责任。</w:t>
            </w:r>
          </w:p>
        </w:tc>
        <w:tc>
          <w:tcPr>
            <w:tcW w:w="6310" w:type="dxa"/>
            <w:shd w:val="clear" w:color="auto" w:fill="auto"/>
            <w:vAlign w:val="center"/>
          </w:tcPr>
          <w:p w14:paraId="0778877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【法规】《医疗事故处理条例》（</w:t>
            </w:r>
            <w:r>
              <w:rPr>
                <w:rFonts w:cs="宋体" w:asciiTheme="minorEastAsia" w:hAnsiTheme="minorEastAsia"/>
                <w:kern w:val="0"/>
                <w:sz w:val="18"/>
                <w:szCs w:val="18"/>
              </w:rPr>
              <w:t>2002年04月04日</w:t>
            </w:r>
            <w:r>
              <w:rPr>
                <w:rFonts w:hint="eastAsia" w:cs="宋体" w:asciiTheme="minorEastAsia" w:hAnsiTheme="minorEastAsia"/>
                <w:kern w:val="0"/>
                <w:sz w:val="18"/>
                <w:szCs w:val="18"/>
              </w:rPr>
              <w:t>国务院令第351号公布，自</w:t>
            </w:r>
            <w:r>
              <w:rPr>
                <w:rFonts w:cs="宋体" w:asciiTheme="minorEastAsia" w:hAnsiTheme="minorEastAsia"/>
                <w:kern w:val="0"/>
                <w:sz w:val="18"/>
                <w:szCs w:val="18"/>
              </w:rPr>
              <w:t>2002年09月01日起施行。</w:t>
            </w:r>
            <w:r>
              <w:rPr>
                <w:rFonts w:hint="eastAsia" w:cs="宋体" w:asciiTheme="minorEastAsia" w:hAnsiTheme="minorEastAsia"/>
                <w:kern w:val="0"/>
                <w:sz w:val="18"/>
                <w:szCs w:val="18"/>
              </w:rPr>
              <w:t>）第十七条第一款 疑似输液、输血、注射、药物等引起不良后果的，医患双方应当共同对现场实物进行封存和启封，封存的现场实物由医疗机构保管；需要检验的，应当由双方共同指定的、依法具有检验资格的检验机构进行检验；双方无法共同指定时，由卫生行政部门指定。</w:t>
            </w:r>
          </w:p>
        </w:tc>
        <w:tc>
          <w:tcPr>
            <w:tcW w:w="1387" w:type="dxa"/>
            <w:shd w:val="clear" w:color="auto" w:fill="auto"/>
            <w:vAlign w:val="center"/>
          </w:tcPr>
          <w:p w14:paraId="694706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1.不履行或不正确履行职责，对造成或即将造成人防工程维护保养不符合要求的行为不予制止和有效处理的。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2.在监督检查中玩忽职守、徇私舞弊的。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3.在监督检查中滥用职权，谋取不正当利益和发生腐败行为的。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4.其他违反法律法规规章文件规定的行为。</w:t>
            </w:r>
          </w:p>
        </w:tc>
        <w:tc>
          <w:tcPr>
            <w:tcW w:w="3283" w:type="dxa"/>
            <w:shd w:val="clear" w:color="auto" w:fill="auto"/>
            <w:vAlign w:val="center"/>
          </w:tcPr>
          <w:p w14:paraId="3D5AC13A">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2C640AB8">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05B06F0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D1C3A7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7E17C46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2802179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2FC36DE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14CEB99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4F677EEA">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36DB7AE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6C60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2" w:hRule="atLeast"/>
        </w:trPr>
        <w:tc>
          <w:tcPr>
            <w:tcW w:w="713" w:type="dxa"/>
            <w:shd w:val="clear" w:color="auto" w:fill="auto"/>
            <w:vAlign w:val="center"/>
          </w:tcPr>
          <w:p w14:paraId="3B4E00BD">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85</w:t>
            </w:r>
          </w:p>
        </w:tc>
        <w:tc>
          <w:tcPr>
            <w:tcW w:w="696" w:type="dxa"/>
            <w:shd w:val="clear" w:color="auto" w:fill="auto"/>
            <w:vAlign w:val="center"/>
          </w:tcPr>
          <w:p w14:paraId="3883EB1A">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其他权利</w:t>
            </w:r>
          </w:p>
        </w:tc>
        <w:tc>
          <w:tcPr>
            <w:tcW w:w="750" w:type="dxa"/>
            <w:shd w:val="clear" w:color="auto" w:fill="auto"/>
            <w:vAlign w:val="center"/>
          </w:tcPr>
          <w:p w14:paraId="55822DB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医师定期考核</w:t>
            </w:r>
          </w:p>
        </w:tc>
        <w:tc>
          <w:tcPr>
            <w:tcW w:w="756" w:type="dxa"/>
            <w:shd w:val="clear" w:color="auto" w:fill="auto"/>
            <w:vAlign w:val="center"/>
          </w:tcPr>
          <w:p w14:paraId="1FA83088">
            <w:pPr>
              <w:widowControl/>
              <w:spacing w:line="280" w:lineRule="exact"/>
              <w:jc w:val="left"/>
              <w:rPr>
                <w:rFonts w:cs="宋体" w:asciiTheme="minorEastAsia" w:hAnsiTheme="minorEastAsia"/>
                <w:kern w:val="0"/>
                <w:sz w:val="18"/>
                <w:szCs w:val="18"/>
              </w:rPr>
            </w:pPr>
          </w:p>
        </w:tc>
        <w:tc>
          <w:tcPr>
            <w:tcW w:w="3936" w:type="dxa"/>
            <w:shd w:val="clear" w:color="auto" w:fill="auto"/>
            <w:vAlign w:val="center"/>
          </w:tcPr>
          <w:p w14:paraId="2FBE89D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【法律】《中华人民共和国执业医师法》(1998年6月26日通过， 1998年6月26日中华人民共和国主席令第五号公布， 2009年8月27日修正，自2009年8月27日起施行。)</w:t>
            </w:r>
            <w:r>
              <w:rPr>
                <w:rFonts w:cs="宋体" w:asciiTheme="minorEastAsia" w:hAnsiTheme="minorEastAsia"/>
                <w:kern w:val="0"/>
                <w:sz w:val="18"/>
                <w:szCs w:val="18"/>
              </w:rPr>
              <w:t xml:space="preserve"> 第三十一条　受县级以上人民政府卫生行政部门委托的机构或者组织应当按照医师执业标准，对医师的业务水平、工作成绩和职业道德状况进行定期考核。</w:t>
            </w:r>
            <w:r>
              <w:rPr>
                <w:rFonts w:cs="宋体" w:asciiTheme="minorEastAsia" w:hAnsiTheme="minorEastAsia"/>
                <w:kern w:val="0"/>
                <w:sz w:val="18"/>
                <w:szCs w:val="18"/>
              </w:rPr>
              <w:br w:type="textWrapping"/>
            </w:r>
            <w:r>
              <w:rPr>
                <w:rFonts w:cs="宋体" w:asciiTheme="minorEastAsia" w:hAnsiTheme="minorEastAsia"/>
                <w:kern w:val="0"/>
                <w:sz w:val="18"/>
                <w:szCs w:val="18"/>
              </w:rPr>
              <w:t>　　对医师的考核结果，考核机构应当报告准予注册的卫生行政部门备案。</w:t>
            </w:r>
            <w:r>
              <w:rPr>
                <w:rFonts w:cs="宋体" w:asciiTheme="minorEastAsia" w:hAnsiTheme="minorEastAsia"/>
                <w:kern w:val="0"/>
                <w:sz w:val="18"/>
                <w:szCs w:val="18"/>
              </w:rPr>
              <w:br w:type="textWrapping"/>
            </w:r>
            <w:r>
              <w:rPr>
                <w:rFonts w:cs="宋体" w:asciiTheme="minorEastAsia" w:hAnsiTheme="minorEastAsia"/>
                <w:kern w:val="0"/>
                <w:sz w:val="18"/>
                <w:szCs w:val="18"/>
              </w:rPr>
              <w:t>　　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14:paraId="3E4F821A">
            <w:pPr>
              <w:spacing w:line="280" w:lineRule="exact"/>
              <w:rPr>
                <w:rFonts w:cs="宋体" w:asciiTheme="minorEastAsia" w:hAnsiTheme="minorEastAsia"/>
                <w:kern w:val="0"/>
                <w:sz w:val="18"/>
                <w:szCs w:val="18"/>
              </w:rPr>
            </w:pPr>
            <w:r>
              <w:rPr>
                <w:rFonts w:cs="宋体" w:asciiTheme="minorEastAsia" w:hAnsiTheme="minorEastAsia"/>
                <w:kern w:val="0"/>
                <w:sz w:val="18"/>
                <w:szCs w:val="18"/>
              </w:rPr>
              <w:t>　　第三十二条　县级以上人民政府卫生行政部门负责指导、检查和监督医师考核工作。</w:t>
            </w:r>
          </w:p>
          <w:p w14:paraId="6A0E8101">
            <w:pPr>
              <w:spacing w:line="280" w:lineRule="exact"/>
              <w:rPr>
                <w:rFonts w:cs="宋体" w:asciiTheme="minorEastAsia" w:hAnsiTheme="minorEastAsia"/>
                <w:kern w:val="0"/>
                <w:sz w:val="18"/>
                <w:szCs w:val="18"/>
              </w:rPr>
            </w:pPr>
            <w:r>
              <w:rPr>
                <w:rFonts w:hint="eastAsia" w:asciiTheme="minorEastAsia" w:hAnsiTheme="minorEastAsia"/>
                <w:sz w:val="18"/>
                <w:szCs w:val="18"/>
              </w:rPr>
              <w:t>【规范性文件】《医师定期考核管理办法》（2007年2月9日</w:t>
            </w:r>
            <w:r>
              <w:rPr>
                <w:rFonts w:hint="eastAsia" w:cs="宋体" w:asciiTheme="minorEastAsia" w:hAnsiTheme="minorEastAsia"/>
                <w:kern w:val="0"/>
                <w:sz w:val="18"/>
                <w:szCs w:val="18"/>
              </w:rPr>
              <w:t>卫医发〔2007〕66号</w:t>
            </w:r>
            <w:r>
              <w:rPr>
                <w:rFonts w:hint="eastAsia" w:asciiTheme="minorEastAsia" w:hAnsiTheme="minorEastAsia"/>
                <w:sz w:val="18"/>
                <w:szCs w:val="18"/>
              </w:rPr>
              <w:t>公布施行。）</w:t>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第六条</w:t>
            </w:r>
            <w:r>
              <w:rPr>
                <w:rFonts w:hint="eastAsia" w:cs="宋体" w:asciiTheme="minorEastAsia" w:hAnsiTheme="minorEastAsia"/>
                <w:kern w:val="0"/>
                <w:sz w:val="18"/>
                <w:szCs w:val="18"/>
              </w:rPr>
              <w:t>　卫生部主管全国医师定期考核管理工作。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县级以上地方人民政府卫生行政部门主管其负责注册的医师定期考核管理工作。</w:t>
            </w:r>
          </w:p>
          <w:p w14:paraId="567EAFD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宋体" w:asciiTheme="minorEastAsia" w:hAnsiTheme="minorEastAsia"/>
                <w:bCs/>
                <w:kern w:val="0"/>
                <w:sz w:val="18"/>
                <w:szCs w:val="18"/>
              </w:rPr>
              <w:t>第十条</w:t>
            </w:r>
            <w:r>
              <w:rPr>
                <w:rFonts w:hint="eastAsia" w:cs="宋体" w:asciiTheme="minorEastAsia" w:hAnsiTheme="minorEastAsia"/>
                <w:kern w:val="0"/>
                <w:sz w:val="18"/>
                <w:szCs w:val="18"/>
              </w:rPr>
              <w:t>　卫生行政部门应当对委托的考核机构的医师定期考核工作进行监督，并可以对考核机构的考核结果进行抽查核实。</w:t>
            </w:r>
          </w:p>
          <w:p w14:paraId="22030DF1">
            <w:pPr>
              <w:spacing w:line="280" w:lineRule="exact"/>
              <w:rPr>
                <w:rFonts w:cs="宋体" w:asciiTheme="minorEastAsia" w:hAnsiTheme="minorEastAsia"/>
                <w:kern w:val="0"/>
                <w:sz w:val="18"/>
                <w:szCs w:val="18"/>
              </w:rPr>
            </w:pPr>
          </w:p>
        </w:tc>
        <w:tc>
          <w:tcPr>
            <w:tcW w:w="1919" w:type="dxa"/>
            <w:shd w:val="clear" w:color="auto" w:fill="auto"/>
            <w:vAlign w:val="center"/>
          </w:tcPr>
          <w:p w14:paraId="3C9A538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1、前期准备阶段责任：制定考核方案，下发通知开展考核工作。</w:t>
            </w:r>
          </w:p>
          <w:p w14:paraId="7DC4121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2、组织阶段责任：组织相关医师报名，审核信息录入定考系统，审核定考程序及信息变动。定考试卷保密及发放，督促各相关单位组织考试考核。</w:t>
            </w:r>
          </w:p>
          <w:p w14:paraId="03BE9DC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3、考核结果阶段责任：发放考核结果，督促不合格者进行补考及各相关单位按照《执业医师法》暂停医师执业或注销执业证，加强培训考核。</w:t>
            </w:r>
          </w:p>
          <w:p w14:paraId="1D3C325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4、其他法律法规规章档规定应履行的责任。</w:t>
            </w:r>
          </w:p>
        </w:tc>
        <w:tc>
          <w:tcPr>
            <w:tcW w:w="6310" w:type="dxa"/>
            <w:shd w:val="clear" w:color="auto" w:fill="auto"/>
            <w:vAlign w:val="center"/>
          </w:tcPr>
          <w:p w14:paraId="399AC67E">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【法律】《中华人民共和国执业医师法》(1998年6月26日通过， 1998年6月26日中华人民共和国主席令第五号公布， 2009年8月27日修正，自2009年8月27日起施行。)第三十一条 受县级以上人民政府卫生行政部门委托的机构或者组织应当按照医师执业标准，对医师的业务水平、工作成绩和职业道德状况进行定期考核。对医师的考核结果，考核机构应当报告准予注册的卫生行政部门备案。 </w:t>
            </w:r>
          </w:p>
          <w:p w14:paraId="7906957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    </w:t>
            </w:r>
          </w:p>
          <w:p w14:paraId="04E6F14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第三十二条 县级以上人民政府卫生行政部门负责指导、检查和监督医师考核工作。</w:t>
            </w:r>
          </w:p>
          <w:p w14:paraId="22E60FB4">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w:t>
            </w:r>
            <w:r>
              <w:rPr>
                <w:rFonts w:hint="eastAsia" w:asciiTheme="minorEastAsia" w:hAnsiTheme="minorEastAsia"/>
                <w:sz w:val="18"/>
                <w:szCs w:val="18"/>
              </w:rPr>
              <w:t xml:space="preserve"> 【规范性文件】《医师定期考核管理办法》（2007年2月9日</w:t>
            </w:r>
            <w:r>
              <w:rPr>
                <w:rFonts w:hint="eastAsia" w:cs="宋体" w:asciiTheme="minorEastAsia" w:hAnsiTheme="minorEastAsia"/>
                <w:kern w:val="0"/>
                <w:sz w:val="18"/>
                <w:szCs w:val="18"/>
              </w:rPr>
              <w:t>卫医发〔2007〕66号</w:t>
            </w:r>
            <w:r>
              <w:rPr>
                <w:rFonts w:hint="eastAsia" w:asciiTheme="minorEastAsia" w:hAnsiTheme="minorEastAsia"/>
                <w:sz w:val="18"/>
                <w:szCs w:val="18"/>
              </w:rPr>
              <w:t>公布施行。）</w:t>
            </w:r>
            <w:r>
              <w:rPr>
                <w:rFonts w:hint="eastAsia" w:cs="宋体" w:asciiTheme="minorEastAsia" w:hAnsiTheme="minorEastAsia"/>
                <w:kern w:val="0"/>
                <w:sz w:val="18"/>
                <w:szCs w:val="18"/>
              </w:rPr>
              <w:t>　</w:t>
            </w:r>
            <w:r>
              <w:rPr>
                <w:rFonts w:hint="eastAsia" w:cs="宋体" w:asciiTheme="minorEastAsia" w:hAnsiTheme="minorEastAsia"/>
                <w:bCs/>
                <w:kern w:val="0"/>
                <w:sz w:val="18"/>
                <w:szCs w:val="18"/>
              </w:rPr>
              <w:t>第六条</w:t>
            </w:r>
            <w:r>
              <w:rPr>
                <w:rFonts w:hint="eastAsia" w:cs="宋体" w:asciiTheme="minorEastAsia" w:hAnsiTheme="minorEastAsia"/>
                <w:kern w:val="0"/>
                <w:sz w:val="18"/>
                <w:szCs w:val="18"/>
              </w:rPr>
              <w:t>　卫生部主管全国医师定期考核管理工作。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县级以上地方人民政府卫生行政部门主管其负责注册的医师定期考核管理工作。</w:t>
            </w:r>
          </w:p>
          <w:p w14:paraId="6C102A3D">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 xml:space="preserve">    </w:t>
            </w:r>
            <w:r>
              <w:rPr>
                <w:rFonts w:hint="eastAsia" w:cs="宋体" w:asciiTheme="minorEastAsia" w:hAnsiTheme="minorEastAsia"/>
                <w:bCs/>
                <w:kern w:val="0"/>
                <w:sz w:val="18"/>
                <w:szCs w:val="18"/>
              </w:rPr>
              <w:t>第十条</w:t>
            </w:r>
            <w:r>
              <w:rPr>
                <w:rFonts w:hint="eastAsia" w:cs="宋体" w:asciiTheme="minorEastAsia" w:hAnsiTheme="minorEastAsia"/>
                <w:kern w:val="0"/>
                <w:sz w:val="18"/>
                <w:szCs w:val="18"/>
              </w:rPr>
              <w:t>　卫生行政部门应当对委托的考核机构的医师定期考核工作进行监督，并可以对考核机构的考核结果进行抽查核实。</w:t>
            </w:r>
          </w:p>
          <w:p w14:paraId="782E78E1">
            <w:pPr>
              <w:widowControl/>
              <w:spacing w:line="280" w:lineRule="exact"/>
              <w:jc w:val="left"/>
              <w:rPr>
                <w:rFonts w:cs="宋体" w:asciiTheme="minorEastAsia" w:hAnsiTheme="minorEastAsia"/>
                <w:kern w:val="0"/>
                <w:sz w:val="18"/>
                <w:szCs w:val="18"/>
              </w:rPr>
            </w:pPr>
          </w:p>
        </w:tc>
        <w:tc>
          <w:tcPr>
            <w:tcW w:w="1387" w:type="dxa"/>
            <w:shd w:val="clear" w:color="auto" w:fill="auto"/>
            <w:vAlign w:val="center"/>
          </w:tcPr>
          <w:p w14:paraId="10741ED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因不履行或不正确履行行政职责，有下列情形的行政机关及相关工作人员应承担相应的责任：</w:t>
            </w:r>
          </w:p>
          <w:p w14:paraId="481F9F0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1.侵犯公民人身权、财产权和其他合法权益的；</w:t>
            </w:r>
          </w:p>
          <w:p w14:paraId="0722FE4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2.滥用职权、玩忽职守、徇私舞弊的；</w:t>
            </w:r>
          </w:p>
          <w:p w14:paraId="76692EE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3.索取、收受贿赂的；</w:t>
            </w:r>
          </w:p>
          <w:p w14:paraId="0842562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4.其他违反法律法规政策规定的行为</w:t>
            </w:r>
          </w:p>
        </w:tc>
        <w:tc>
          <w:tcPr>
            <w:tcW w:w="3283" w:type="dxa"/>
            <w:shd w:val="clear" w:color="auto" w:fill="auto"/>
            <w:vAlign w:val="center"/>
          </w:tcPr>
          <w:p w14:paraId="70E6C9CA">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5DFB9041">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2CA4CC5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1994284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60BEDA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797CDC0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7E8CA6E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3AAF8D5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88363C4">
            <w:pPr>
              <w:shd w:val="clear" w:color="auto" w:fill="FFFFFF"/>
              <w:spacing w:line="280" w:lineRule="exact"/>
              <w:jc w:val="left"/>
              <w:rPr>
                <w:rFonts w:asciiTheme="minorEastAsia" w:hAnsiTheme="minorEastAsia"/>
                <w:sz w:val="18"/>
                <w:szCs w:val="18"/>
              </w:rPr>
            </w:pPr>
          </w:p>
        </w:tc>
        <w:tc>
          <w:tcPr>
            <w:tcW w:w="1547" w:type="dxa"/>
            <w:shd w:val="clear" w:color="auto" w:fill="auto"/>
            <w:vAlign w:val="center"/>
          </w:tcPr>
          <w:p w14:paraId="5D5E965C">
            <w:pPr>
              <w:widowControl/>
              <w:spacing w:line="280" w:lineRule="exact"/>
              <w:jc w:val="left"/>
              <w:rPr>
                <w:rFonts w:cs="宋体" w:asciiTheme="minorEastAsia" w:hAnsiTheme="minorEastAsia"/>
                <w:kern w:val="0"/>
                <w:sz w:val="18"/>
                <w:szCs w:val="18"/>
              </w:rPr>
            </w:pPr>
          </w:p>
        </w:tc>
      </w:tr>
      <w:tr w14:paraId="710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restart"/>
            <w:shd w:val="clear" w:color="auto" w:fill="auto"/>
            <w:vAlign w:val="center"/>
          </w:tcPr>
          <w:p w14:paraId="2BFEB92B">
            <w:pPr>
              <w:widowControl/>
              <w:spacing w:line="280" w:lineRule="exact"/>
              <w:jc w:val="center"/>
              <w:rPr>
                <w:rFonts w:cs="宋体" w:asciiTheme="minorEastAsia" w:hAnsiTheme="minorEastAsia"/>
                <w:kern w:val="0"/>
                <w:sz w:val="18"/>
                <w:szCs w:val="18"/>
              </w:rPr>
            </w:pPr>
          </w:p>
          <w:p w14:paraId="1470AC1C">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86</w:t>
            </w:r>
          </w:p>
          <w:p w14:paraId="670F887D">
            <w:pPr>
              <w:widowControl/>
              <w:spacing w:line="280" w:lineRule="exact"/>
              <w:jc w:val="center"/>
              <w:rPr>
                <w:rFonts w:cs="宋体" w:asciiTheme="minorEastAsia" w:hAnsiTheme="minorEastAsia"/>
                <w:kern w:val="0"/>
                <w:sz w:val="18"/>
                <w:szCs w:val="18"/>
              </w:rPr>
            </w:pPr>
          </w:p>
          <w:p w14:paraId="6292B7A6">
            <w:pPr>
              <w:widowControl/>
              <w:spacing w:line="280" w:lineRule="exact"/>
              <w:jc w:val="center"/>
              <w:rPr>
                <w:rFonts w:cs="宋体" w:asciiTheme="minorEastAsia" w:hAnsiTheme="minorEastAsia"/>
                <w:kern w:val="0"/>
                <w:sz w:val="18"/>
                <w:szCs w:val="18"/>
              </w:rPr>
            </w:pPr>
          </w:p>
        </w:tc>
        <w:tc>
          <w:tcPr>
            <w:tcW w:w="696" w:type="dxa"/>
            <w:vMerge w:val="restart"/>
            <w:shd w:val="clear" w:color="auto" w:fill="auto"/>
            <w:vAlign w:val="center"/>
          </w:tcPr>
          <w:p w14:paraId="543F0B36">
            <w:pPr>
              <w:widowControl/>
              <w:spacing w:line="280" w:lineRule="exact"/>
              <w:jc w:val="center"/>
              <w:rPr>
                <w:rFonts w:cs="宋体" w:asciiTheme="minorEastAsia" w:hAnsiTheme="minorEastAsia"/>
                <w:strike/>
                <w:kern w:val="0"/>
                <w:sz w:val="18"/>
                <w:szCs w:val="18"/>
              </w:rPr>
            </w:pPr>
            <w:r>
              <w:rPr>
                <w:rFonts w:hint="eastAsia" w:cs="宋体" w:asciiTheme="minorEastAsia" w:hAnsiTheme="minorEastAsia"/>
                <w:kern w:val="0"/>
                <w:sz w:val="18"/>
                <w:szCs w:val="18"/>
              </w:rPr>
              <w:t>其他权利</w:t>
            </w:r>
          </w:p>
        </w:tc>
        <w:tc>
          <w:tcPr>
            <w:tcW w:w="750" w:type="dxa"/>
            <w:vMerge w:val="restart"/>
            <w:shd w:val="clear" w:color="auto" w:fill="auto"/>
            <w:vAlign w:val="center"/>
          </w:tcPr>
          <w:p w14:paraId="2CDE38D6">
            <w:pPr>
              <w:widowControl/>
              <w:spacing w:line="280" w:lineRule="exact"/>
              <w:jc w:val="left"/>
              <w:rPr>
                <w:rFonts w:cs="宋体" w:asciiTheme="minorEastAsia" w:hAnsiTheme="minorEastAsia"/>
                <w:strike/>
                <w:kern w:val="0"/>
                <w:sz w:val="18"/>
                <w:szCs w:val="18"/>
              </w:rPr>
            </w:pPr>
            <w:r>
              <w:rPr>
                <w:rFonts w:hint="eastAsia" w:asciiTheme="minorEastAsia" w:hAnsiTheme="minorEastAsia"/>
                <w:kern w:val="0"/>
                <w:sz w:val="18"/>
                <w:szCs w:val="18"/>
              </w:rPr>
              <w:t>新生儿出生医学证明发放监管</w:t>
            </w:r>
          </w:p>
        </w:tc>
        <w:tc>
          <w:tcPr>
            <w:tcW w:w="756" w:type="dxa"/>
            <w:vMerge w:val="restart"/>
            <w:shd w:val="clear" w:color="auto" w:fill="auto"/>
            <w:vAlign w:val="center"/>
          </w:tcPr>
          <w:p w14:paraId="08529822">
            <w:pPr>
              <w:widowControl/>
              <w:spacing w:line="280" w:lineRule="exact"/>
              <w:jc w:val="left"/>
              <w:rPr>
                <w:rFonts w:cs="宋体" w:asciiTheme="minorEastAsia" w:hAnsiTheme="minorEastAsia"/>
                <w:kern w:val="0"/>
                <w:sz w:val="18"/>
                <w:szCs w:val="18"/>
              </w:rPr>
            </w:pPr>
          </w:p>
        </w:tc>
        <w:tc>
          <w:tcPr>
            <w:tcW w:w="3936" w:type="dxa"/>
            <w:vMerge w:val="restart"/>
            <w:shd w:val="clear" w:color="auto" w:fill="auto"/>
            <w:vAlign w:val="center"/>
          </w:tcPr>
          <w:p w14:paraId="45DDAC73">
            <w:pPr>
              <w:spacing w:line="280" w:lineRule="exac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【法律】《中华人民共和国母婴保健法》（1994年10月27日通过， 1994年10月27日中华人民共和国主席令第三十三号公布， 2009年8月27日修正，自2009年8月27日起施行。）</w:t>
            </w:r>
            <w:r>
              <w:rPr>
                <w:rFonts w:cs="宋体" w:asciiTheme="minorEastAsia" w:hAnsiTheme="minorEastAsia"/>
                <w:kern w:val="0"/>
                <w:sz w:val="18"/>
                <w:szCs w:val="18"/>
              </w:rPr>
              <w:t>　第二十三条　医疗保健机构和从事家庭接生的人员按照国务院卫生行政部门的规定，出具统一制发的新生儿出生医学证明；有产妇和婴儿死亡以及新生儿出生缺陷情况的，应当向卫生行政部门报告。</w:t>
            </w:r>
          </w:p>
          <w:p w14:paraId="6C5571BA">
            <w:pPr>
              <w:widowControl/>
              <w:spacing w:before="100" w:beforeAutospacing="1" w:after="100" w:afterAutospacing="1" w:line="280" w:lineRule="exact"/>
              <w:jc w:val="left"/>
              <w:rPr>
                <w:rFonts w:asciiTheme="minorEastAsia" w:hAnsiTheme="minorEastAsia"/>
                <w:sz w:val="18"/>
                <w:szCs w:val="18"/>
              </w:rPr>
            </w:pPr>
            <w:r>
              <w:rPr>
                <w:rFonts w:hint="eastAsia" w:asciiTheme="minorEastAsia" w:hAnsiTheme="minorEastAsia"/>
                <w:sz w:val="18"/>
                <w:szCs w:val="18"/>
              </w:rPr>
              <w:t>【规范性文件】《</w:t>
            </w:r>
            <w:r>
              <w:rPr>
                <w:rFonts w:cs="宋体" w:asciiTheme="minorEastAsia" w:hAnsiTheme="minorEastAsia"/>
                <w:bCs/>
                <w:kern w:val="0"/>
                <w:sz w:val="18"/>
                <w:szCs w:val="18"/>
              </w:rPr>
              <w:t>卫生部、公安部关于加强新版</w:t>
            </w:r>
            <w:r>
              <w:rPr>
                <w:rFonts w:hint="eastAsia" w:cs="宋体" w:asciiTheme="minorEastAsia" w:hAnsiTheme="minorEastAsia"/>
                <w:bCs/>
                <w:kern w:val="0"/>
                <w:sz w:val="18"/>
                <w:szCs w:val="18"/>
              </w:rPr>
              <w:t>&lt;</w:t>
            </w:r>
            <w:r>
              <w:rPr>
                <w:rFonts w:cs="宋体" w:asciiTheme="minorEastAsia" w:hAnsiTheme="minorEastAsia"/>
                <w:bCs/>
                <w:kern w:val="0"/>
                <w:sz w:val="18"/>
                <w:szCs w:val="18"/>
              </w:rPr>
              <w:t>出生医学证明</w:t>
            </w:r>
            <w:r>
              <w:rPr>
                <w:rFonts w:hint="eastAsia" w:cs="宋体" w:asciiTheme="minorEastAsia" w:hAnsiTheme="minorEastAsia"/>
                <w:bCs/>
                <w:kern w:val="0"/>
                <w:sz w:val="18"/>
                <w:szCs w:val="18"/>
              </w:rPr>
              <w:t>&gt;</w:t>
            </w:r>
            <w:r>
              <w:rPr>
                <w:rFonts w:cs="宋体" w:asciiTheme="minorEastAsia" w:hAnsiTheme="minorEastAsia"/>
                <w:bCs/>
                <w:kern w:val="0"/>
                <w:sz w:val="18"/>
                <w:szCs w:val="18"/>
              </w:rPr>
              <w:t>启用管理的通知</w:t>
            </w:r>
            <w:r>
              <w:rPr>
                <w:rFonts w:hint="eastAsia" w:asciiTheme="minorEastAsia" w:hAnsiTheme="minorEastAsia"/>
                <w:sz w:val="18"/>
                <w:szCs w:val="18"/>
              </w:rPr>
              <w:t>》（2004年9月17日</w:t>
            </w:r>
            <w:r>
              <w:rPr>
                <w:rFonts w:cs="宋体" w:asciiTheme="minorEastAsia" w:hAnsiTheme="minorEastAsia"/>
                <w:kern w:val="0"/>
                <w:sz w:val="18"/>
                <w:szCs w:val="18"/>
              </w:rPr>
              <w:t>卫妇社发〔2004〕319号公布实施。</w:t>
            </w:r>
            <w:r>
              <w:rPr>
                <w:rFonts w:hint="eastAsia" w:asciiTheme="minorEastAsia" w:hAnsiTheme="minorEastAsia"/>
                <w:sz w:val="18"/>
                <w:szCs w:val="18"/>
              </w:rPr>
              <w:t>）一</w:t>
            </w:r>
            <w:r>
              <w:rPr>
                <w:rFonts w:cs="宋体" w:asciiTheme="minorEastAsia" w:hAnsiTheme="minorEastAsia"/>
                <w:kern w:val="0"/>
                <w:sz w:val="18"/>
                <w:szCs w:val="18"/>
              </w:rPr>
              <w:t>(一)各地卫生行政部门要直接或指定专门机构管理《出生医学证明》，对指定机构要明确任 务，建立完善的规章制度，加强监督。凡因历史原因造成的管理不顺问题，要以本通知下发 为契机，以规范服务为宗旨，理顺关系，明确工作职责。各地卫生行政部门要加强《出生医 学证明》的日常监督管理，对发现的问题坚决予以纠正。尚未转发卫生部、公安部有关管理 规定的省、自治区、直辖市要立即转发，并结合本地情况制定具体办法，保证《出生医学证 明》的规范管理和签发真正落实，维护群众的切身利益。</w:t>
            </w:r>
          </w:p>
          <w:p w14:paraId="61528AE6">
            <w:pPr>
              <w:spacing w:line="280" w:lineRule="exact"/>
              <w:rPr>
                <w:rFonts w:cs="宋体" w:asciiTheme="minorEastAsia" w:hAnsiTheme="minorEastAsia"/>
                <w:kern w:val="0"/>
                <w:sz w:val="18"/>
                <w:szCs w:val="18"/>
              </w:rPr>
            </w:pPr>
          </w:p>
          <w:p w14:paraId="6F835A65">
            <w:pPr>
              <w:spacing w:line="280" w:lineRule="exact"/>
              <w:rPr>
                <w:rFonts w:cs="宋体" w:asciiTheme="minorEastAsia" w:hAnsiTheme="minorEastAsia"/>
                <w:kern w:val="0"/>
                <w:sz w:val="18"/>
                <w:szCs w:val="18"/>
              </w:rPr>
            </w:pPr>
          </w:p>
        </w:tc>
        <w:tc>
          <w:tcPr>
            <w:tcW w:w="1919" w:type="dxa"/>
            <w:vMerge w:val="restart"/>
            <w:shd w:val="clear" w:color="auto" w:fill="auto"/>
            <w:vAlign w:val="center"/>
          </w:tcPr>
          <w:p w14:paraId="40DA032D">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检查</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：（1）</w:t>
            </w:r>
            <w:r>
              <w:rPr>
                <w:rFonts w:cs="宋体" w:asciiTheme="minorEastAsia" w:hAnsiTheme="minorEastAsia"/>
                <w:kern w:val="0"/>
                <w:sz w:val="18"/>
                <w:szCs w:val="18"/>
              </w:rPr>
              <w:t>监督检查有明确、合法的目的</w:t>
            </w:r>
            <w:r>
              <w:rPr>
                <w:rFonts w:hint="eastAsia" w:cs="宋体" w:asciiTheme="minorEastAsia" w:hAnsiTheme="minorEastAsia"/>
                <w:kern w:val="0"/>
                <w:sz w:val="18"/>
                <w:szCs w:val="18"/>
              </w:rPr>
              <w:t>。（2）</w:t>
            </w:r>
            <w:r>
              <w:rPr>
                <w:rFonts w:cs="宋体" w:asciiTheme="minorEastAsia" w:hAnsiTheme="minorEastAsia"/>
                <w:kern w:val="0"/>
                <w:sz w:val="18"/>
                <w:szCs w:val="18"/>
              </w:rPr>
              <w:t>调查、收集证据的行政执法人员应不少于两人</w:t>
            </w:r>
            <w:r>
              <w:rPr>
                <w:rFonts w:hint="eastAsia" w:cs="宋体" w:asciiTheme="minorEastAsia" w:hAnsiTheme="minorEastAsia"/>
                <w:kern w:val="0"/>
                <w:sz w:val="18"/>
                <w:szCs w:val="18"/>
              </w:rPr>
              <w:t>。（3）</w:t>
            </w:r>
            <w:r>
              <w:rPr>
                <w:rFonts w:cs="宋体" w:asciiTheme="minorEastAsia" w:hAnsiTheme="minorEastAsia"/>
                <w:kern w:val="0"/>
                <w:sz w:val="18"/>
                <w:szCs w:val="18"/>
              </w:rPr>
              <w:t>现场勘验检查应通知相对人或其代理人到场，相对人或其代理人拒不到场的，可邀请在场无利害关系的其他人员一至二人见证</w:t>
            </w:r>
            <w:r>
              <w:rPr>
                <w:rFonts w:hint="eastAsia" w:cs="宋体" w:asciiTheme="minorEastAsia" w:hAnsiTheme="minorEastAsia"/>
                <w:kern w:val="0"/>
                <w:sz w:val="18"/>
                <w:szCs w:val="18"/>
              </w:rPr>
              <w:t>。（4）</w:t>
            </w:r>
            <w:r>
              <w:rPr>
                <w:rFonts w:cs="宋体" w:asciiTheme="minorEastAsia" w:hAnsiTheme="minorEastAsia"/>
                <w:kern w:val="0"/>
                <w:sz w:val="18"/>
                <w:szCs w:val="18"/>
              </w:rPr>
              <w:t>应告知相对人检查的目的、内容、要求、方法</w:t>
            </w:r>
            <w:r>
              <w:rPr>
                <w:rFonts w:hint="eastAsia" w:cs="宋体" w:asciiTheme="minorEastAsia" w:hAnsiTheme="minorEastAsia"/>
                <w:kern w:val="0"/>
                <w:sz w:val="18"/>
                <w:szCs w:val="18"/>
              </w:rPr>
              <w:t>。（5）</w:t>
            </w:r>
            <w:r>
              <w:rPr>
                <w:rFonts w:cs="宋体" w:asciiTheme="minorEastAsia" w:hAnsiTheme="minorEastAsia"/>
                <w:kern w:val="0"/>
                <w:sz w:val="18"/>
                <w:szCs w:val="18"/>
              </w:rPr>
              <w:t>应制作笔录，笔录应由相对人核对无误后签名或盖章</w:t>
            </w:r>
            <w:r>
              <w:rPr>
                <w:rFonts w:hint="eastAsia" w:cs="宋体" w:asciiTheme="minorEastAsia" w:hAnsiTheme="minorEastAsia"/>
                <w:kern w:val="0"/>
                <w:sz w:val="18"/>
                <w:szCs w:val="18"/>
              </w:rPr>
              <w:t>。（6）</w:t>
            </w:r>
            <w:r>
              <w:rPr>
                <w:rFonts w:cs="宋体" w:asciiTheme="minorEastAsia" w:hAnsiTheme="minorEastAsia"/>
                <w:kern w:val="0"/>
                <w:sz w:val="18"/>
                <w:szCs w:val="18"/>
              </w:rPr>
              <w:t>涉及国家机密的事项，应予保密</w:t>
            </w:r>
            <w:r>
              <w:rPr>
                <w:rFonts w:hint="eastAsia" w:cs="宋体" w:asciiTheme="minorEastAsia" w:hAnsiTheme="minorEastAsia"/>
                <w:kern w:val="0"/>
                <w:sz w:val="18"/>
                <w:szCs w:val="18"/>
              </w:rPr>
              <w:t>。（7）</w:t>
            </w:r>
            <w:r>
              <w:rPr>
                <w:rFonts w:cs="宋体" w:asciiTheme="minorEastAsia" w:hAnsiTheme="minorEastAsia"/>
                <w:kern w:val="0"/>
                <w:sz w:val="18"/>
                <w:szCs w:val="18"/>
              </w:rPr>
              <w:t>涉及相对人的个人隐私、商业秘密或者技术秘密等，依法应当保密的，不得擅自公开或者泄露</w:t>
            </w:r>
            <w:r>
              <w:rPr>
                <w:rFonts w:hint="eastAsia" w:cs="宋体" w:asciiTheme="minorEastAsia" w:hAnsiTheme="minorEastAsia"/>
                <w:kern w:val="0"/>
                <w:sz w:val="18"/>
                <w:szCs w:val="18"/>
              </w:rPr>
              <w:t>。（8）</w:t>
            </w:r>
            <w:r>
              <w:rPr>
                <w:rFonts w:cs="宋体" w:asciiTheme="minorEastAsia" w:hAnsiTheme="minorEastAsia"/>
                <w:kern w:val="0"/>
                <w:sz w:val="18"/>
                <w:szCs w:val="18"/>
              </w:rPr>
              <w:t>需对物品进行抽样检测时，应</w:t>
            </w:r>
            <w:r>
              <w:rPr>
                <w:rFonts w:hint="eastAsia" w:cs="宋体" w:asciiTheme="minorEastAsia" w:hAnsiTheme="minorEastAsia"/>
                <w:kern w:val="0"/>
                <w:sz w:val="18"/>
                <w:szCs w:val="18"/>
              </w:rPr>
              <w:t>按规定进行抽样检测；</w:t>
            </w:r>
            <w:r>
              <w:rPr>
                <w:rFonts w:cs="宋体" w:asciiTheme="minorEastAsia" w:hAnsiTheme="minorEastAsia"/>
                <w:kern w:val="0"/>
                <w:sz w:val="18"/>
                <w:szCs w:val="18"/>
              </w:rPr>
              <w:t>抽样检测后，应将抽检结果书面通知相对人</w:t>
            </w:r>
            <w:r>
              <w:rPr>
                <w:rFonts w:hint="eastAsia" w:cs="宋体" w:asciiTheme="minorEastAsia" w:hAnsiTheme="minorEastAsia"/>
                <w:kern w:val="0"/>
                <w:sz w:val="18"/>
                <w:szCs w:val="18"/>
              </w:rPr>
              <w:t>；</w:t>
            </w:r>
            <w:r>
              <w:rPr>
                <w:rFonts w:cs="宋体" w:asciiTheme="minorEastAsia" w:hAnsiTheme="minorEastAsia"/>
                <w:kern w:val="0"/>
                <w:sz w:val="18"/>
                <w:szCs w:val="18"/>
              </w:rPr>
              <w:t>被抽检后的物品仍有使用价值，应退回相对人。</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2.</w:t>
            </w:r>
            <w:r>
              <w:rPr>
                <w:rFonts w:cs="宋体" w:asciiTheme="minorEastAsia" w:hAnsiTheme="minorEastAsia"/>
                <w:kern w:val="0"/>
                <w:sz w:val="18"/>
                <w:szCs w:val="18"/>
              </w:rPr>
              <w:t>处理</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w:t>
            </w:r>
            <w:r>
              <w:rPr>
                <w:rFonts w:cs="宋体" w:asciiTheme="minorEastAsia" w:hAnsiTheme="minorEastAsia"/>
                <w:kern w:val="0"/>
                <w:sz w:val="18"/>
                <w:szCs w:val="18"/>
              </w:rPr>
              <w:t>调查终结，办案人员应提出调查报告和处理意见，并送指定机构进行审核；审核机构应在七日内审核完毕，连同审核意见一并报送本机关负责人进行审查，按规定处理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hint="eastAsia" w:cs="宋体" w:asciiTheme="minorEastAsia" w:hAnsiTheme="minorEastAsia"/>
                <w:kern w:val="0"/>
                <w:sz w:val="18"/>
                <w:szCs w:val="18"/>
              </w:rPr>
              <w:t xml:space="preserve">    3.</w:t>
            </w:r>
            <w:r>
              <w:rPr>
                <w:rFonts w:cs="宋体" w:asciiTheme="minorEastAsia" w:hAnsiTheme="minorEastAsia"/>
                <w:kern w:val="0"/>
                <w:sz w:val="18"/>
                <w:szCs w:val="18"/>
              </w:rPr>
              <w:t>监管</w:t>
            </w:r>
            <w:r>
              <w:rPr>
                <w:rFonts w:hint="eastAsia" w:cs="宋体" w:asciiTheme="minorEastAsia" w:hAnsiTheme="minorEastAsia"/>
                <w:kern w:val="0"/>
                <w:sz w:val="18"/>
                <w:szCs w:val="18"/>
              </w:rPr>
              <w:t>环节</w:t>
            </w:r>
            <w:r>
              <w:rPr>
                <w:rFonts w:cs="宋体" w:asciiTheme="minorEastAsia" w:hAnsiTheme="minorEastAsia"/>
                <w:kern w:val="0"/>
                <w:sz w:val="18"/>
                <w:szCs w:val="18"/>
              </w:rPr>
              <w:t>责任</w:t>
            </w:r>
            <w:r>
              <w:rPr>
                <w:rFonts w:hint="eastAsia" w:cs="宋体" w:asciiTheme="minorEastAsia" w:hAnsiTheme="minorEastAsia"/>
                <w:kern w:val="0"/>
                <w:sz w:val="18"/>
                <w:szCs w:val="18"/>
              </w:rPr>
              <w:t>：建立实施监督检查的运行机制和管理制度，开展定期和不定期检查</w:t>
            </w:r>
          </w:p>
          <w:p w14:paraId="0B1E30C8">
            <w:pPr>
              <w:widowControl/>
              <w:spacing w:line="280" w:lineRule="exact"/>
              <w:ind w:firstLine="360" w:firstLineChars="200"/>
              <w:jc w:val="left"/>
              <w:rPr>
                <w:rFonts w:cs="宋体" w:asciiTheme="minorEastAsia" w:hAnsiTheme="minorEastAsia"/>
                <w:strike/>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法律法规规章规定应履行的其他责任</w:t>
            </w:r>
            <w:r>
              <w:rPr>
                <w:rFonts w:hint="eastAsia" w:cs="宋体" w:asciiTheme="minorEastAsia" w:hAnsiTheme="minorEastAsia"/>
                <w:kern w:val="0"/>
                <w:sz w:val="18"/>
                <w:szCs w:val="18"/>
              </w:rPr>
              <w:t>。</w:t>
            </w:r>
          </w:p>
        </w:tc>
        <w:tc>
          <w:tcPr>
            <w:tcW w:w="6310" w:type="dxa"/>
            <w:vMerge w:val="restart"/>
            <w:shd w:val="clear" w:color="auto" w:fill="auto"/>
            <w:vAlign w:val="center"/>
          </w:tcPr>
          <w:p w14:paraId="2BEF444F">
            <w:pPr>
              <w:widowControl/>
              <w:spacing w:line="280" w:lineRule="exact"/>
              <w:ind w:firstLine="330"/>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《广西壮族自治区行政执法程序规定》</w:t>
            </w:r>
            <w:r>
              <w:rPr>
                <w:rFonts w:hint="eastAsia" w:cs="宋体" w:asciiTheme="minorEastAsia" w:hAnsiTheme="minorEastAsia"/>
                <w:kern w:val="0"/>
                <w:sz w:val="18"/>
                <w:szCs w:val="18"/>
              </w:rPr>
              <w:t>（</w:t>
            </w:r>
            <w:r>
              <w:rPr>
                <w:rFonts w:cs="宋体" w:asciiTheme="minorEastAsia" w:hAnsiTheme="minorEastAsia"/>
                <w:kern w:val="0"/>
                <w:sz w:val="18"/>
                <w:szCs w:val="18"/>
              </w:rPr>
              <w:t>1997年11月5日自治区人民政府第8次常务会议通过，1997</w:t>
            </w:r>
            <w:r>
              <w:rPr>
                <w:rFonts w:hint="eastAsia" w:cs="宋体" w:asciiTheme="minorEastAsia" w:hAnsiTheme="minorEastAsia"/>
                <w:kern w:val="0"/>
                <w:sz w:val="18"/>
                <w:szCs w:val="18"/>
              </w:rPr>
              <w:t>年</w:t>
            </w:r>
            <w:r>
              <w:rPr>
                <w:rFonts w:cs="宋体" w:asciiTheme="minorEastAsia" w:hAnsiTheme="minorEastAsia"/>
                <w:kern w:val="0"/>
                <w:sz w:val="18"/>
                <w:szCs w:val="18"/>
              </w:rPr>
              <w:t>12</w:t>
            </w:r>
            <w:r>
              <w:rPr>
                <w:rFonts w:hint="eastAsia" w:cs="宋体" w:asciiTheme="minorEastAsia" w:hAnsiTheme="minorEastAsia"/>
                <w:kern w:val="0"/>
                <w:sz w:val="18"/>
                <w:szCs w:val="18"/>
              </w:rPr>
              <w:t>月</w:t>
            </w:r>
            <w:r>
              <w:rPr>
                <w:rFonts w:cs="宋体" w:asciiTheme="minorEastAsia" w:hAnsiTheme="minorEastAsia"/>
                <w:kern w:val="0"/>
                <w:sz w:val="18"/>
                <w:szCs w:val="18"/>
              </w:rPr>
              <w:t>3</w:t>
            </w:r>
            <w:r>
              <w:rPr>
                <w:rFonts w:hint="eastAsia" w:cs="宋体" w:asciiTheme="minorEastAsia" w:hAnsiTheme="minorEastAsia"/>
                <w:kern w:val="0"/>
                <w:sz w:val="18"/>
                <w:szCs w:val="18"/>
              </w:rPr>
              <w:t>日</w:t>
            </w:r>
            <w:r>
              <w:rPr>
                <w:rFonts w:cs="宋体" w:asciiTheme="minorEastAsia" w:hAnsiTheme="minorEastAsia"/>
                <w:kern w:val="0"/>
                <w:sz w:val="18"/>
                <w:szCs w:val="18"/>
              </w:rPr>
              <w:t>自治区人民政府令第13号发布施行</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第四条行政执法必须坚持合法、公正、公开、高效的原则</w:t>
            </w:r>
            <w:r>
              <w:rPr>
                <w:rFonts w:hint="eastAsia" w:cs="宋体" w:asciiTheme="minorEastAsia" w:hAnsiTheme="minorEastAsia"/>
                <w:kern w:val="0"/>
                <w:sz w:val="18"/>
                <w:szCs w:val="18"/>
              </w:rPr>
              <w:t>。</w:t>
            </w:r>
          </w:p>
          <w:p w14:paraId="12415ABB">
            <w:pPr>
              <w:widowControl/>
              <w:spacing w:line="280" w:lineRule="exact"/>
              <w:ind w:firstLine="330"/>
              <w:jc w:val="left"/>
              <w:rPr>
                <w:rFonts w:cs="宋体" w:asciiTheme="minorEastAsia" w:hAnsiTheme="minorEastAsia"/>
                <w:kern w:val="0"/>
                <w:sz w:val="18"/>
                <w:szCs w:val="18"/>
              </w:rPr>
            </w:pPr>
            <w:r>
              <w:rPr>
                <w:rFonts w:cs="宋体" w:asciiTheme="minorEastAsia" w:hAnsiTheme="minorEastAsia"/>
                <w:b/>
                <w:bCs/>
                <w:kern w:val="0"/>
                <w:sz w:val="18"/>
                <w:szCs w:val="18"/>
              </w:rPr>
              <w:t>第八条</w:t>
            </w:r>
            <w:r>
              <w:rPr>
                <w:rFonts w:cs="宋体" w:asciiTheme="minorEastAsia" w:hAnsiTheme="minorEastAsia"/>
                <w:kern w:val="0"/>
                <w:sz w:val="18"/>
                <w:szCs w:val="18"/>
              </w:rPr>
              <w:t> 行政执法机关对其负责实施的法律、法规和规章，应当制定贯彻实施方案，保障法律、法规和规章的正确执行。</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行政执法机关对其负责实施的法律、法规和规章，应通过各种途径和各种形式向社会进行宣传。对相对人询问行政执法工作中的具体问题，行政执法机关有根据法律、法规和规章给予无偿解答的义务。</w:t>
            </w:r>
          </w:p>
          <w:p w14:paraId="6B019176">
            <w:pPr>
              <w:widowControl/>
              <w:spacing w:line="280" w:lineRule="exact"/>
              <w:ind w:firstLine="360" w:firstLineChars="200"/>
              <w:jc w:val="left"/>
              <w:rPr>
                <w:rFonts w:cs="宋体" w:asciiTheme="minorEastAsia" w:hAnsiTheme="minorEastAsia"/>
                <w:kern w:val="0"/>
                <w:sz w:val="18"/>
                <w:szCs w:val="18"/>
              </w:rPr>
            </w:pPr>
            <w:r>
              <w:rPr>
                <w:rFonts w:cs="宋体" w:asciiTheme="minorEastAsia" w:hAnsiTheme="minorEastAsia"/>
                <w:kern w:val="0"/>
                <w:sz w:val="18"/>
                <w:szCs w:val="18"/>
              </w:rPr>
              <w:t>第十九条 行政执法机关对相对人遵守法律、法规、规章的情况实施监督检查应遵守以下规定：</w:t>
            </w:r>
            <w:r>
              <w:rPr>
                <w:rFonts w:cs="宋体" w:asciiTheme="minorEastAsia" w:hAnsiTheme="minorEastAsia"/>
                <w:kern w:val="0"/>
                <w:sz w:val="18"/>
                <w:szCs w:val="18"/>
              </w:rPr>
              <w:br w:type="textWrapping"/>
            </w:r>
            <w:r>
              <w:rPr>
                <w:rFonts w:cs="宋体" w:asciiTheme="minorEastAsia" w:hAnsiTheme="minorEastAsia"/>
                <w:kern w:val="0"/>
                <w:sz w:val="18"/>
                <w:szCs w:val="18"/>
              </w:rPr>
              <w:t>　　（一）有明确、合法的目的；</w:t>
            </w:r>
            <w:r>
              <w:rPr>
                <w:rFonts w:cs="宋体" w:asciiTheme="minorEastAsia" w:hAnsiTheme="minorEastAsia"/>
                <w:kern w:val="0"/>
                <w:sz w:val="18"/>
                <w:szCs w:val="18"/>
              </w:rPr>
              <w:br w:type="textWrapping"/>
            </w:r>
            <w:r>
              <w:rPr>
                <w:rFonts w:cs="宋体" w:asciiTheme="minorEastAsia" w:hAnsiTheme="minorEastAsia"/>
                <w:kern w:val="0"/>
                <w:sz w:val="18"/>
                <w:szCs w:val="18"/>
              </w:rPr>
              <w:t>　　（二）应告知相对人检查的目的、内容、要求、方法；</w:t>
            </w:r>
            <w:r>
              <w:rPr>
                <w:rFonts w:cs="宋体" w:asciiTheme="minorEastAsia" w:hAnsiTheme="minorEastAsia"/>
                <w:kern w:val="0"/>
                <w:sz w:val="18"/>
                <w:szCs w:val="18"/>
              </w:rPr>
              <w:br w:type="textWrapping"/>
            </w:r>
            <w:r>
              <w:rPr>
                <w:rFonts w:cs="宋体" w:asciiTheme="minorEastAsia" w:hAnsiTheme="minorEastAsia"/>
                <w:kern w:val="0"/>
                <w:sz w:val="18"/>
                <w:szCs w:val="18"/>
              </w:rPr>
              <w:t>　　（三）现场检查情况应制作笔录，笔录应由相对人核对无误后签名或盖章；</w:t>
            </w:r>
            <w:r>
              <w:rPr>
                <w:rFonts w:cs="宋体" w:asciiTheme="minorEastAsia" w:hAnsiTheme="minorEastAsia"/>
                <w:kern w:val="0"/>
                <w:sz w:val="18"/>
                <w:szCs w:val="18"/>
              </w:rPr>
              <w:br w:type="textWrapping"/>
            </w:r>
            <w:r>
              <w:rPr>
                <w:rFonts w:cs="宋体" w:asciiTheme="minorEastAsia" w:hAnsiTheme="minorEastAsia"/>
                <w:kern w:val="0"/>
                <w:sz w:val="18"/>
                <w:szCs w:val="18"/>
              </w:rPr>
              <w:t>　　（四）检查中涉及国家机密的事项，应予保密；</w:t>
            </w:r>
            <w:r>
              <w:rPr>
                <w:rFonts w:cs="宋体" w:asciiTheme="minorEastAsia" w:hAnsiTheme="minorEastAsia"/>
                <w:kern w:val="0"/>
                <w:sz w:val="18"/>
                <w:szCs w:val="18"/>
              </w:rPr>
              <w:br w:type="textWrapping"/>
            </w:r>
            <w:r>
              <w:rPr>
                <w:rFonts w:cs="宋体" w:asciiTheme="minorEastAsia" w:hAnsiTheme="minorEastAsia"/>
                <w:kern w:val="0"/>
                <w:sz w:val="18"/>
                <w:szCs w:val="18"/>
              </w:rPr>
              <w:t>　　（五）检查中涉及相对人的个人隐私、商业秘密或者技术秘密等，依法应当保密的，不得擅自公开或者泄露；</w:t>
            </w:r>
            <w:r>
              <w:rPr>
                <w:rFonts w:cs="宋体" w:asciiTheme="minorEastAsia" w:hAnsiTheme="minorEastAsia"/>
                <w:kern w:val="0"/>
                <w:sz w:val="18"/>
                <w:szCs w:val="18"/>
              </w:rPr>
              <w:br w:type="textWrapping"/>
            </w:r>
            <w:r>
              <w:rPr>
                <w:rFonts w:cs="宋体" w:asciiTheme="minorEastAsia" w:hAnsiTheme="minorEastAsia"/>
                <w:kern w:val="0"/>
                <w:sz w:val="18"/>
                <w:szCs w:val="18"/>
              </w:rPr>
              <w:t>　　（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14:paraId="1ECB443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第三十条</w:t>
            </w:r>
            <w:r>
              <w:rPr>
                <w:rFonts w:cs="宋体" w:asciiTheme="minorEastAsia" w:hAnsiTheme="minorEastAsia"/>
                <w:kern w:val="0"/>
                <w:sz w:val="18"/>
                <w:szCs w:val="18"/>
              </w:rPr>
              <w:t> 行政执法机关调查、收集证据应遵守下列规定：</w:t>
            </w:r>
            <w:r>
              <w:rPr>
                <w:rFonts w:cs="宋体" w:asciiTheme="minorEastAsia" w:hAnsiTheme="minorEastAsia"/>
                <w:kern w:val="0"/>
                <w:sz w:val="18"/>
                <w:szCs w:val="18"/>
              </w:rPr>
              <w:br w:type="textWrapping"/>
            </w:r>
            <w:r>
              <w:rPr>
                <w:rFonts w:cs="宋体" w:asciiTheme="minorEastAsia" w:hAnsiTheme="minorEastAsia"/>
                <w:kern w:val="0"/>
                <w:sz w:val="18"/>
                <w:szCs w:val="18"/>
              </w:rPr>
              <w:t>　　（一）调查、收集证据的行政执法人员应不少于两人；</w:t>
            </w:r>
            <w:r>
              <w:rPr>
                <w:rFonts w:cs="宋体" w:asciiTheme="minorEastAsia" w:hAnsiTheme="minorEastAsia"/>
                <w:kern w:val="0"/>
                <w:sz w:val="18"/>
                <w:szCs w:val="18"/>
              </w:rPr>
              <w:br w:type="textWrapping"/>
            </w:r>
            <w:r>
              <w:rPr>
                <w:rFonts w:cs="宋体" w:asciiTheme="minorEastAsia" w:hAnsiTheme="minorEastAsia"/>
                <w:kern w:val="0"/>
                <w:sz w:val="18"/>
                <w:szCs w:val="18"/>
              </w:rPr>
              <w:t>　　（二）调查、收集证据应制作调查笔录，笔录经被调查人核对无误后，由调查人和被调查人签名或者盖章，被调查人拒绝签名或者盖章的，由调查人在调查笔录上注明情况；</w:t>
            </w:r>
            <w:r>
              <w:rPr>
                <w:rFonts w:cs="宋体" w:asciiTheme="minorEastAsia" w:hAnsiTheme="minorEastAsia"/>
                <w:kern w:val="0"/>
                <w:sz w:val="18"/>
                <w:szCs w:val="18"/>
              </w:rPr>
              <w:br w:type="textWrapping"/>
            </w:r>
            <w:r>
              <w:rPr>
                <w:rFonts w:cs="宋体" w:asciiTheme="minorEastAsia" w:hAnsiTheme="minorEastAsia"/>
                <w:kern w:val="0"/>
                <w:sz w:val="18"/>
                <w:szCs w:val="18"/>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cs="宋体" w:asciiTheme="minorEastAsia" w:hAnsiTheme="minorEastAsia"/>
                <w:kern w:val="0"/>
                <w:sz w:val="18"/>
                <w:szCs w:val="18"/>
              </w:rPr>
              <w:br w:type="textWrapping"/>
            </w:r>
            <w:r>
              <w:rPr>
                <w:rFonts w:cs="宋体" w:asciiTheme="minorEastAsia" w:hAnsiTheme="minorEastAsia"/>
                <w:kern w:val="0"/>
                <w:sz w:val="18"/>
                <w:szCs w:val="18"/>
              </w:rPr>
              <w:t>　　（四）涉及专门性问题的，应由法定部门鉴定。</w:t>
            </w:r>
          </w:p>
          <w:p w14:paraId="061D356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cs="宋体" w:asciiTheme="minorEastAsia" w:hAnsiTheme="minorEastAsia"/>
                <w:b/>
                <w:bCs/>
                <w:kern w:val="0"/>
                <w:sz w:val="18"/>
                <w:szCs w:val="18"/>
              </w:rPr>
              <w:t>第三十三条</w:t>
            </w:r>
            <w:r>
              <w:rPr>
                <w:rFonts w:cs="宋体" w:asciiTheme="minorEastAsia" w:hAnsiTheme="minorEastAsia"/>
                <w:kern w:val="0"/>
                <w:sz w:val="18"/>
                <w:szCs w:val="18"/>
              </w:rPr>
              <w:t>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r>
              <w:rPr>
                <w:rFonts w:hint="eastAsia" w:cs="宋体" w:asciiTheme="minorEastAsia" w:hAnsiTheme="minorEastAsia"/>
                <w:kern w:val="0"/>
                <w:sz w:val="18"/>
                <w:szCs w:val="18"/>
              </w:rPr>
              <w:t>：</w:t>
            </w:r>
            <w:r>
              <w:rPr>
                <w:rFonts w:cs="宋体" w:asciiTheme="minorEastAsia" w:hAnsiTheme="minorEastAsia"/>
                <w:kern w:val="0"/>
                <w:sz w:val="18"/>
                <w:szCs w:val="18"/>
              </w:rPr>
              <w:br w:type="textWrapping"/>
            </w:r>
            <w:r>
              <w:rPr>
                <w:rFonts w:cs="宋体" w:asciiTheme="minorEastAsia" w:hAnsiTheme="minorEastAsia"/>
                <w:kern w:val="0"/>
                <w:sz w:val="18"/>
                <w:szCs w:val="18"/>
              </w:rPr>
              <w:t>　　（一）违法事实清楚，证据确凿，依法应受处罚的，根据情节轻重及具体情况，作出行政处罚决定；</w:t>
            </w:r>
            <w:r>
              <w:rPr>
                <w:rFonts w:cs="宋体" w:asciiTheme="minorEastAsia" w:hAnsiTheme="minorEastAsia"/>
                <w:kern w:val="0"/>
                <w:sz w:val="18"/>
                <w:szCs w:val="18"/>
              </w:rPr>
              <w:br w:type="textWrapping"/>
            </w:r>
            <w:r>
              <w:rPr>
                <w:rFonts w:cs="宋体" w:asciiTheme="minorEastAsia" w:hAnsiTheme="minorEastAsia"/>
                <w:kern w:val="0"/>
                <w:sz w:val="18"/>
                <w:szCs w:val="18"/>
              </w:rPr>
              <w:t>　　（二）没有违法事实或者违法行为轻微，依法不应追究法律责任的，作出撤销案件的决定；</w:t>
            </w:r>
            <w:r>
              <w:rPr>
                <w:rFonts w:cs="宋体" w:asciiTheme="minorEastAsia" w:hAnsiTheme="minorEastAsia"/>
                <w:kern w:val="0"/>
                <w:sz w:val="18"/>
                <w:szCs w:val="18"/>
              </w:rPr>
              <w:br w:type="textWrapping"/>
            </w:r>
            <w:r>
              <w:rPr>
                <w:rFonts w:cs="宋体" w:asciiTheme="minorEastAsia" w:hAnsiTheme="minorEastAsia"/>
                <w:kern w:val="0"/>
                <w:sz w:val="18"/>
                <w:szCs w:val="18"/>
              </w:rPr>
              <w:t>　　（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r>
              <w:rPr>
                <w:rFonts w:cs="宋体" w:asciiTheme="minorEastAsia" w:hAnsiTheme="minorEastAsia"/>
                <w:kern w:val="0"/>
                <w:sz w:val="18"/>
                <w:szCs w:val="18"/>
              </w:rPr>
              <w:br w:type="textWrapping"/>
            </w:r>
            <w:r>
              <w:rPr>
                <w:rFonts w:cs="宋体" w:asciiTheme="minorEastAsia" w:hAnsiTheme="minorEastAsia"/>
                <w:kern w:val="0"/>
                <w:sz w:val="18"/>
                <w:szCs w:val="18"/>
              </w:rPr>
              <w:t>　　（四）相对人的行为属于民事侵权行为的，告知被侵权人依法向人民法院起诉；</w:t>
            </w:r>
            <w:r>
              <w:rPr>
                <w:rFonts w:cs="宋体" w:asciiTheme="minorEastAsia" w:hAnsiTheme="minorEastAsia"/>
                <w:kern w:val="0"/>
                <w:sz w:val="18"/>
                <w:szCs w:val="18"/>
              </w:rPr>
              <w:br w:type="textWrapping"/>
            </w:r>
            <w:r>
              <w:rPr>
                <w:rFonts w:cs="宋体" w:asciiTheme="minorEastAsia" w:hAnsiTheme="minorEastAsia"/>
                <w:kern w:val="0"/>
                <w:sz w:val="18"/>
                <w:szCs w:val="18"/>
              </w:rPr>
              <w:t>　　（五）相对人的行为已触犯治安管理处罚条例或者已构成犯罪的，提请公安机关或移送司法机关依法处理。</w:t>
            </w:r>
            <w:r>
              <w:rPr>
                <w:rFonts w:cs="宋体" w:asciiTheme="minorEastAsia" w:hAnsiTheme="minorEastAsia"/>
                <w:kern w:val="0"/>
                <w:sz w:val="18"/>
                <w:szCs w:val="18"/>
              </w:rPr>
              <w:br w:type="textWrapping"/>
            </w:r>
            <w:r>
              <w:rPr>
                <w:rFonts w:cs="宋体" w:asciiTheme="minorEastAsia" w:hAnsiTheme="minorEastAsia"/>
                <w:kern w:val="0"/>
                <w:sz w:val="18"/>
                <w:szCs w:val="18"/>
              </w:rPr>
              <w:t>　　对情节复杂或者重大违法行为给予行政处罚的，行政执法机关负责人应当集体讨论决定。</w:t>
            </w:r>
          </w:p>
          <w:p w14:paraId="724D1209">
            <w:pPr>
              <w:widowControl/>
              <w:spacing w:line="280" w:lineRule="exact"/>
              <w:ind w:firstLine="354" w:firstLineChars="196"/>
              <w:jc w:val="left"/>
              <w:rPr>
                <w:rFonts w:cs="宋体" w:asciiTheme="minorEastAsia" w:hAnsiTheme="minorEastAsia"/>
                <w:kern w:val="0"/>
                <w:sz w:val="18"/>
                <w:szCs w:val="18"/>
              </w:rPr>
            </w:pPr>
            <w:r>
              <w:rPr>
                <w:rFonts w:cs="宋体" w:asciiTheme="minorEastAsia" w:hAnsiTheme="minorEastAsia"/>
                <w:b/>
                <w:bCs/>
                <w:kern w:val="0"/>
                <w:sz w:val="18"/>
                <w:szCs w:val="18"/>
              </w:rPr>
              <w:t>第七十一条</w:t>
            </w:r>
            <w:r>
              <w:rPr>
                <w:rFonts w:cs="宋体" w:asciiTheme="minorEastAsia" w:hAnsiTheme="minorEastAsia"/>
                <w:kern w:val="0"/>
                <w:sz w:val="18"/>
                <w:szCs w:val="18"/>
              </w:rPr>
              <w:t> 行政执法机关应当建立健全对行政执法行为的监督制度。对上级行政机关交办的事项或者相对人的申诉、检举或者控告，行政执法机关应当及时认真办理，发现行政执法行为有错误的，应当主动改正。</w:t>
            </w:r>
            <w:r>
              <w:rPr>
                <w:rFonts w:cs="宋体" w:asciiTheme="minorEastAsia" w:hAnsiTheme="minorEastAsia"/>
                <w:kern w:val="0"/>
                <w:sz w:val="18"/>
                <w:szCs w:val="18"/>
              </w:rPr>
              <w:br w:type="textWrapping"/>
            </w:r>
            <w:r>
              <w:rPr>
                <w:rFonts w:cs="宋体" w:asciiTheme="minorEastAsia" w:hAnsiTheme="minorEastAsia"/>
                <w:kern w:val="0"/>
                <w:sz w:val="18"/>
                <w:szCs w:val="18"/>
              </w:rPr>
              <w:t>　　行政执法机关变更或者撤销原行政执法行为应当作出书面决定，变更或者撤销的决定，送达相对人时发生法律效力。</w:t>
            </w:r>
          </w:p>
          <w:p w14:paraId="511C5AEE">
            <w:pPr>
              <w:widowControl/>
              <w:spacing w:line="280" w:lineRule="exact"/>
              <w:jc w:val="left"/>
              <w:rPr>
                <w:rFonts w:cs="宋体" w:asciiTheme="minorEastAsia" w:hAnsiTheme="minorEastAsia"/>
                <w:strike/>
                <w:kern w:val="0"/>
                <w:sz w:val="18"/>
                <w:szCs w:val="18"/>
              </w:rPr>
            </w:pPr>
          </w:p>
        </w:tc>
        <w:tc>
          <w:tcPr>
            <w:tcW w:w="1387" w:type="dxa"/>
            <w:vMerge w:val="restart"/>
            <w:shd w:val="clear" w:color="auto" w:fill="auto"/>
            <w:vAlign w:val="center"/>
          </w:tcPr>
          <w:p w14:paraId="7F6B9BC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因不履行或不正确履行职责，有下列情形的，行政机关及相关工作人员应承担相应责任：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1.</w:t>
            </w:r>
            <w:r>
              <w:rPr>
                <w:rFonts w:cs="宋体" w:asciiTheme="minorEastAsia" w:hAnsiTheme="minorEastAsia"/>
                <w:kern w:val="0"/>
                <w:sz w:val="18"/>
                <w:szCs w:val="18"/>
              </w:rPr>
              <w:t>没有法定或者规定依据实施检查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7B1EEB2B">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2.</w:t>
            </w:r>
            <w:r>
              <w:rPr>
                <w:rFonts w:cs="宋体" w:asciiTheme="minorEastAsia" w:hAnsiTheme="minorEastAsia"/>
                <w:kern w:val="0"/>
                <w:sz w:val="18"/>
                <w:szCs w:val="18"/>
              </w:rPr>
              <w:t>没有具体理由、事项、内容、对象实施检查</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30A98255">
            <w:pPr>
              <w:widowControl/>
              <w:spacing w:line="280" w:lineRule="exact"/>
              <w:ind w:firstLine="180" w:firstLineChars="100"/>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3.</w:t>
            </w:r>
            <w:r>
              <w:rPr>
                <w:rFonts w:cs="宋体" w:asciiTheme="minorEastAsia" w:hAnsiTheme="minorEastAsia"/>
                <w:kern w:val="0"/>
                <w:sz w:val="18"/>
                <w:szCs w:val="18"/>
              </w:rPr>
              <w:t>放弃、推诿、拖延、拒绝履行检查职责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0F5356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4.</w:t>
            </w:r>
            <w:r>
              <w:rPr>
                <w:rFonts w:cs="宋体" w:asciiTheme="minorEastAsia" w:hAnsiTheme="minorEastAsia"/>
                <w:kern w:val="0"/>
                <w:sz w:val="18"/>
                <w:szCs w:val="18"/>
              </w:rPr>
              <w:t>发现违法行为不依法制止、纠正</w:t>
            </w:r>
            <w:r>
              <w:rPr>
                <w:rFonts w:hint="eastAsia" w:cs="宋体" w:asciiTheme="minorEastAsia" w:hAnsiTheme="minorEastAsia"/>
                <w:kern w:val="0"/>
                <w:sz w:val="18"/>
                <w:szCs w:val="18"/>
              </w:rPr>
              <w:t>的</w:t>
            </w:r>
            <w:r>
              <w:rPr>
                <w:rFonts w:cs="宋体" w:asciiTheme="minorEastAsia" w:hAnsiTheme="minorEastAsia"/>
                <w:kern w:val="0"/>
                <w:sz w:val="18"/>
                <w:szCs w:val="18"/>
              </w:rPr>
              <w:t>； 　　</w:t>
            </w:r>
          </w:p>
          <w:p w14:paraId="4858BFD6">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侵犯被检查对象合法权益</w:t>
            </w:r>
            <w:r>
              <w:rPr>
                <w:rFonts w:hint="eastAsia" w:cs="宋体" w:asciiTheme="minorEastAsia" w:hAnsiTheme="minorEastAsia"/>
                <w:kern w:val="0"/>
                <w:sz w:val="18"/>
                <w:szCs w:val="18"/>
              </w:rPr>
              <w:t>的</w:t>
            </w:r>
            <w:r>
              <w:rPr>
                <w:rFonts w:cs="宋体" w:asciiTheme="minorEastAsia" w:hAnsiTheme="minorEastAsia"/>
                <w:kern w:val="0"/>
                <w:sz w:val="18"/>
                <w:szCs w:val="18"/>
              </w:rPr>
              <w:t xml:space="preserve">； </w:t>
            </w:r>
          </w:p>
          <w:p w14:paraId="1173D434">
            <w:pPr>
              <w:widowControl/>
              <w:spacing w:line="280" w:lineRule="exact"/>
              <w:ind w:firstLine="360" w:firstLineChars="200"/>
              <w:jc w:val="left"/>
              <w:rPr>
                <w:rFonts w:cs="宋体" w:asciiTheme="minorEastAsia" w:hAnsiTheme="minorEastAsia"/>
                <w:kern w:val="0"/>
                <w:sz w:val="18"/>
                <w:szCs w:val="18"/>
              </w:rPr>
            </w:pPr>
            <w:r>
              <w:rPr>
                <w:rFonts w:hint="eastAsia" w:cs="宋体" w:asciiTheme="minorEastAsia" w:hAnsiTheme="minorEastAsia"/>
                <w:kern w:val="0"/>
                <w:sz w:val="18"/>
                <w:szCs w:val="18"/>
              </w:rPr>
              <w:t>6.其他违反法律法规规章文件规定的行为。</w:t>
            </w:r>
          </w:p>
          <w:p w14:paraId="1C1BC1D3">
            <w:pPr>
              <w:widowControl/>
              <w:spacing w:line="280" w:lineRule="exact"/>
              <w:jc w:val="left"/>
              <w:rPr>
                <w:rFonts w:cs="宋体" w:asciiTheme="minorEastAsia" w:hAnsiTheme="minorEastAsia"/>
                <w:strike/>
                <w:kern w:val="0"/>
                <w:sz w:val="18"/>
                <w:szCs w:val="18"/>
              </w:rPr>
            </w:pPr>
          </w:p>
        </w:tc>
        <w:tc>
          <w:tcPr>
            <w:tcW w:w="3283" w:type="dxa"/>
            <w:vMerge w:val="restart"/>
            <w:shd w:val="clear" w:color="auto" w:fill="auto"/>
            <w:vAlign w:val="center"/>
          </w:tcPr>
          <w:p w14:paraId="042F2B1D">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1DFE9C1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CB748E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0624F3C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2943D82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716839E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AC2B56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0929288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5343A69">
            <w:pPr>
              <w:shd w:val="clear" w:color="auto" w:fill="FFFFFF"/>
              <w:spacing w:line="280" w:lineRule="exact"/>
              <w:jc w:val="left"/>
              <w:rPr>
                <w:rFonts w:asciiTheme="minorEastAsia" w:hAnsiTheme="minorEastAsia"/>
                <w:sz w:val="18"/>
                <w:szCs w:val="18"/>
              </w:rPr>
            </w:pPr>
          </w:p>
        </w:tc>
        <w:tc>
          <w:tcPr>
            <w:tcW w:w="1547" w:type="dxa"/>
            <w:vMerge w:val="restart"/>
            <w:shd w:val="clear" w:color="auto" w:fill="auto"/>
            <w:vAlign w:val="center"/>
          </w:tcPr>
          <w:p w14:paraId="7B63C38F">
            <w:pPr>
              <w:widowControl/>
              <w:spacing w:line="280" w:lineRule="exact"/>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r>
      <w:tr w14:paraId="2A7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shd w:val="clear" w:color="auto" w:fill="auto"/>
            <w:vAlign w:val="center"/>
          </w:tcPr>
          <w:p w14:paraId="7F186B58">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1AA3F7E8">
            <w:pPr>
              <w:widowControl/>
              <w:spacing w:line="280" w:lineRule="exact"/>
              <w:jc w:val="center"/>
              <w:rPr>
                <w:rFonts w:cs="宋体" w:asciiTheme="minorEastAsia" w:hAnsiTheme="minorEastAsia"/>
                <w:kern w:val="0"/>
                <w:sz w:val="18"/>
                <w:szCs w:val="18"/>
              </w:rPr>
            </w:pPr>
          </w:p>
        </w:tc>
        <w:tc>
          <w:tcPr>
            <w:tcW w:w="750" w:type="dxa"/>
            <w:vMerge w:val="continue"/>
            <w:shd w:val="clear" w:color="auto" w:fill="auto"/>
            <w:vAlign w:val="center"/>
          </w:tcPr>
          <w:p w14:paraId="776D173E">
            <w:pPr>
              <w:widowControl/>
              <w:spacing w:line="280" w:lineRule="exact"/>
              <w:jc w:val="left"/>
              <w:rPr>
                <w:rFonts w:asciiTheme="minorEastAsia" w:hAnsiTheme="minorEastAsia"/>
                <w:kern w:val="0"/>
                <w:sz w:val="18"/>
                <w:szCs w:val="18"/>
              </w:rPr>
            </w:pPr>
          </w:p>
        </w:tc>
        <w:tc>
          <w:tcPr>
            <w:tcW w:w="756" w:type="dxa"/>
            <w:vMerge w:val="continue"/>
            <w:shd w:val="clear" w:color="auto" w:fill="auto"/>
            <w:vAlign w:val="center"/>
          </w:tcPr>
          <w:p w14:paraId="06DDB0D7">
            <w:pPr>
              <w:widowControl/>
              <w:spacing w:line="280" w:lineRule="exact"/>
              <w:jc w:val="left"/>
              <w:rPr>
                <w:rFonts w:cs="宋体" w:asciiTheme="minorEastAsia" w:hAnsiTheme="minorEastAsia"/>
                <w:kern w:val="0"/>
                <w:sz w:val="18"/>
                <w:szCs w:val="18"/>
              </w:rPr>
            </w:pPr>
          </w:p>
        </w:tc>
        <w:tc>
          <w:tcPr>
            <w:tcW w:w="3936" w:type="dxa"/>
            <w:vMerge w:val="continue"/>
            <w:shd w:val="clear" w:color="auto" w:fill="auto"/>
            <w:vAlign w:val="center"/>
          </w:tcPr>
          <w:p w14:paraId="73FE9E1E">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32A478F1">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181C7446">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65F795FE">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0AA7CC99">
            <w:pPr>
              <w:widowControl/>
              <w:spacing w:line="280" w:lineRule="exact"/>
              <w:jc w:val="left"/>
              <w:rPr>
                <w:rFonts w:cs="宋体" w:asciiTheme="minorEastAsia" w:hAnsiTheme="minorEastAsia"/>
                <w:kern w:val="0"/>
                <w:sz w:val="18"/>
                <w:szCs w:val="18"/>
              </w:rPr>
            </w:pPr>
          </w:p>
        </w:tc>
        <w:tc>
          <w:tcPr>
            <w:tcW w:w="1547" w:type="dxa"/>
            <w:vMerge w:val="continue"/>
            <w:shd w:val="clear" w:color="auto" w:fill="auto"/>
            <w:vAlign w:val="center"/>
          </w:tcPr>
          <w:p w14:paraId="1169967E">
            <w:pPr>
              <w:widowControl/>
              <w:spacing w:line="280" w:lineRule="exact"/>
              <w:jc w:val="center"/>
              <w:rPr>
                <w:rFonts w:cs="宋体" w:asciiTheme="minorEastAsia" w:hAnsiTheme="minorEastAsia"/>
                <w:kern w:val="0"/>
                <w:sz w:val="18"/>
                <w:szCs w:val="18"/>
              </w:rPr>
            </w:pPr>
          </w:p>
        </w:tc>
      </w:tr>
      <w:tr w14:paraId="2761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shd w:val="clear" w:color="auto" w:fill="auto"/>
            <w:vAlign w:val="center"/>
          </w:tcPr>
          <w:p w14:paraId="77A50D68">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0D12613F">
            <w:pPr>
              <w:widowControl/>
              <w:spacing w:line="280" w:lineRule="exact"/>
              <w:jc w:val="center"/>
              <w:rPr>
                <w:rFonts w:cs="宋体" w:asciiTheme="minorEastAsia" w:hAnsiTheme="minorEastAsia"/>
                <w:strike/>
                <w:kern w:val="0"/>
                <w:sz w:val="18"/>
                <w:szCs w:val="18"/>
              </w:rPr>
            </w:pPr>
          </w:p>
        </w:tc>
        <w:tc>
          <w:tcPr>
            <w:tcW w:w="750" w:type="dxa"/>
            <w:vMerge w:val="continue"/>
            <w:shd w:val="clear" w:color="auto" w:fill="auto"/>
            <w:vAlign w:val="center"/>
          </w:tcPr>
          <w:p w14:paraId="6611C20B">
            <w:pPr>
              <w:widowControl/>
              <w:spacing w:line="280" w:lineRule="exact"/>
              <w:jc w:val="left"/>
              <w:rPr>
                <w:rFonts w:cs="宋体" w:asciiTheme="minorEastAsia" w:hAnsiTheme="minorEastAsia"/>
                <w:strike/>
                <w:kern w:val="0"/>
                <w:sz w:val="18"/>
                <w:szCs w:val="18"/>
              </w:rPr>
            </w:pPr>
          </w:p>
        </w:tc>
        <w:tc>
          <w:tcPr>
            <w:tcW w:w="756" w:type="dxa"/>
            <w:vMerge w:val="continue"/>
            <w:shd w:val="clear" w:color="auto" w:fill="auto"/>
            <w:vAlign w:val="center"/>
          </w:tcPr>
          <w:p w14:paraId="3DDE15E6">
            <w:pPr>
              <w:widowControl/>
              <w:spacing w:line="280" w:lineRule="exact"/>
              <w:jc w:val="left"/>
              <w:rPr>
                <w:rFonts w:cs="宋体" w:asciiTheme="minorEastAsia" w:hAnsiTheme="minorEastAsia"/>
                <w:kern w:val="0"/>
                <w:sz w:val="18"/>
                <w:szCs w:val="18"/>
              </w:rPr>
            </w:pPr>
          </w:p>
        </w:tc>
        <w:tc>
          <w:tcPr>
            <w:tcW w:w="3936" w:type="dxa"/>
            <w:vMerge w:val="continue"/>
            <w:shd w:val="clear" w:color="auto" w:fill="auto"/>
            <w:vAlign w:val="center"/>
          </w:tcPr>
          <w:p w14:paraId="1265B718">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6C3CEF30">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745C42F3">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42C429FE">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02C8943E">
            <w:pPr>
              <w:widowControl/>
              <w:spacing w:line="280" w:lineRule="exact"/>
              <w:jc w:val="left"/>
              <w:rPr>
                <w:rFonts w:cs="宋体" w:asciiTheme="minorEastAsia" w:hAnsiTheme="minorEastAsia"/>
                <w:kern w:val="0"/>
                <w:sz w:val="18"/>
                <w:szCs w:val="18"/>
              </w:rPr>
            </w:pPr>
          </w:p>
        </w:tc>
        <w:tc>
          <w:tcPr>
            <w:tcW w:w="1547" w:type="dxa"/>
            <w:vMerge w:val="continue"/>
            <w:shd w:val="clear" w:color="auto" w:fill="auto"/>
            <w:vAlign w:val="center"/>
          </w:tcPr>
          <w:p w14:paraId="041072A3">
            <w:pPr>
              <w:widowControl/>
              <w:spacing w:line="280" w:lineRule="exact"/>
              <w:jc w:val="center"/>
              <w:rPr>
                <w:rFonts w:cs="宋体" w:asciiTheme="minorEastAsia" w:hAnsiTheme="minorEastAsia"/>
                <w:kern w:val="0"/>
                <w:sz w:val="18"/>
                <w:szCs w:val="18"/>
              </w:rPr>
            </w:pPr>
          </w:p>
        </w:tc>
      </w:tr>
      <w:tr w14:paraId="1CB3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shd w:val="clear" w:color="auto" w:fill="auto"/>
            <w:vAlign w:val="center"/>
          </w:tcPr>
          <w:p w14:paraId="4F2D58B2">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4F505505">
            <w:pPr>
              <w:widowControl/>
              <w:spacing w:line="280" w:lineRule="exact"/>
              <w:jc w:val="center"/>
              <w:rPr>
                <w:rFonts w:cs="宋体" w:asciiTheme="minorEastAsia" w:hAnsiTheme="minorEastAsia"/>
                <w:strike/>
                <w:kern w:val="0"/>
                <w:sz w:val="18"/>
                <w:szCs w:val="18"/>
              </w:rPr>
            </w:pPr>
          </w:p>
        </w:tc>
        <w:tc>
          <w:tcPr>
            <w:tcW w:w="750" w:type="dxa"/>
            <w:vMerge w:val="continue"/>
            <w:shd w:val="clear" w:color="auto" w:fill="auto"/>
            <w:vAlign w:val="center"/>
          </w:tcPr>
          <w:p w14:paraId="775F0A4B">
            <w:pPr>
              <w:widowControl/>
              <w:spacing w:line="280" w:lineRule="exact"/>
              <w:jc w:val="left"/>
              <w:rPr>
                <w:rFonts w:cs="宋体" w:asciiTheme="minorEastAsia" w:hAnsiTheme="minorEastAsia"/>
                <w:strike/>
                <w:kern w:val="0"/>
                <w:sz w:val="18"/>
                <w:szCs w:val="18"/>
              </w:rPr>
            </w:pPr>
          </w:p>
        </w:tc>
        <w:tc>
          <w:tcPr>
            <w:tcW w:w="756" w:type="dxa"/>
            <w:vMerge w:val="continue"/>
            <w:shd w:val="clear" w:color="auto" w:fill="auto"/>
            <w:vAlign w:val="center"/>
          </w:tcPr>
          <w:p w14:paraId="2A3B2F47">
            <w:pPr>
              <w:widowControl/>
              <w:spacing w:line="280" w:lineRule="exact"/>
              <w:jc w:val="left"/>
              <w:rPr>
                <w:rFonts w:cs="宋体" w:asciiTheme="minorEastAsia" w:hAnsiTheme="minorEastAsia"/>
                <w:kern w:val="0"/>
                <w:sz w:val="18"/>
                <w:szCs w:val="18"/>
              </w:rPr>
            </w:pPr>
          </w:p>
        </w:tc>
        <w:tc>
          <w:tcPr>
            <w:tcW w:w="3936" w:type="dxa"/>
            <w:vMerge w:val="continue"/>
            <w:shd w:val="clear" w:color="auto" w:fill="auto"/>
            <w:vAlign w:val="center"/>
          </w:tcPr>
          <w:p w14:paraId="2C021059">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7979C1AB">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31F044C0">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126731C5">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4D7FF3C0">
            <w:pPr>
              <w:widowControl/>
              <w:spacing w:line="280" w:lineRule="exact"/>
              <w:jc w:val="left"/>
              <w:rPr>
                <w:rFonts w:cs="宋体" w:asciiTheme="minorEastAsia" w:hAnsiTheme="minorEastAsia"/>
                <w:kern w:val="0"/>
                <w:sz w:val="18"/>
                <w:szCs w:val="18"/>
              </w:rPr>
            </w:pPr>
          </w:p>
        </w:tc>
        <w:tc>
          <w:tcPr>
            <w:tcW w:w="1547" w:type="dxa"/>
            <w:vMerge w:val="continue"/>
            <w:shd w:val="clear" w:color="auto" w:fill="auto"/>
            <w:vAlign w:val="center"/>
          </w:tcPr>
          <w:p w14:paraId="4167AD27">
            <w:pPr>
              <w:widowControl/>
              <w:spacing w:line="280" w:lineRule="exact"/>
              <w:jc w:val="center"/>
              <w:rPr>
                <w:rFonts w:cs="宋体" w:asciiTheme="minorEastAsia" w:hAnsiTheme="minorEastAsia"/>
                <w:kern w:val="0"/>
                <w:sz w:val="18"/>
                <w:szCs w:val="18"/>
              </w:rPr>
            </w:pPr>
          </w:p>
        </w:tc>
      </w:tr>
      <w:tr w14:paraId="686F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shd w:val="clear" w:color="auto" w:fill="auto"/>
            <w:vAlign w:val="center"/>
          </w:tcPr>
          <w:p w14:paraId="570A8509">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08783FB3">
            <w:pPr>
              <w:widowControl/>
              <w:spacing w:line="280" w:lineRule="exact"/>
              <w:jc w:val="center"/>
              <w:rPr>
                <w:rFonts w:cs="宋体" w:asciiTheme="minorEastAsia" w:hAnsiTheme="minorEastAsia"/>
                <w:strike/>
                <w:kern w:val="0"/>
                <w:sz w:val="18"/>
                <w:szCs w:val="18"/>
              </w:rPr>
            </w:pPr>
          </w:p>
        </w:tc>
        <w:tc>
          <w:tcPr>
            <w:tcW w:w="750" w:type="dxa"/>
            <w:vMerge w:val="continue"/>
            <w:shd w:val="clear" w:color="auto" w:fill="auto"/>
            <w:vAlign w:val="center"/>
          </w:tcPr>
          <w:p w14:paraId="2C6F32C3">
            <w:pPr>
              <w:widowControl/>
              <w:spacing w:line="280" w:lineRule="exact"/>
              <w:jc w:val="left"/>
              <w:rPr>
                <w:rFonts w:cs="宋体" w:asciiTheme="minorEastAsia" w:hAnsiTheme="minorEastAsia"/>
                <w:strike/>
                <w:kern w:val="0"/>
                <w:sz w:val="18"/>
                <w:szCs w:val="18"/>
              </w:rPr>
            </w:pPr>
          </w:p>
        </w:tc>
        <w:tc>
          <w:tcPr>
            <w:tcW w:w="756" w:type="dxa"/>
            <w:vMerge w:val="continue"/>
            <w:shd w:val="clear" w:color="auto" w:fill="auto"/>
            <w:vAlign w:val="center"/>
          </w:tcPr>
          <w:p w14:paraId="162E15E0">
            <w:pPr>
              <w:widowControl/>
              <w:spacing w:line="280" w:lineRule="exact"/>
              <w:jc w:val="left"/>
              <w:rPr>
                <w:rFonts w:cs="宋体" w:asciiTheme="minorEastAsia" w:hAnsiTheme="minorEastAsia"/>
                <w:kern w:val="0"/>
                <w:sz w:val="18"/>
                <w:szCs w:val="18"/>
              </w:rPr>
            </w:pPr>
          </w:p>
        </w:tc>
        <w:tc>
          <w:tcPr>
            <w:tcW w:w="3936" w:type="dxa"/>
            <w:vMerge w:val="continue"/>
            <w:shd w:val="clear" w:color="auto" w:fill="auto"/>
            <w:vAlign w:val="center"/>
          </w:tcPr>
          <w:p w14:paraId="68BB0533">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50A78639">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4078C188">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20A2D821">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2C96CD9B">
            <w:pPr>
              <w:widowControl/>
              <w:spacing w:line="280" w:lineRule="exact"/>
              <w:jc w:val="left"/>
              <w:rPr>
                <w:rFonts w:cs="宋体" w:asciiTheme="minorEastAsia" w:hAnsiTheme="minorEastAsia"/>
                <w:kern w:val="0"/>
                <w:sz w:val="18"/>
                <w:szCs w:val="18"/>
              </w:rPr>
            </w:pPr>
          </w:p>
        </w:tc>
        <w:tc>
          <w:tcPr>
            <w:tcW w:w="1547" w:type="dxa"/>
            <w:vMerge w:val="continue"/>
            <w:shd w:val="clear" w:color="auto" w:fill="auto"/>
            <w:vAlign w:val="center"/>
          </w:tcPr>
          <w:p w14:paraId="20F5BD03">
            <w:pPr>
              <w:widowControl/>
              <w:spacing w:line="280" w:lineRule="exact"/>
              <w:jc w:val="center"/>
              <w:rPr>
                <w:rFonts w:cs="宋体" w:asciiTheme="minorEastAsia" w:hAnsiTheme="minorEastAsia"/>
                <w:kern w:val="0"/>
                <w:sz w:val="18"/>
                <w:szCs w:val="18"/>
              </w:rPr>
            </w:pPr>
          </w:p>
        </w:tc>
      </w:tr>
      <w:tr w14:paraId="7752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shd w:val="clear" w:color="auto" w:fill="auto"/>
            <w:vAlign w:val="center"/>
          </w:tcPr>
          <w:p w14:paraId="75CA3702">
            <w:pPr>
              <w:widowControl/>
              <w:spacing w:line="280" w:lineRule="exact"/>
              <w:jc w:val="center"/>
              <w:rPr>
                <w:rFonts w:cs="宋体" w:asciiTheme="minorEastAsia" w:hAnsiTheme="minorEastAsia"/>
                <w:kern w:val="0"/>
                <w:sz w:val="18"/>
                <w:szCs w:val="18"/>
              </w:rPr>
            </w:pPr>
          </w:p>
        </w:tc>
        <w:tc>
          <w:tcPr>
            <w:tcW w:w="696" w:type="dxa"/>
            <w:vMerge w:val="continue"/>
            <w:shd w:val="clear" w:color="auto" w:fill="auto"/>
            <w:vAlign w:val="center"/>
          </w:tcPr>
          <w:p w14:paraId="3651FCC5">
            <w:pPr>
              <w:widowControl/>
              <w:spacing w:line="280" w:lineRule="exact"/>
              <w:jc w:val="center"/>
              <w:rPr>
                <w:rFonts w:cs="宋体" w:asciiTheme="minorEastAsia" w:hAnsiTheme="minorEastAsia"/>
                <w:strike/>
                <w:kern w:val="0"/>
                <w:sz w:val="18"/>
                <w:szCs w:val="18"/>
              </w:rPr>
            </w:pPr>
          </w:p>
        </w:tc>
        <w:tc>
          <w:tcPr>
            <w:tcW w:w="750" w:type="dxa"/>
            <w:vMerge w:val="continue"/>
            <w:shd w:val="clear" w:color="auto" w:fill="auto"/>
            <w:vAlign w:val="center"/>
          </w:tcPr>
          <w:p w14:paraId="0BF535BD">
            <w:pPr>
              <w:widowControl/>
              <w:spacing w:line="280" w:lineRule="exact"/>
              <w:jc w:val="left"/>
              <w:rPr>
                <w:rFonts w:cs="宋体" w:asciiTheme="minorEastAsia" w:hAnsiTheme="minorEastAsia"/>
                <w:strike/>
                <w:kern w:val="0"/>
                <w:sz w:val="18"/>
                <w:szCs w:val="18"/>
              </w:rPr>
            </w:pPr>
          </w:p>
        </w:tc>
        <w:tc>
          <w:tcPr>
            <w:tcW w:w="756" w:type="dxa"/>
            <w:vMerge w:val="continue"/>
            <w:shd w:val="clear" w:color="auto" w:fill="auto"/>
            <w:vAlign w:val="center"/>
          </w:tcPr>
          <w:p w14:paraId="4971C2D6">
            <w:pPr>
              <w:widowControl/>
              <w:spacing w:line="280" w:lineRule="exact"/>
              <w:jc w:val="left"/>
              <w:rPr>
                <w:rFonts w:cs="宋体" w:asciiTheme="minorEastAsia" w:hAnsiTheme="minorEastAsia"/>
                <w:kern w:val="0"/>
                <w:sz w:val="18"/>
                <w:szCs w:val="18"/>
              </w:rPr>
            </w:pPr>
          </w:p>
        </w:tc>
        <w:tc>
          <w:tcPr>
            <w:tcW w:w="3936" w:type="dxa"/>
            <w:vMerge w:val="continue"/>
            <w:shd w:val="clear" w:color="auto" w:fill="auto"/>
            <w:vAlign w:val="center"/>
          </w:tcPr>
          <w:p w14:paraId="6A6DA66E">
            <w:pPr>
              <w:spacing w:line="280" w:lineRule="exact"/>
              <w:rPr>
                <w:rFonts w:cs="宋体" w:asciiTheme="minorEastAsia" w:hAnsiTheme="minorEastAsia"/>
                <w:kern w:val="0"/>
                <w:sz w:val="18"/>
                <w:szCs w:val="18"/>
              </w:rPr>
            </w:pPr>
          </w:p>
        </w:tc>
        <w:tc>
          <w:tcPr>
            <w:tcW w:w="1919" w:type="dxa"/>
            <w:vMerge w:val="continue"/>
            <w:shd w:val="clear" w:color="auto" w:fill="auto"/>
            <w:vAlign w:val="center"/>
          </w:tcPr>
          <w:p w14:paraId="7C031189">
            <w:pPr>
              <w:widowControl/>
              <w:spacing w:line="280" w:lineRule="exact"/>
              <w:jc w:val="left"/>
              <w:rPr>
                <w:rFonts w:cs="宋体" w:asciiTheme="minorEastAsia" w:hAnsiTheme="minorEastAsia"/>
                <w:kern w:val="0"/>
                <w:sz w:val="18"/>
                <w:szCs w:val="18"/>
              </w:rPr>
            </w:pPr>
          </w:p>
        </w:tc>
        <w:tc>
          <w:tcPr>
            <w:tcW w:w="6310" w:type="dxa"/>
            <w:vMerge w:val="continue"/>
            <w:shd w:val="clear" w:color="auto" w:fill="auto"/>
            <w:vAlign w:val="center"/>
          </w:tcPr>
          <w:p w14:paraId="613EA471">
            <w:pPr>
              <w:widowControl/>
              <w:spacing w:line="280" w:lineRule="exact"/>
              <w:jc w:val="left"/>
              <w:rPr>
                <w:rFonts w:cs="宋体" w:asciiTheme="minorEastAsia" w:hAnsiTheme="minorEastAsia"/>
                <w:kern w:val="0"/>
                <w:sz w:val="18"/>
                <w:szCs w:val="18"/>
              </w:rPr>
            </w:pPr>
          </w:p>
        </w:tc>
        <w:tc>
          <w:tcPr>
            <w:tcW w:w="1387" w:type="dxa"/>
            <w:vMerge w:val="continue"/>
            <w:shd w:val="clear" w:color="auto" w:fill="auto"/>
            <w:vAlign w:val="center"/>
          </w:tcPr>
          <w:p w14:paraId="4B623B76">
            <w:pPr>
              <w:widowControl/>
              <w:spacing w:line="280" w:lineRule="exact"/>
              <w:jc w:val="left"/>
              <w:rPr>
                <w:rFonts w:cs="宋体" w:asciiTheme="minorEastAsia" w:hAnsiTheme="minorEastAsia"/>
                <w:kern w:val="0"/>
                <w:sz w:val="18"/>
                <w:szCs w:val="18"/>
              </w:rPr>
            </w:pPr>
          </w:p>
        </w:tc>
        <w:tc>
          <w:tcPr>
            <w:tcW w:w="3283" w:type="dxa"/>
            <w:vMerge w:val="continue"/>
            <w:shd w:val="clear" w:color="auto" w:fill="auto"/>
            <w:vAlign w:val="center"/>
          </w:tcPr>
          <w:p w14:paraId="0D16945E">
            <w:pPr>
              <w:widowControl/>
              <w:spacing w:line="280" w:lineRule="exact"/>
              <w:jc w:val="left"/>
              <w:rPr>
                <w:rFonts w:cs="宋体" w:asciiTheme="minorEastAsia" w:hAnsiTheme="minorEastAsia"/>
                <w:kern w:val="0"/>
                <w:sz w:val="18"/>
                <w:szCs w:val="18"/>
              </w:rPr>
            </w:pPr>
          </w:p>
        </w:tc>
        <w:tc>
          <w:tcPr>
            <w:tcW w:w="1547" w:type="dxa"/>
            <w:vMerge w:val="continue"/>
            <w:shd w:val="clear" w:color="auto" w:fill="auto"/>
            <w:vAlign w:val="center"/>
          </w:tcPr>
          <w:p w14:paraId="52B35360">
            <w:pPr>
              <w:widowControl/>
              <w:spacing w:line="280" w:lineRule="exact"/>
              <w:jc w:val="center"/>
              <w:rPr>
                <w:rFonts w:cs="宋体" w:asciiTheme="minorEastAsia" w:hAnsiTheme="minorEastAsia"/>
                <w:kern w:val="0"/>
                <w:sz w:val="18"/>
                <w:szCs w:val="18"/>
              </w:rPr>
            </w:pPr>
          </w:p>
        </w:tc>
      </w:tr>
      <w:tr w14:paraId="5A7A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Merge w:val="continue"/>
            <w:vAlign w:val="center"/>
          </w:tcPr>
          <w:p w14:paraId="33FB1CA4">
            <w:pPr>
              <w:widowControl/>
              <w:spacing w:line="280" w:lineRule="exact"/>
              <w:jc w:val="left"/>
              <w:rPr>
                <w:rFonts w:cs="宋体" w:asciiTheme="minorEastAsia" w:hAnsiTheme="minorEastAsia"/>
                <w:kern w:val="0"/>
                <w:sz w:val="18"/>
                <w:szCs w:val="18"/>
              </w:rPr>
            </w:pPr>
          </w:p>
        </w:tc>
        <w:tc>
          <w:tcPr>
            <w:tcW w:w="696" w:type="dxa"/>
            <w:vMerge w:val="continue"/>
            <w:vAlign w:val="center"/>
          </w:tcPr>
          <w:p w14:paraId="7675B3BA">
            <w:pPr>
              <w:widowControl/>
              <w:spacing w:line="280" w:lineRule="exact"/>
              <w:jc w:val="left"/>
              <w:rPr>
                <w:rFonts w:cs="宋体" w:asciiTheme="minorEastAsia" w:hAnsiTheme="minorEastAsia"/>
                <w:kern w:val="0"/>
                <w:sz w:val="18"/>
                <w:szCs w:val="18"/>
              </w:rPr>
            </w:pPr>
          </w:p>
        </w:tc>
        <w:tc>
          <w:tcPr>
            <w:tcW w:w="750" w:type="dxa"/>
            <w:vMerge w:val="continue"/>
            <w:vAlign w:val="center"/>
          </w:tcPr>
          <w:p w14:paraId="303ED565">
            <w:pPr>
              <w:widowControl/>
              <w:spacing w:line="280" w:lineRule="exact"/>
              <w:jc w:val="left"/>
              <w:rPr>
                <w:rFonts w:cs="宋体" w:asciiTheme="minorEastAsia" w:hAnsiTheme="minorEastAsia"/>
                <w:kern w:val="0"/>
                <w:sz w:val="18"/>
                <w:szCs w:val="18"/>
              </w:rPr>
            </w:pPr>
          </w:p>
        </w:tc>
        <w:tc>
          <w:tcPr>
            <w:tcW w:w="756" w:type="dxa"/>
            <w:vMerge w:val="continue"/>
            <w:vAlign w:val="center"/>
          </w:tcPr>
          <w:p w14:paraId="2C3DAC04">
            <w:pPr>
              <w:widowControl/>
              <w:spacing w:line="280" w:lineRule="exact"/>
              <w:jc w:val="left"/>
              <w:rPr>
                <w:rFonts w:cs="宋体" w:asciiTheme="minorEastAsia" w:hAnsiTheme="minorEastAsia"/>
                <w:kern w:val="0"/>
                <w:sz w:val="18"/>
                <w:szCs w:val="18"/>
              </w:rPr>
            </w:pPr>
          </w:p>
        </w:tc>
        <w:tc>
          <w:tcPr>
            <w:tcW w:w="3936" w:type="dxa"/>
            <w:vMerge w:val="continue"/>
            <w:vAlign w:val="center"/>
          </w:tcPr>
          <w:p w14:paraId="4D7C5ABD">
            <w:pPr>
              <w:widowControl/>
              <w:spacing w:line="280" w:lineRule="exact"/>
              <w:jc w:val="left"/>
              <w:rPr>
                <w:rFonts w:cs="宋体" w:asciiTheme="minorEastAsia" w:hAnsiTheme="minorEastAsia"/>
                <w:kern w:val="0"/>
                <w:sz w:val="18"/>
                <w:szCs w:val="18"/>
              </w:rPr>
            </w:pPr>
          </w:p>
        </w:tc>
        <w:tc>
          <w:tcPr>
            <w:tcW w:w="1919" w:type="dxa"/>
            <w:vMerge w:val="continue"/>
            <w:vAlign w:val="center"/>
          </w:tcPr>
          <w:p w14:paraId="12F9E8D9">
            <w:pPr>
              <w:widowControl/>
              <w:spacing w:line="280" w:lineRule="exact"/>
              <w:jc w:val="left"/>
              <w:rPr>
                <w:rFonts w:cs="宋体" w:asciiTheme="minorEastAsia" w:hAnsiTheme="minorEastAsia"/>
                <w:kern w:val="0"/>
                <w:sz w:val="18"/>
                <w:szCs w:val="18"/>
              </w:rPr>
            </w:pPr>
          </w:p>
        </w:tc>
        <w:tc>
          <w:tcPr>
            <w:tcW w:w="6310" w:type="dxa"/>
            <w:vMerge w:val="continue"/>
            <w:vAlign w:val="center"/>
          </w:tcPr>
          <w:p w14:paraId="729E6767">
            <w:pPr>
              <w:widowControl/>
              <w:spacing w:line="280" w:lineRule="exact"/>
              <w:jc w:val="left"/>
              <w:rPr>
                <w:rFonts w:cs="宋体" w:asciiTheme="minorEastAsia" w:hAnsiTheme="minorEastAsia"/>
                <w:kern w:val="0"/>
                <w:sz w:val="18"/>
                <w:szCs w:val="18"/>
              </w:rPr>
            </w:pPr>
          </w:p>
        </w:tc>
        <w:tc>
          <w:tcPr>
            <w:tcW w:w="1387" w:type="dxa"/>
            <w:vMerge w:val="continue"/>
            <w:vAlign w:val="center"/>
          </w:tcPr>
          <w:p w14:paraId="6BC48380">
            <w:pPr>
              <w:widowControl/>
              <w:spacing w:line="280" w:lineRule="exact"/>
              <w:jc w:val="left"/>
              <w:rPr>
                <w:rFonts w:cs="宋体" w:asciiTheme="minorEastAsia" w:hAnsiTheme="minorEastAsia"/>
                <w:kern w:val="0"/>
                <w:sz w:val="18"/>
                <w:szCs w:val="18"/>
              </w:rPr>
            </w:pPr>
          </w:p>
        </w:tc>
        <w:tc>
          <w:tcPr>
            <w:tcW w:w="3283" w:type="dxa"/>
            <w:vMerge w:val="continue"/>
            <w:vAlign w:val="center"/>
          </w:tcPr>
          <w:p w14:paraId="3E5DE6D9">
            <w:pPr>
              <w:widowControl/>
              <w:spacing w:line="280" w:lineRule="exact"/>
              <w:jc w:val="left"/>
              <w:rPr>
                <w:rFonts w:cs="宋体" w:asciiTheme="minorEastAsia" w:hAnsiTheme="minorEastAsia"/>
                <w:kern w:val="0"/>
                <w:sz w:val="18"/>
                <w:szCs w:val="18"/>
              </w:rPr>
            </w:pPr>
          </w:p>
        </w:tc>
        <w:tc>
          <w:tcPr>
            <w:tcW w:w="1547" w:type="dxa"/>
            <w:vMerge w:val="continue"/>
            <w:vAlign w:val="center"/>
          </w:tcPr>
          <w:p w14:paraId="639BF901">
            <w:pPr>
              <w:widowControl/>
              <w:spacing w:line="280" w:lineRule="exact"/>
              <w:jc w:val="left"/>
              <w:rPr>
                <w:rFonts w:cs="宋体" w:asciiTheme="minorEastAsia" w:hAnsiTheme="minorEastAsia"/>
                <w:kern w:val="0"/>
                <w:sz w:val="18"/>
                <w:szCs w:val="18"/>
              </w:rPr>
            </w:pPr>
          </w:p>
        </w:tc>
      </w:tr>
      <w:tr w14:paraId="4353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Align w:val="center"/>
          </w:tcPr>
          <w:p w14:paraId="0FF878F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87</w:t>
            </w:r>
          </w:p>
        </w:tc>
        <w:tc>
          <w:tcPr>
            <w:tcW w:w="696" w:type="dxa"/>
            <w:vAlign w:val="center"/>
          </w:tcPr>
          <w:p w14:paraId="686BED6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其他权利</w:t>
            </w:r>
          </w:p>
        </w:tc>
        <w:tc>
          <w:tcPr>
            <w:tcW w:w="750" w:type="dxa"/>
            <w:vAlign w:val="center"/>
          </w:tcPr>
          <w:p w14:paraId="73832A52">
            <w:pPr>
              <w:widowControl/>
              <w:spacing w:line="280" w:lineRule="exact"/>
              <w:jc w:val="left"/>
              <w:rPr>
                <w:rFonts w:cs="宋体" w:asciiTheme="minorEastAsia" w:hAnsiTheme="minorEastAsia"/>
                <w:kern w:val="0"/>
                <w:sz w:val="18"/>
                <w:szCs w:val="18"/>
              </w:rPr>
            </w:pPr>
            <w:r>
              <w:rPr>
                <w:rFonts w:hint="eastAsia" w:asciiTheme="minorEastAsia" w:hAnsiTheme="minorEastAsia"/>
                <w:kern w:val="0"/>
                <w:sz w:val="18"/>
                <w:szCs w:val="18"/>
              </w:rPr>
              <w:t>计划生育药具发放监管</w:t>
            </w:r>
          </w:p>
        </w:tc>
        <w:tc>
          <w:tcPr>
            <w:tcW w:w="756" w:type="dxa"/>
            <w:vAlign w:val="center"/>
          </w:tcPr>
          <w:p w14:paraId="239D6F52">
            <w:pPr>
              <w:widowControl/>
              <w:spacing w:line="280" w:lineRule="exact"/>
              <w:jc w:val="left"/>
              <w:rPr>
                <w:rFonts w:cs="宋体" w:asciiTheme="minorEastAsia" w:hAnsiTheme="minorEastAsia"/>
                <w:kern w:val="0"/>
                <w:sz w:val="18"/>
                <w:szCs w:val="18"/>
              </w:rPr>
            </w:pPr>
          </w:p>
        </w:tc>
        <w:tc>
          <w:tcPr>
            <w:tcW w:w="3936" w:type="dxa"/>
            <w:vAlign w:val="center"/>
          </w:tcPr>
          <w:p w14:paraId="4DAAC50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【规章】《计划生育药具工作管理办法（试行）》（2006年7月20日国家人口和计划生育委员会令第10号公布，自</w:t>
            </w:r>
            <w:r>
              <w:rPr>
                <w:rFonts w:cs="宋体" w:asciiTheme="minorEastAsia" w:hAnsiTheme="minorEastAsia"/>
                <w:kern w:val="0"/>
                <w:sz w:val="18"/>
                <w:szCs w:val="18"/>
              </w:rPr>
              <w:t>2006年09月01日起施行。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第八条　各级计划生育药具管理机构受同级人口和计划生育行政部门委托，承担本辖区计划生育药具有关管理和服务工作。</w:t>
            </w:r>
          </w:p>
          <w:p w14:paraId="4688073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第十一条　县级计划生育药具管理机构主要承担以下任务：</w:t>
            </w:r>
            <w:r>
              <w:rPr>
                <w:rFonts w:cs="宋体" w:asciiTheme="minorEastAsia" w:hAnsiTheme="minorEastAsia"/>
                <w:kern w:val="0"/>
                <w:sz w:val="18"/>
                <w:szCs w:val="18"/>
              </w:rPr>
              <w:br w:type="textWrapping"/>
            </w:r>
            <w:r>
              <w:rPr>
                <w:rFonts w:cs="宋体" w:asciiTheme="minorEastAsia" w:hAnsiTheme="minorEastAsia"/>
                <w:kern w:val="0"/>
                <w:sz w:val="18"/>
                <w:szCs w:val="18"/>
              </w:rPr>
              <w:t>　　（一）宣传、贯彻、执行计划生育药具管理的方针政策；</w:t>
            </w:r>
            <w:r>
              <w:rPr>
                <w:rFonts w:cs="宋体" w:asciiTheme="minorEastAsia" w:hAnsiTheme="minorEastAsia"/>
                <w:kern w:val="0"/>
                <w:sz w:val="18"/>
                <w:szCs w:val="18"/>
              </w:rPr>
              <w:br w:type="textWrapping"/>
            </w:r>
            <w:r>
              <w:rPr>
                <w:rFonts w:cs="宋体" w:asciiTheme="minorEastAsia" w:hAnsiTheme="minorEastAsia"/>
                <w:kern w:val="0"/>
                <w:sz w:val="18"/>
                <w:szCs w:val="18"/>
              </w:rPr>
              <w:t>　　（二）统计、编制、报送计划生育药具年度需求计划；</w:t>
            </w:r>
            <w:r>
              <w:rPr>
                <w:rFonts w:cs="宋体" w:asciiTheme="minorEastAsia" w:hAnsiTheme="minorEastAsia"/>
                <w:kern w:val="0"/>
                <w:sz w:val="18"/>
                <w:szCs w:val="18"/>
              </w:rPr>
              <w:br w:type="textWrapping"/>
            </w:r>
            <w:r>
              <w:rPr>
                <w:rFonts w:cs="宋体" w:asciiTheme="minorEastAsia" w:hAnsiTheme="minorEastAsia"/>
                <w:kern w:val="0"/>
                <w:sz w:val="18"/>
                <w:szCs w:val="18"/>
              </w:rPr>
              <w:t>　　（三）执行计划生育药具调拨计划和承担仓储与运输过程中的质量管理；</w:t>
            </w:r>
            <w:r>
              <w:rPr>
                <w:rFonts w:cs="宋体" w:asciiTheme="minorEastAsia" w:hAnsiTheme="minorEastAsia"/>
                <w:kern w:val="0"/>
                <w:sz w:val="18"/>
                <w:szCs w:val="18"/>
              </w:rPr>
              <w:br w:type="textWrapping"/>
            </w:r>
            <w:r>
              <w:rPr>
                <w:rFonts w:cs="宋体" w:asciiTheme="minorEastAsia" w:hAnsiTheme="minorEastAsia"/>
                <w:kern w:val="0"/>
                <w:sz w:val="18"/>
                <w:szCs w:val="18"/>
              </w:rPr>
              <w:t>　　（四）指导基层计划生育药具管理与服务工作；</w:t>
            </w:r>
            <w:r>
              <w:rPr>
                <w:rFonts w:cs="宋体" w:asciiTheme="minorEastAsia" w:hAnsiTheme="minorEastAsia"/>
                <w:kern w:val="0"/>
                <w:sz w:val="18"/>
                <w:szCs w:val="18"/>
              </w:rPr>
              <w:br w:type="textWrapping"/>
            </w:r>
            <w:r>
              <w:rPr>
                <w:rFonts w:cs="宋体" w:asciiTheme="minorEastAsia" w:hAnsiTheme="minorEastAsia"/>
                <w:kern w:val="0"/>
                <w:sz w:val="18"/>
                <w:szCs w:val="18"/>
              </w:rPr>
              <w:t>　　（五）对计划生育药具管理与服务人员进行培训。</w:t>
            </w:r>
          </w:p>
          <w:p w14:paraId="046BAA2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第三十条　报废过期、变质、失效的计划生育药具，要严格依照计划生育药具报损管理的有关规定，按照程序报批和处理。</w:t>
            </w:r>
          </w:p>
        </w:tc>
        <w:tc>
          <w:tcPr>
            <w:tcW w:w="1919" w:type="dxa"/>
            <w:vAlign w:val="center"/>
          </w:tcPr>
          <w:p w14:paraId="50F74AC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宣传、贯彻、执行计划生育药具管理的方针政策</w:t>
            </w:r>
            <w:r>
              <w:rPr>
                <w:rFonts w:hint="eastAsia" w:cs="宋体" w:asciiTheme="minorEastAsia" w:hAnsiTheme="minorEastAsia"/>
                <w:kern w:val="0"/>
                <w:sz w:val="18"/>
                <w:szCs w:val="18"/>
              </w:rPr>
              <w:t>；</w:t>
            </w:r>
          </w:p>
          <w:p w14:paraId="37080CE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w:t>
            </w:r>
            <w:r>
              <w:rPr>
                <w:rFonts w:cs="宋体" w:asciiTheme="minorEastAsia" w:hAnsiTheme="minorEastAsia"/>
                <w:kern w:val="0"/>
                <w:sz w:val="18"/>
                <w:szCs w:val="18"/>
              </w:rPr>
              <w:t>统计、编制、报送计划生育药具年度需求计划</w:t>
            </w:r>
            <w:r>
              <w:rPr>
                <w:rFonts w:hint="eastAsia" w:cs="宋体" w:asciiTheme="minorEastAsia" w:hAnsiTheme="minorEastAsia"/>
                <w:kern w:val="0"/>
                <w:sz w:val="18"/>
                <w:szCs w:val="18"/>
              </w:rPr>
              <w:t>；</w:t>
            </w:r>
          </w:p>
          <w:p w14:paraId="57291B6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w:t>
            </w:r>
            <w:r>
              <w:rPr>
                <w:rFonts w:cs="宋体" w:asciiTheme="minorEastAsia" w:hAnsiTheme="minorEastAsia"/>
                <w:kern w:val="0"/>
                <w:sz w:val="18"/>
                <w:szCs w:val="18"/>
              </w:rPr>
              <w:t>执行计划生育药具调拨计划和承担仓储与运输过程中的质量管理</w:t>
            </w:r>
            <w:r>
              <w:rPr>
                <w:rFonts w:hint="eastAsia" w:cs="宋体" w:asciiTheme="minorEastAsia" w:hAnsiTheme="minorEastAsia"/>
                <w:kern w:val="0"/>
                <w:sz w:val="18"/>
                <w:szCs w:val="18"/>
              </w:rPr>
              <w:t>；</w:t>
            </w:r>
          </w:p>
          <w:p w14:paraId="17A09E7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w:t>
            </w:r>
            <w:r>
              <w:rPr>
                <w:rFonts w:cs="宋体" w:asciiTheme="minorEastAsia" w:hAnsiTheme="minorEastAsia"/>
                <w:kern w:val="0"/>
                <w:sz w:val="18"/>
                <w:szCs w:val="18"/>
              </w:rPr>
              <w:t>指导基层计划生育药具管理与服务工作</w:t>
            </w:r>
            <w:r>
              <w:rPr>
                <w:rFonts w:hint="eastAsia" w:cs="宋体" w:asciiTheme="minorEastAsia" w:hAnsiTheme="minorEastAsia"/>
                <w:kern w:val="0"/>
                <w:sz w:val="18"/>
                <w:szCs w:val="18"/>
              </w:rPr>
              <w:t>。</w:t>
            </w:r>
          </w:p>
          <w:p w14:paraId="61C2AE6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w:t>
            </w:r>
            <w:r>
              <w:rPr>
                <w:rFonts w:cs="宋体" w:asciiTheme="minorEastAsia" w:hAnsiTheme="minorEastAsia"/>
                <w:kern w:val="0"/>
                <w:sz w:val="18"/>
                <w:szCs w:val="18"/>
              </w:rPr>
              <w:t>对计划生育药具管理与服务人员进行培训。</w:t>
            </w:r>
          </w:p>
          <w:p w14:paraId="2D6BF67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6、对</w:t>
            </w:r>
            <w:r>
              <w:rPr>
                <w:rFonts w:cs="宋体" w:asciiTheme="minorEastAsia" w:hAnsiTheme="minorEastAsia"/>
                <w:kern w:val="0"/>
                <w:sz w:val="18"/>
                <w:szCs w:val="18"/>
              </w:rPr>
              <w:t>报废过期、变质、失效的计划生育药具，按照程序报批和处理。</w:t>
            </w:r>
          </w:p>
        </w:tc>
        <w:tc>
          <w:tcPr>
            <w:tcW w:w="6310" w:type="dxa"/>
            <w:vAlign w:val="center"/>
          </w:tcPr>
          <w:p w14:paraId="7B10129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【规章】《计划生育药具工作管理办法（试行）》（2006年7月20日国家人口和计划生育委员会令第10号公布，自</w:t>
            </w:r>
            <w:r>
              <w:rPr>
                <w:rFonts w:cs="宋体" w:asciiTheme="minorEastAsia" w:hAnsiTheme="minorEastAsia"/>
                <w:kern w:val="0"/>
                <w:sz w:val="18"/>
                <w:szCs w:val="18"/>
              </w:rPr>
              <w:t>2006年09月01日起施行。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　　第八条　各级计划生育药具管理机构受同级人口和计划生育行政部门委托，承担本辖区计划生育药具有关管理和服务工作。</w:t>
            </w:r>
          </w:p>
          <w:p w14:paraId="57F383F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w:t>
            </w:r>
            <w:r>
              <w:rPr>
                <w:rFonts w:hint="eastAsia" w:cs="宋体" w:asciiTheme="minorEastAsia" w:hAnsiTheme="minorEastAsia"/>
                <w:kern w:val="0"/>
                <w:sz w:val="18"/>
                <w:szCs w:val="18"/>
              </w:rPr>
              <w:t xml:space="preserve">  </w:t>
            </w:r>
            <w:r>
              <w:rPr>
                <w:rFonts w:cs="宋体" w:asciiTheme="minorEastAsia" w:hAnsiTheme="minorEastAsia"/>
                <w:kern w:val="0"/>
                <w:sz w:val="18"/>
                <w:szCs w:val="18"/>
              </w:rPr>
              <w:t>第十一条　县级计划生育药具管理机构主要承担以下任务：</w:t>
            </w:r>
            <w:r>
              <w:rPr>
                <w:rFonts w:cs="宋体" w:asciiTheme="minorEastAsia" w:hAnsiTheme="minorEastAsia"/>
                <w:kern w:val="0"/>
                <w:sz w:val="18"/>
                <w:szCs w:val="18"/>
              </w:rPr>
              <w:br w:type="textWrapping"/>
            </w:r>
            <w:r>
              <w:rPr>
                <w:rFonts w:cs="宋体" w:asciiTheme="minorEastAsia" w:hAnsiTheme="minorEastAsia"/>
                <w:kern w:val="0"/>
                <w:sz w:val="18"/>
                <w:szCs w:val="18"/>
              </w:rPr>
              <w:t>　　（一）宣传、贯彻、执行计划生育药具管理的方针政策；</w:t>
            </w:r>
            <w:r>
              <w:rPr>
                <w:rFonts w:cs="宋体" w:asciiTheme="minorEastAsia" w:hAnsiTheme="minorEastAsia"/>
                <w:kern w:val="0"/>
                <w:sz w:val="18"/>
                <w:szCs w:val="18"/>
              </w:rPr>
              <w:br w:type="textWrapping"/>
            </w:r>
            <w:r>
              <w:rPr>
                <w:rFonts w:cs="宋体" w:asciiTheme="minorEastAsia" w:hAnsiTheme="minorEastAsia"/>
                <w:kern w:val="0"/>
                <w:sz w:val="18"/>
                <w:szCs w:val="18"/>
              </w:rPr>
              <w:t>　　（二）统计、编制、报送计划生育药具年度需求计划；</w:t>
            </w:r>
            <w:r>
              <w:rPr>
                <w:rFonts w:cs="宋体" w:asciiTheme="minorEastAsia" w:hAnsiTheme="minorEastAsia"/>
                <w:kern w:val="0"/>
                <w:sz w:val="18"/>
                <w:szCs w:val="18"/>
              </w:rPr>
              <w:br w:type="textWrapping"/>
            </w:r>
            <w:r>
              <w:rPr>
                <w:rFonts w:cs="宋体" w:asciiTheme="minorEastAsia" w:hAnsiTheme="minorEastAsia"/>
                <w:kern w:val="0"/>
                <w:sz w:val="18"/>
                <w:szCs w:val="18"/>
              </w:rPr>
              <w:t>　　（三）执行计划生育药具调拨计划和承担仓储与运输过程中的质量管理；</w:t>
            </w:r>
            <w:r>
              <w:rPr>
                <w:rFonts w:cs="宋体" w:asciiTheme="minorEastAsia" w:hAnsiTheme="minorEastAsia"/>
                <w:kern w:val="0"/>
                <w:sz w:val="18"/>
                <w:szCs w:val="18"/>
              </w:rPr>
              <w:br w:type="textWrapping"/>
            </w:r>
            <w:r>
              <w:rPr>
                <w:rFonts w:cs="宋体" w:asciiTheme="minorEastAsia" w:hAnsiTheme="minorEastAsia"/>
                <w:kern w:val="0"/>
                <w:sz w:val="18"/>
                <w:szCs w:val="18"/>
              </w:rPr>
              <w:t>　　（四）指导基层计划生育药具管理与服务工作；</w:t>
            </w:r>
            <w:r>
              <w:rPr>
                <w:rFonts w:cs="宋体" w:asciiTheme="minorEastAsia" w:hAnsiTheme="minorEastAsia"/>
                <w:kern w:val="0"/>
                <w:sz w:val="18"/>
                <w:szCs w:val="18"/>
              </w:rPr>
              <w:br w:type="textWrapping"/>
            </w:r>
            <w:r>
              <w:rPr>
                <w:rFonts w:cs="宋体" w:asciiTheme="minorEastAsia" w:hAnsiTheme="minorEastAsia"/>
                <w:kern w:val="0"/>
                <w:sz w:val="18"/>
                <w:szCs w:val="18"/>
              </w:rPr>
              <w:t>　　（五）对计划生育药具管理与服务人员进行培训。</w:t>
            </w:r>
          </w:p>
          <w:p w14:paraId="5A3D8F0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第三十条　报废过期、变质、失效的计划生育药具，要严格依照计划生育药具报损管理的有关规定，按照程序报批和处理。</w:t>
            </w:r>
          </w:p>
        </w:tc>
        <w:tc>
          <w:tcPr>
            <w:tcW w:w="1387" w:type="dxa"/>
            <w:vAlign w:val="center"/>
          </w:tcPr>
          <w:p w14:paraId="31DA4C63">
            <w:pPr>
              <w:spacing w:line="280" w:lineRule="exact"/>
              <w:jc w:val="left"/>
              <w:rPr>
                <w:rFonts w:cs="宋体" w:asciiTheme="minorEastAsia" w:hAnsiTheme="minorEastAsia"/>
                <w:sz w:val="18"/>
                <w:szCs w:val="18"/>
              </w:rPr>
            </w:pPr>
            <w:r>
              <w:rPr>
                <w:rFonts w:hint="eastAsia" w:asciiTheme="minorEastAsia" w:hAnsiTheme="minorEastAsia"/>
                <w:sz w:val="18"/>
                <w:szCs w:val="18"/>
              </w:rPr>
              <w:t>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Theme="minorEastAsia" w:hAnsiTheme="minorEastAsia"/>
                <w:sz w:val="18"/>
                <w:szCs w:val="18"/>
              </w:rPr>
              <w:br w:type="textWrapping"/>
            </w:r>
            <w:r>
              <w:rPr>
                <w:rFonts w:hint="eastAsia" w:asciiTheme="minorEastAsia" w:hAnsiTheme="minorEastAsia"/>
                <w:sz w:val="18"/>
                <w:szCs w:val="18"/>
              </w:rPr>
              <w:t>1、挤占、截留、挪用、贪污药具专项经费的；</w:t>
            </w:r>
            <w:r>
              <w:rPr>
                <w:rFonts w:hint="eastAsia" w:asciiTheme="minorEastAsia" w:hAnsiTheme="minorEastAsia"/>
                <w:sz w:val="18"/>
                <w:szCs w:val="18"/>
              </w:rPr>
              <w:br w:type="textWrapping"/>
            </w:r>
            <w:r>
              <w:rPr>
                <w:rFonts w:hint="eastAsia" w:asciiTheme="minorEastAsia" w:hAnsiTheme="minorEastAsia"/>
                <w:sz w:val="18"/>
                <w:szCs w:val="18"/>
              </w:rPr>
              <w:t>2、收受计划生育药具生产企业或者计划生育药具供应商回扣、贿赂的；</w:t>
            </w:r>
            <w:r>
              <w:rPr>
                <w:rFonts w:hint="eastAsia" w:asciiTheme="minorEastAsia" w:hAnsiTheme="minorEastAsia"/>
                <w:sz w:val="18"/>
                <w:szCs w:val="18"/>
              </w:rPr>
              <w:br w:type="textWrapping"/>
            </w:r>
            <w:r>
              <w:rPr>
                <w:rFonts w:hint="eastAsia" w:asciiTheme="minorEastAsia" w:hAnsiTheme="minorEastAsia"/>
                <w:sz w:val="18"/>
                <w:szCs w:val="18"/>
              </w:rPr>
              <w:t>3、将国家免费提供的计划生育药具流入市场销售的；</w:t>
            </w:r>
            <w:r>
              <w:rPr>
                <w:rFonts w:hint="eastAsia" w:asciiTheme="minorEastAsia" w:hAnsiTheme="minorEastAsia"/>
                <w:sz w:val="18"/>
                <w:szCs w:val="18"/>
              </w:rPr>
              <w:br w:type="textWrapping"/>
            </w:r>
            <w:r>
              <w:rPr>
                <w:rFonts w:hint="eastAsia" w:asciiTheme="minorEastAsia" w:hAnsiTheme="minorEastAsia"/>
                <w:sz w:val="18"/>
                <w:szCs w:val="18"/>
              </w:rPr>
              <w:t>4、由于管理不善，造成计划生育药具变质、损毁、过期、积压、浪费的；</w:t>
            </w:r>
            <w:r>
              <w:rPr>
                <w:rFonts w:hint="eastAsia" w:asciiTheme="minorEastAsia" w:hAnsiTheme="minorEastAsia"/>
                <w:sz w:val="18"/>
                <w:szCs w:val="18"/>
              </w:rPr>
              <w:br w:type="textWrapping"/>
            </w:r>
            <w:r>
              <w:rPr>
                <w:rFonts w:hint="eastAsia" w:asciiTheme="minorEastAsia" w:hAnsiTheme="minorEastAsia"/>
                <w:sz w:val="18"/>
                <w:szCs w:val="18"/>
              </w:rPr>
              <w:t>5、虚报计划生育药具需求计划和统计报表，套取计划生育药具和经费的；</w:t>
            </w:r>
            <w:r>
              <w:rPr>
                <w:rFonts w:hint="eastAsia" w:asciiTheme="minorEastAsia" w:hAnsiTheme="minorEastAsia"/>
                <w:sz w:val="18"/>
                <w:szCs w:val="18"/>
              </w:rPr>
              <w:br w:type="textWrapping"/>
            </w:r>
            <w:r>
              <w:rPr>
                <w:rFonts w:hint="eastAsia" w:asciiTheme="minorEastAsia" w:hAnsiTheme="minorEastAsia"/>
                <w:sz w:val="18"/>
                <w:szCs w:val="18"/>
              </w:rPr>
              <w:t>6、为计划生育药具生产企业或者计划生育药具供应商出具虚假质量检测报告的；</w:t>
            </w:r>
            <w:r>
              <w:rPr>
                <w:rFonts w:hint="eastAsia" w:asciiTheme="minorEastAsia" w:hAnsiTheme="minorEastAsia"/>
                <w:sz w:val="18"/>
                <w:szCs w:val="18"/>
              </w:rPr>
              <w:br w:type="textWrapping"/>
            </w:r>
            <w:r>
              <w:rPr>
                <w:rFonts w:hint="eastAsia" w:asciiTheme="minorEastAsia" w:hAnsiTheme="minorEastAsia"/>
                <w:sz w:val="18"/>
                <w:szCs w:val="18"/>
              </w:rPr>
              <w:t>7、违反本办法规定的其他行为。</w:t>
            </w:r>
          </w:p>
          <w:p w14:paraId="6ED1A570">
            <w:pPr>
              <w:widowControl/>
              <w:spacing w:line="280" w:lineRule="exact"/>
              <w:jc w:val="left"/>
              <w:rPr>
                <w:rFonts w:cs="宋体" w:asciiTheme="minorEastAsia" w:hAnsiTheme="minorEastAsia"/>
                <w:kern w:val="0"/>
                <w:sz w:val="18"/>
                <w:szCs w:val="18"/>
              </w:rPr>
            </w:pPr>
          </w:p>
        </w:tc>
        <w:tc>
          <w:tcPr>
            <w:tcW w:w="3283" w:type="dxa"/>
            <w:vAlign w:val="center"/>
          </w:tcPr>
          <w:p w14:paraId="430DE733">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6CA3E7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A6CA13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69F53D3">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4F94463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7EFA1BB6">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0D0FE2E9">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3AD60B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9124A4D">
            <w:pPr>
              <w:shd w:val="clear" w:color="auto" w:fill="FFFFFF"/>
              <w:spacing w:line="280" w:lineRule="exact"/>
              <w:jc w:val="left"/>
              <w:rPr>
                <w:rFonts w:asciiTheme="minorEastAsia" w:hAnsiTheme="minorEastAsia"/>
                <w:sz w:val="18"/>
                <w:szCs w:val="18"/>
              </w:rPr>
            </w:pPr>
          </w:p>
        </w:tc>
        <w:tc>
          <w:tcPr>
            <w:tcW w:w="1547" w:type="dxa"/>
            <w:vAlign w:val="center"/>
          </w:tcPr>
          <w:p w14:paraId="148C9A8C">
            <w:pPr>
              <w:widowControl/>
              <w:spacing w:line="280" w:lineRule="exact"/>
              <w:jc w:val="left"/>
              <w:rPr>
                <w:rFonts w:cs="宋体" w:asciiTheme="minorEastAsia" w:hAnsiTheme="minorEastAsia"/>
                <w:kern w:val="0"/>
                <w:sz w:val="18"/>
                <w:szCs w:val="18"/>
              </w:rPr>
            </w:pPr>
          </w:p>
        </w:tc>
      </w:tr>
      <w:tr w14:paraId="1E9B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Align w:val="center"/>
          </w:tcPr>
          <w:p w14:paraId="40C7301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88</w:t>
            </w:r>
          </w:p>
        </w:tc>
        <w:tc>
          <w:tcPr>
            <w:tcW w:w="696" w:type="dxa"/>
            <w:vAlign w:val="center"/>
          </w:tcPr>
          <w:p w14:paraId="4DF9249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其他权利</w:t>
            </w:r>
          </w:p>
        </w:tc>
        <w:tc>
          <w:tcPr>
            <w:tcW w:w="750" w:type="dxa"/>
            <w:vAlign w:val="center"/>
          </w:tcPr>
          <w:p w14:paraId="33362431">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托幼机构卫生保健评估</w:t>
            </w:r>
          </w:p>
        </w:tc>
        <w:tc>
          <w:tcPr>
            <w:tcW w:w="756" w:type="dxa"/>
            <w:vAlign w:val="center"/>
          </w:tcPr>
          <w:p w14:paraId="1775AB96">
            <w:pPr>
              <w:widowControl/>
              <w:spacing w:line="280" w:lineRule="exact"/>
              <w:jc w:val="left"/>
              <w:rPr>
                <w:rFonts w:cs="宋体" w:asciiTheme="minorEastAsia" w:hAnsiTheme="minorEastAsia"/>
                <w:kern w:val="0"/>
                <w:sz w:val="18"/>
                <w:szCs w:val="18"/>
              </w:rPr>
            </w:pPr>
          </w:p>
        </w:tc>
        <w:tc>
          <w:tcPr>
            <w:tcW w:w="3936" w:type="dxa"/>
            <w:vAlign w:val="center"/>
          </w:tcPr>
          <w:p w14:paraId="7DFD184C">
            <w:pPr>
              <w:widowControl/>
              <w:spacing w:line="280" w:lineRule="exact"/>
              <w:jc w:val="left"/>
              <w:rPr>
                <w:rFonts w:cs="宋体" w:asciiTheme="minorEastAsia" w:hAnsiTheme="minorEastAsia"/>
                <w:kern w:val="0"/>
                <w:sz w:val="18"/>
                <w:szCs w:val="18"/>
              </w:rPr>
            </w:pPr>
            <w:r>
              <w:rPr>
                <w:rFonts w:hint="eastAsia" w:asciiTheme="minorEastAsia" w:hAnsiTheme="minorEastAsia"/>
                <w:bCs/>
                <w:sz w:val="18"/>
                <w:szCs w:val="18"/>
              </w:rPr>
              <w:t>【规章】《</w:t>
            </w:r>
            <w:r>
              <w:rPr>
                <w:rFonts w:cs="宋体" w:asciiTheme="minorEastAsia" w:hAnsiTheme="minorEastAsia"/>
                <w:kern w:val="0"/>
                <w:sz w:val="18"/>
                <w:szCs w:val="18"/>
              </w:rPr>
              <w:t>托儿所幼儿园卫生保健管理办法</w:t>
            </w:r>
            <w:r>
              <w:rPr>
                <w:rFonts w:hint="eastAsia" w:asciiTheme="minorEastAsia" w:hAnsiTheme="minorEastAsia"/>
                <w:bCs/>
                <w:sz w:val="18"/>
                <w:szCs w:val="18"/>
              </w:rPr>
              <w:t>》（</w:t>
            </w:r>
            <w:r>
              <w:rPr>
                <w:rFonts w:cs="宋体" w:asciiTheme="minorEastAsia" w:hAnsiTheme="minorEastAsia"/>
                <w:kern w:val="0"/>
                <w:sz w:val="18"/>
                <w:szCs w:val="18"/>
              </w:rPr>
              <w:t>2010年09月06日卫生部、教育部令第76号公布，自2010年11月01日起施行。</w:t>
            </w:r>
            <w:r>
              <w:rPr>
                <w:rFonts w:hint="eastAsia" w:asciiTheme="minorEastAsia" w:hAnsiTheme="minorEastAsia"/>
                <w:bCs/>
                <w:sz w:val="18"/>
                <w:szCs w:val="18"/>
              </w:rPr>
              <w:t>）</w:t>
            </w:r>
            <w:r>
              <w:rPr>
                <w:rFonts w:cs="宋体" w:asciiTheme="minorEastAsia" w:hAnsiTheme="minorEastAsia"/>
                <w:kern w:val="0"/>
                <w:sz w:val="18"/>
                <w:szCs w:val="18"/>
              </w:rPr>
              <w:t>　　第四条　县级以上各级人民政府卫生行政部门应当将托幼机构的卫生保健工作作为公共卫生服务的重要内容，加强监督和指导。</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县级以上各级人民政府教育行政部门协助卫生行政部门检查指导托幼机构的卫生保健工作。</w:t>
            </w:r>
          </w:p>
          <w:p w14:paraId="597A11B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第八条　新设立的托幼机构，招生前应当取得县级以上地方人民政府卫生行政部门指定的医疗卫生机构出具的符合《托儿所幼儿园卫生保健工作规范》的卫生评价报告。</w:t>
            </w:r>
            <w:r>
              <w:rPr>
                <w:rFonts w:cs="宋体" w:asciiTheme="minorEastAsia" w:hAnsiTheme="minorEastAsia"/>
                <w:kern w:val="0"/>
                <w:sz w:val="18"/>
                <w:szCs w:val="18"/>
              </w:rPr>
              <w:br w:type="textWrapping"/>
            </w:r>
            <w:r>
              <w:rPr>
                <w:rFonts w:cs="宋体" w:asciiTheme="minorEastAsia" w:hAnsiTheme="minorEastAsia"/>
                <w:kern w:val="0"/>
                <w:sz w:val="18"/>
                <w:szCs w:val="18"/>
              </w:rPr>
              <w:t>　　各级教育行政部门应当将卫生保健工作质量纳入托幼机构的分级定类管理。</w:t>
            </w:r>
          </w:p>
        </w:tc>
        <w:tc>
          <w:tcPr>
            <w:tcW w:w="1919" w:type="dxa"/>
            <w:vAlign w:val="center"/>
          </w:tcPr>
          <w:p w14:paraId="0D3E509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1.受理阶段责任：公示依法应当提交的材料和受理条件；一次性告知补正材料；依法受理或不予受理（不予受理应当告知理由）。</w:t>
            </w:r>
          </w:p>
          <w:p w14:paraId="34C8C97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2.审查阶段责任：审核材料真实性和合法性；组织托幼机构专家评审组现场审核；论证申请人是否符合相关法律法规标准的要求。</w:t>
            </w:r>
          </w:p>
          <w:p w14:paraId="2AEB801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3.决定阶段责任：作出审核通过或者不通过的决定（不予通过的应书面说明理由，并告知当事人享有依法申请行政复议或提起行政诉讼的权利）。</w:t>
            </w:r>
          </w:p>
          <w:p w14:paraId="2CB3CA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4.送达阶段责任：对审核通过的制发《托幼机构卫生评价报告》；送达并信息公开。</w:t>
            </w:r>
          </w:p>
          <w:p w14:paraId="6F9211D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5.其他法律法规规章文件规定应履行的责任。</w:t>
            </w:r>
          </w:p>
        </w:tc>
        <w:tc>
          <w:tcPr>
            <w:tcW w:w="6310" w:type="dxa"/>
            <w:vAlign w:val="center"/>
          </w:tcPr>
          <w:p w14:paraId="33DE2DA4">
            <w:pPr>
              <w:widowControl/>
              <w:spacing w:line="280" w:lineRule="exact"/>
              <w:jc w:val="left"/>
              <w:rPr>
                <w:rFonts w:cs="宋体" w:asciiTheme="minorEastAsia" w:hAnsiTheme="minorEastAsia"/>
                <w:kern w:val="0"/>
                <w:sz w:val="18"/>
                <w:szCs w:val="18"/>
              </w:rPr>
            </w:pPr>
            <w:r>
              <w:rPr>
                <w:rFonts w:hint="eastAsia" w:asciiTheme="minorEastAsia" w:hAnsiTheme="minorEastAsia"/>
                <w:bCs/>
                <w:sz w:val="18"/>
                <w:szCs w:val="18"/>
              </w:rPr>
              <w:t>【规章】《</w:t>
            </w:r>
            <w:r>
              <w:rPr>
                <w:rFonts w:cs="宋体" w:asciiTheme="minorEastAsia" w:hAnsiTheme="minorEastAsia"/>
                <w:kern w:val="0"/>
                <w:sz w:val="18"/>
                <w:szCs w:val="18"/>
              </w:rPr>
              <w:t>托儿所幼儿园卫生保健管理办法</w:t>
            </w:r>
            <w:r>
              <w:rPr>
                <w:rFonts w:hint="eastAsia" w:asciiTheme="minorEastAsia" w:hAnsiTheme="minorEastAsia"/>
                <w:bCs/>
                <w:sz w:val="18"/>
                <w:szCs w:val="18"/>
              </w:rPr>
              <w:t>》（</w:t>
            </w:r>
            <w:r>
              <w:rPr>
                <w:rFonts w:cs="宋体" w:asciiTheme="minorEastAsia" w:hAnsiTheme="minorEastAsia"/>
                <w:kern w:val="0"/>
                <w:sz w:val="18"/>
                <w:szCs w:val="18"/>
              </w:rPr>
              <w:t>2010年09月06日卫生部、教育部令第76号公布，自2010年11月01日起施行。</w:t>
            </w:r>
            <w:r>
              <w:rPr>
                <w:rFonts w:hint="eastAsia" w:asciiTheme="minorEastAsia" w:hAnsiTheme="minorEastAsia"/>
                <w:bCs/>
                <w:sz w:val="18"/>
                <w:szCs w:val="18"/>
              </w:rPr>
              <w:t>）</w:t>
            </w:r>
            <w:r>
              <w:rPr>
                <w:rFonts w:cs="宋体" w:asciiTheme="minorEastAsia" w:hAnsiTheme="minorEastAsia"/>
                <w:kern w:val="0"/>
                <w:sz w:val="18"/>
                <w:szCs w:val="18"/>
              </w:rPr>
              <w:t>　　第四条　县级以上各级人民政府卫生行政部门应当将托幼机构的卫生保健工作作为公共卫生服务的重要内容，加强监督和指导。</w:t>
            </w:r>
            <w:r>
              <w:rPr>
                <w:rFonts w:cs="宋体" w:asciiTheme="minorEastAsia" w:hAnsiTheme="minorEastAsia"/>
                <w:kern w:val="0"/>
                <w:sz w:val="18"/>
                <w:szCs w:val="18"/>
              </w:rPr>
              <w:br w:type="textWrapping"/>
            </w:r>
            <w:r>
              <w:rPr>
                <w:rFonts w:cs="宋体" w:asciiTheme="minorEastAsia" w:hAnsiTheme="minorEastAsia"/>
                <w:kern w:val="0"/>
                <w:sz w:val="18"/>
                <w:szCs w:val="18"/>
              </w:rPr>
              <w:t>　　县级以上各级人民政府教育行政部门协助卫生行政部门检查指导托幼机构的卫生保健工作。</w:t>
            </w:r>
          </w:p>
          <w:p w14:paraId="4B28CF6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第八条　新设立的托幼机构，招生前应当取得县级以上地方人民政府卫生行政部门指定的医疗卫生机构出具的符合《托儿所幼儿园卫生保健工作规范》的卫生评价报告。</w:t>
            </w:r>
            <w:r>
              <w:rPr>
                <w:rFonts w:cs="宋体" w:asciiTheme="minorEastAsia" w:hAnsiTheme="minorEastAsia"/>
                <w:kern w:val="0"/>
                <w:sz w:val="18"/>
                <w:szCs w:val="18"/>
              </w:rPr>
              <w:br w:type="textWrapping"/>
            </w:r>
            <w:r>
              <w:rPr>
                <w:rFonts w:cs="宋体" w:asciiTheme="minorEastAsia" w:hAnsiTheme="minorEastAsia"/>
                <w:kern w:val="0"/>
                <w:sz w:val="18"/>
                <w:szCs w:val="18"/>
              </w:rPr>
              <w:t>　　各级教育行政部门应当将卫生保健工作质量纳入托幼机构的分级定类管理。</w:t>
            </w:r>
          </w:p>
        </w:tc>
        <w:tc>
          <w:tcPr>
            <w:tcW w:w="1387" w:type="dxa"/>
            <w:vAlign w:val="center"/>
          </w:tcPr>
          <w:p w14:paraId="08DF2FC4">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因不履行或不正确履行行政职责，有下列情形的行政机关及相关工作人员应承担相应的责任：</w:t>
            </w:r>
          </w:p>
          <w:p w14:paraId="2311356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1.侵犯公民人身权、财产权和其他合法权益的；</w:t>
            </w:r>
          </w:p>
          <w:p w14:paraId="6DF4251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2.滥用职权、玩忽职守、徇私舞弊的；</w:t>
            </w:r>
          </w:p>
          <w:p w14:paraId="14ADFBF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3.索取、收受贿赂的；</w:t>
            </w:r>
          </w:p>
          <w:p w14:paraId="244E63B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4.其他违反法律法规政策规定的行为</w:t>
            </w:r>
          </w:p>
        </w:tc>
        <w:tc>
          <w:tcPr>
            <w:tcW w:w="3283" w:type="dxa"/>
            <w:vAlign w:val="center"/>
          </w:tcPr>
          <w:p w14:paraId="2A851018">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45A112EB">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320C563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3AED1B2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0C544E7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4514520">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D7152F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4CA7E3E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351CC391">
            <w:pPr>
              <w:shd w:val="clear" w:color="auto" w:fill="FFFFFF"/>
              <w:spacing w:line="280" w:lineRule="exact"/>
              <w:jc w:val="left"/>
              <w:rPr>
                <w:rFonts w:asciiTheme="minorEastAsia" w:hAnsiTheme="minorEastAsia"/>
                <w:sz w:val="18"/>
                <w:szCs w:val="18"/>
              </w:rPr>
            </w:pPr>
          </w:p>
        </w:tc>
        <w:tc>
          <w:tcPr>
            <w:tcW w:w="1547" w:type="dxa"/>
            <w:vAlign w:val="center"/>
          </w:tcPr>
          <w:p w14:paraId="12176BEF">
            <w:pPr>
              <w:widowControl/>
              <w:spacing w:line="280" w:lineRule="exact"/>
              <w:jc w:val="left"/>
              <w:rPr>
                <w:rFonts w:cs="宋体" w:asciiTheme="minorEastAsia" w:hAnsiTheme="minorEastAsia"/>
                <w:kern w:val="0"/>
                <w:sz w:val="18"/>
                <w:szCs w:val="18"/>
              </w:rPr>
            </w:pPr>
          </w:p>
        </w:tc>
      </w:tr>
      <w:tr w14:paraId="735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Align w:val="center"/>
          </w:tcPr>
          <w:p w14:paraId="6046A88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696" w:type="dxa"/>
            <w:vAlign w:val="center"/>
          </w:tcPr>
          <w:p w14:paraId="4738742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其他权利</w:t>
            </w:r>
          </w:p>
        </w:tc>
        <w:tc>
          <w:tcPr>
            <w:tcW w:w="750" w:type="dxa"/>
            <w:vAlign w:val="center"/>
          </w:tcPr>
          <w:p w14:paraId="2F4722B6">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批准对传染病病人尸体或者疑似传染病病人的尸体的解剖查验</w:t>
            </w:r>
          </w:p>
        </w:tc>
        <w:tc>
          <w:tcPr>
            <w:tcW w:w="756" w:type="dxa"/>
            <w:vAlign w:val="center"/>
          </w:tcPr>
          <w:p w14:paraId="727E822D">
            <w:pPr>
              <w:widowControl/>
              <w:spacing w:line="280" w:lineRule="exact"/>
              <w:jc w:val="left"/>
              <w:rPr>
                <w:rFonts w:cs="宋体" w:asciiTheme="minorEastAsia" w:hAnsiTheme="minorEastAsia"/>
                <w:kern w:val="0"/>
                <w:sz w:val="18"/>
                <w:szCs w:val="18"/>
              </w:rPr>
            </w:pPr>
          </w:p>
        </w:tc>
        <w:tc>
          <w:tcPr>
            <w:tcW w:w="3936" w:type="dxa"/>
            <w:vAlign w:val="center"/>
          </w:tcPr>
          <w:p w14:paraId="0B36FEC9">
            <w:pPr>
              <w:widowControl/>
              <w:spacing w:before="100" w:beforeAutospacing="1" w:after="100" w:afterAutospacing="1" w:line="280" w:lineRule="exact"/>
              <w:jc w:val="left"/>
              <w:rPr>
                <w:rFonts w:asciiTheme="minorEastAsia" w:hAnsiTheme="minorEastAsia"/>
                <w:sz w:val="18"/>
                <w:szCs w:val="18"/>
              </w:rPr>
            </w:pPr>
            <w:r>
              <w:rPr>
                <w:rFonts w:hint="eastAsia" w:asciiTheme="minorEastAsia" w:hAnsiTheme="minorEastAsia"/>
                <w:sz w:val="18"/>
                <w:szCs w:val="18"/>
              </w:rPr>
              <w:t>【法规】《</w:t>
            </w:r>
            <w:r>
              <w:rPr>
                <w:rFonts w:hint="eastAsia" w:cs="宋体" w:asciiTheme="minorEastAsia" w:hAnsiTheme="minorEastAsia"/>
                <w:kern w:val="0"/>
                <w:sz w:val="18"/>
                <w:szCs w:val="18"/>
              </w:rPr>
              <w:t>中华人民共和国传染病防治法实施办法</w:t>
            </w:r>
            <w:r>
              <w:rPr>
                <w:rFonts w:hint="eastAsia" w:asciiTheme="minorEastAsia" w:hAnsiTheme="minorEastAsia"/>
                <w:sz w:val="18"/>
                <w:szCs w:val="18"/>
              </w:rPr>
              <w:t>》（</w:t>
            </w:r>
            <w:r>
              <w:rPr>
                <w:rFonts w:cs="宋体" w:asciiTheme="minorEastAsia" w:hAnsiTheme="minorEastAsia"/>
                <w:kern w:val="0"/>
                <w:sz w:val="18"/>
                <w:szCs w:val="18"/>
              </w:rPr>
              <w:t>1991年12月06日卫生部令第17号公布，自</w:t>
            </w:r>
            <w:r>
              <w:rPr>
                <w:rFonts w:hint="eastAsia" w:cs="宋体" w:asciiTheme="minorEastAsia" w:hAnsiTheme="minorEastAsia"/>
                <w:kern w:val="0"/>
                <w:sz w:val="18"/>
                <w:szCs w:val="18"/>
              </w:rPr>
              <w:t>1991年12月06日起施行。</w:t>
            </w:r>
            <w:r>
              <w:rPr>
                <w:rFonts w:hint="eastAsia" w:asciiTheme="minorEastAsia" w:hAnsiTheme="minorEastAsia"/>
                <w:sz w:val="18"/>
                <w:szCs w:val="18"/>
              </w:rPr>
              <w:t>）</w:t>
            </w:r>
            <w:r>
              <w:rPr>
                <w:rFonts w:cs="宋体" w:asciiTheme="minorEastAsia" w:hAnsiTheme="minorEastAsia"/>
                <w:kern w:val="0"/>
                <w:sz w:val="18"/>
                <w:szCs w:val="18"/>
              </w:rPr>
              <w:t>　　第五十六条　医疗保健机构、卫生防疫机构经县级以上政府卫生行政部门的批准可以对传染病病人尸体或者疑似传染病病人的尸体进行解剖查验。</w:t>
            </w:r>
          </w:p>
          <w:p w14:paraId="56AAB202">
            <w:pPr>
              <w:widowControl/>
              <w:spacing w:line="280" w:lineRule="exact"/>
              <w:jc w:val="left"/>
              <w:rPr>
                <w:rFonts w:cs="宋体" w:asciiTheme="minorEastAsia" w:hAnsiTheme="minorEastAsia"/>
                <w:kern w:val="0"/>
                <w:sz w:val="18"/>
                <w:szCs w:val="18"/>
              </w:rPr>
            </w:pPr>
          </w:p>
        </w:tc>
        <w:tc>
          <w:tcPr>
            <w:tcW w:w="1919" w:type="dxa"/>
            <w:vAlign w:val="center"/>
          </w:tcPr>
          <w:p w14:paraId="2193834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1.受理阶段责任：公示依法应当提交的材料和受理条件；一次性告知补正材料；依法受理或不予受理（不予受理应当告知理由）。</w:t>
            </w:r>
          </w:p>
          <w:p w14:paraId="501ECC8C">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2.审查阶段责任：审核材料真实性和合法性；现场审核；论证申请人是否符合相关法律法规标准的要求。</w:t>
            </w:r>
          </w:p>
          <w:p w14:paraId="320691C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3.决定阶段责任：作出批准通过或者不通过的决定（不予通过的应书面说明理由，并告知当事人享有依法申请行政复议或提起行政诉讼的权利）。</w:t>
            </w:r>
          </w:p>
          <w:p w14:paraId="495C371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4.送达阶段责任：对批准通过的制发送达并信息公开，对不予发放的制发送达《不予批准决定书》；按时办结；法定告知。</w:t>
            </w:r>
          </w:p>
          <w:p w14:paraId="3263D76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5.其他法律法规规章文件规定应履行的责任。</w:t>
            </w:r>
          </w:p>
        </w:tc>
        <w:tc>
          <w:tcPr>
            <w:tcW w:w="6310" w:type="dxa"/>
            <w:vAlign w:val="center"/>
          </w:tcPr>
          <w:p w14:paraId="7CA4F557">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【法规】《</w:t>
            </w:r>
            <w:r>
              <w:rPr>
                <w:rFonts w:hint="eastAsia" w:cs="宋体" w:asciiTheme="minorEastAsia" w:hAnsiTheme="minorEastAsia"/>
                <w:kern w:val="0"/>
                <w:sz w:val="18"/>
                <w:szCs w:val="18"/>
              </w:rPr>
              <w:t>中华人民共和国传染病防治法实施办法</w:t>
            </w:r>
            <w:r>
              <w:rPr>
                <w:rFonts w:hint="eastAsia" w:asciiTheme="minorEastAsia" w:hAnsiTheme="minorEastAsia"/>
                <w:sz w:val="18"/>
                <w:szCs w:val="18"/>
              </w:rPr>
              <w:t>》（</w:t>
            </w:r>
            <w:r>
              <w:rPr>
                <w:rFonts w:cs="宋体" w:asciiTheme="minorEastAsia" w:hAnsiTheme="minorEastAsia"/>
                <w:kern w:val="0"/>
                <w:sz w:val="18"/>
                <w:szCs w:val="18"/>
              </w:rPr>
              <w:t>1991年12月06日卫生部令第17号公布，自</w:t>
            </w:r>
            <w:r>
              <w:rPr>
                <w:rFonts w:hint="eastAsia" w:cs="宋体" w:asciiTheme="minorEastAsia" w:hAnsiTheme="minorEastAsia"/>
                <w:kern w:val="0"/>
                <w:sz w:val="18"/>
                <w:szCs w:val="18"/>
              </w:rPr>
              <w:t>1991年12月06日起施行。</w:t>
            </w:r>
            <w:r>
              <w:rPr>
                <w:rFonts w:hint="eastAsia" w:asciiTheme="minorEastAsia" w:hAnsiTheme="minorEastAsia"/>
                <w:sz w:val="18"/>
                <w:szCs w:val="18"/>
              </w:rPr>
              <w:t>）</w:t>
            </w:r>
            <w:r>
              <w:rPr>
                <w:rFonts w:cs="宋体" w:asciiTheme="minorEastAsia" w:hAnsiTheme="minorEastAsia"/>
                <w:kern w:val="0"/>
                <w:sz w:val="18"/>
                <w:szCs w:val="18"/>
              </w:rPr>
              <w:t>　　第五十六条　医疗保健机构、卫生防疫机构经县级以上政府卫生行政部门的批准可以对传染病病人尸体或者疑似传染病病人的尸体进行解剖查验。</w:t>
            </w:r>
          </w:p>
        </w:tc>
        <w:tc>
          <w:tcPr>
            <w:tcW w:w="1387" w:type="dxa"/>
            <w:vAlign w:val="center"/>
          </w:tcPr>
          <w:p w14:paraId="4233D0F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因不履行或不正确履行行政职责，有下列情形的行政机关及相关工作人员应承担相应的责任：</w:t>
            </w:r>
          </w:p>
          <w:p w14:paraId="767CCC25">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1.侵犯公民人身权、财产权和其他合法权益的；</w:t>
            </w:r>
          </w:p>
          <w:p w14:paraId="2990BFC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2.滥用职权、玩忽职守、徇私舞弊的；</w:t>
            </w:r>
          </w:p>
          <w:p w14:paraId="2375A10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3.索取、收受贿赂的；</w:t>
            </w:r>
          </w:p>
          <w:p w14:paraId="67FD7D5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4.其他违反法律法规政策规定的行为</w:t>
            </w:r>
          </w:p>
        </w:tc>
        <w:tc>
          <w:tcPr>
            <w:tcW w:w="3283" w:type="dxa"/>
            <w:vAlign w:val="center"/>
          </w:tcPr>
          <w:p w14:paraId="66CFFE20">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6D787026">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24BDA35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4EFC73C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101D1C6D">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6EE0CB47">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16DC05E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7BEB22B4">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094EB5D">
            <w:pPr>
              <w:shd w:val="clear" w:color="auto" w:fill="FFFFFF"/>
              <w:spacing w:line="280" w:lineRule="exact"/>
              <w:jc w:val="left"/>
              <w:rPr>
                <w:rFonts w:asciiTheme="minorEastAsia" w:hAnsiTheme="minorEastAsia"/>
                <w:sz w:val="18"/>
                <w:szCs w:val="18"/>
              </w:rPr>
            </w:pPr>
          </w:p>
        </w:tc>
        <w:tc>
          <w:tcPr>
            <w:tcW w:w="1547" w:type="dxa"/>
            <w:vAlign w:val="center"/>
          </w:tcPr>
          <w:p w14:paraId="5D5E1288">
            <w:pPr>
              <w:widowControl/>
              <w:spacing w:line="280" w:lineRule="exact"/>
              <w:jc w:val="left"/>
              <w:rPr>
                <w:rFonts w:cs="宋体" w:asciiTheme="minorEastAsia" w:hAnsiTheme="minorEastAsia"/>
                <w:kern w:val="0"/>
                <w:sz w:val="18"/>
                <w:szCs w:val="18"/>
              </w:rPr>
            </w:pPr>
          </w:p>
        </w:tc>
      </w:tr>
      <w:tr w14:paraId="110B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3" w:type="dxa"/>
            <w:vAlign w:val="center"/>
          </w:tcPr>
          <w:p w14:paraId="175DAF2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90</w:t>
            </w:r>
          </w:p>
        </w:tc>
        <w:tc>
          <w:tcPr>
            <w:tcW w:w="696" w:type="dxa"/>
            <w:vAlign w:val="center"/>
          </w:tcPr>
          <w:p w14:paraId="1F2886D2">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其他权利</w:t>
            </w:r>
          </w:p>
        </w:tc>
        <w:tc>
          <w:tcPr>
            <w:tcW w:w="750" w:type="dxa"/>
            <w:vAlign w:val="center"/>
          </w:tcPr>
          <w:p w14:paraId="35C5485A">
            <w:pPr>
              <w:widowControl/>
              <w:spacing w:line="280" w:lineRule="exact"/>
              <w:jc w:val="left"/>
              <w:rPr>
                <w:rFonts w:cs="宋体" w:asciiTheme="minorEastAsia" w:hAnsiTheme="minorEastAsia"/>
                <w:kern w:val="0"/>
                <w:sz w:val="18"/>
                <w:szCs w:val="18"/>
              </w:rPr>
            </w:pPr>
            <w:r>
              <w:rPr>
                <w:rFonts w:hint="eastAsia" w:cs="宋体" w:asciiTheme="minorEastAsia" w:hAnsiTheme="minorEastAsia"/>
                <w:sz w:val="18"/>
                <w:szCs w:val="18"/>
              </w:rPr>
              <w:t>血站及单采浆站设置及注册资格审核转报</w:t>
            </w:r>
          </w:p>
        </w:tc>
        <w:tc>
          <w:tcPr>
            <w:tcW w:w="756" w:type="dxa"/>
            <w:vAlign w:val="center"/>
          </w:tcPr>
          <w:p w14:paraId="115EE288">
            <w:pPr>
              <w:widowControl/>
              <w:spacing w:line="280" w:lineRule="exact"/>
              <w:jc w:val="left"/>
              <w:rPr>
                <w:rFonts w:cs="宋体" w:asciiTheme="minorEastAsia" w:hAnsiTheme="minorEastAsia"/>
                <w:kern w:val="0"/>
                <w:sz w:val="18"/>
                <w:szCs w:val="18"/>
              </w:rPr>
            </w:pPr>
          </w:p>
        </w:tc>
        <w:tc>
          <w:tcPr>
            <w:tcW w:w="3936" w:type="dxa"/>
            <w:vAlign w:val="center"/>
          </w:tcPr>
          <w:p w14:paraId="5A75976E">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【法律】《中华人民共和国献血法》</w:t>
            </w:r>
            <w:r>
              <w:rPr>
                <w:rFonts w:cs="宋体" w:asciiTheme="minorEastAsia" w:hAnsiTheme="minorEastAsia"/>
                <w:kern w:val="0"/>
                <w:sz w:val="18"/>
                <w:szCs w:val="18"/>
              </w:rPr>
              <w:t>（1997年12月29日中华人民共和国主席令第九十三号公布</w:t>
            </w:r>
            <w:r>
              <w:rPr>
                <w:rFonts w:hint="eastAsia" w:cs="宋体" w:asciiTheme="minorEastAsia" w:hAnsiTheme="minorEastAsia"/>
                <w:kern w:val="0"/>
                <w:sz w:val="18"/>
                <w:szCs w:val="18"/>
              </w:rPr>
              <w:t>,</w:t>
            </w:r>
            <w:r>
              <w:rPr>
                <w:rFonts w:cs="宋体" w:asciiTheme="minorEastAsia" w:hAnsiTheme="minorEastAsia"/>
                <w:kern w:val="0"/>
                <w:sz w:val="18"/>
                <w:szCs w:val="18"/>
              </w:rPr>
              <w:t>自1998年10月01日起施行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）第八条　血站是采集、提供临床用血的机构，是不以营利为目的的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14:paraId="417CC273">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【法规】《血液制品管理条例》（1996年12月30日国务院令第208号公布，2016年02月06日修改，自2016年02月06日起施行。）</w:t>
            </w:r>
            <w:r>
              <w:rPr>
                <w:rFonts w:cs="宋体" w:asciiTheme="minorEastAsia" w:hAnsiTheme="minorEastAsia"/>
                <w:kern w:val="0"/>
                <w:sz w:val="18"/>
                <w:szCs w:val="18"/>
              </w:rPr>
              <w:t>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r>
              <w:rPr>
                <w:rFonts w:cs="宋体" w:asciiTheme="minorEastAsia" w:hAnsiTheme="minorEastAsia"/>
                <w:kern w:val="0"/>
                <w:sz w:val="18"/>
                <w:szCs w:val="18"/>
              </w:rPr>
              <w:br w:type="textWrapping"/>
            </w:r>
            <w:r>
              <w:rPr>
                <w:rFonts w:cs="宋体" w:asciiTheme="minorEastAsia" w:hAnsiTheme="minorEastAsia"/>
                <w:kern w:val="0"/>
                <w:sz w:val="18"/>
                <w:szCs w:val="18"/>
              </w:rPr>
              <w:t>　　单采血浆站只能对省、自治区、直辖市人民政府卫生行政部门划定区域内的供血浆者进行筛查和采集血浆。</w:t>
            </w:r>
          </w:p>
          <w:p w14:paraId="3C7AD994">
            <w:pPr>
              <w:widowControl/>
              <w:spacing w:line="280" w:lineRule="exact"/>
              <w:jc w:val="left"/>
              <w:rPr>
                <w:rFonts w:cs="宋体" w:asciiTheme="minorEastAsia" w:hAnsiTheme="minorEastAsia"/>
                <w:kern w:val="0"/>
                <w:sz w:val="18"/>
                <w:szCs w:val="18"/>
              </w:rPr>
            </w:pPr>
          </w:p>
        </w:tc>
        <w:tc>
          <w:tcPr>
            <w:tcW w:w="1919" w:type="dxa"/>
            <w:vAlign w:val="center"/>
          </w:tcPr>
          <w:p w14:paraId="7740C043">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1.受理阶段责任：公示依法应当提交的材料和受理条件；一次性告知补正材料；依法受理或不予受理（不予受理应当告知理由）。</w:t>
            </w:r>
          </w:p>
          <w:p w14:paraId="03DCE97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2.审查阶段责任：审核材料真实性和合法性；论证申请人是否符合相关法律法规标准的要求。</w:t>
            </w:r>
          </w:p>
          <w:p w14:paraId="4C8311AD">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3.决定阶段责任：作出审核通过或者不通过的决定（不予通过的应书面说明理由，并告知当事人享有依法申请行政复议或提起行政诉讼的权利）。</w:t>
            </w:r>
          </w:p>
          <w:p w14:paraId="4F51AD6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4.送达阶段责任：对审核通过结果告知申请人，并将初审结果转报上级主管部门。</w:t>
            </w:r>
          </w:p>
          <w:p w14:paraId="6DE995C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5.其他法律法规规章文件规定应履行的责任。</w:t>
            </w:r>
          </w:p>
        </w:tc>
        <w:tc>
          <w:tcPr>
            <w:tcW w:w="6310" w:type="dxa"/>
            <w:vAlign w:val="center"/>
          </w:tcPr>
          <w:p w14:paraId="29A2AEAA">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 【法律】《中华人民共和国献血法》</w:t>
            </w:r>
            <w:r>
              <w:rPr>
                <w:rFonts w:cs="宋体" w:asciiTheme="minorEastAsia" w:hAnsiTheme="minorEastAsia"/>
                <w:kern w:val="0"/>
                <w:sz w:val="18"/>
                <w:szCs w:val="18"/>
              </w:rPr>
              <w:t>（1997年12月29日中华人民共和国主席令第九十三号公布</w:t>
            </w:r>
            <w:r>
              <w:rPr>
                <w:rFonts w:hint="eastAsia" w:cs="宋体" w:asciiTheme="minorEastAsia" w:hAnsiTheme="minorEastAsia"/>
                <w:kern w:val="0"/>
                <w:sz w:val="18"/>
                <w:szCs w:val="18"/>
              </w:rPr>
              <w:t>,</w:t>
            </w:r>
            <w:r>
              <w:rPr>
                <w:rFonts w:cs="宋体" w:asciiTheme="minorEastAsia" w:hAnsiTheme="minorEastAsia"/>
                <w:kern w:val="0"/>
                <w:sz w:val="18"/>
                <w:szCs w:val="18"/>
              </w:rPr>
              <w:t>自1998年10月01日起施行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）第八条　血站是采集、提供临床用血的机构，是不以营利为目的的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14:paraId="2FEA57CF">
            <w:pPr>
              <w:spacing w:line="280" w:lineRule="exact"/>
              <w:rPr>
                <w:rFonts w:cs="宋体" w:asciiTheme="minorEastAsia" w:hAnsiTheme="minorEastAsia"/>
                <w:kern w:val="0"/>
                <w:sz w:val="18"/>
                <w:szCs w:val="18"/>
              </w:rPr>
            </w:pPr>
            <w:r>
              <w:rPr>
                <w:rFonts w:hint="eastAsia" w:cs="宋体" w:asciiTheme="minorEastAsia" w:hAnsiTheme="minorEastAsia"/>
                <w:kern w:val="0"/>
                <w:sz w:val="18"/>
                <w:szCs w:val="18"/>
              </w:rPr>
              <w:t>2. 【法规】《血液制品管理条例》（1996年12月30日国务院令第208号公布，2016年02月06日修改，自2016年02月06日起施行。）</w:t>
            </w:r>
            <w:r>
              <w:rPr>
                <w:rFonts w:cs="宋体" w:asciiTheme="minorEastAsia" w:hAnsiTheme="minorEastAsia"/>
                <w:kern w:val="0"/>
                <w:sz w:val="18"/>
                <w:szCs w:val="18"/>
              </w:rPr>
              <w:t>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r>
              <w:rPr>
                <w:rFonts w:cs="宋体" w:asciiTheme="minorEastAsia" w:hAnsiTheme="minorEastAsia"/>
                <w:kern w:val="0"/>
                <w:sz w:val="18"/>
                <w:szCs w:val="18"/>
              </w:rPr>
              <w:br w:type="textWrapping"/>
            </w:r>
            <w:r>
              <w:rPr>
                <w:rFonts w:cs="宋体" w:asciiTheme="minorEastAsia" w:hAnsiTheme="minorEastAsia"/>
                <w:kern w:val="0"/>
                <w:sz w:val="18"/>
                <w:szCs w:val="18"/>
              </w:rPr>
              <w:t>　　单采血浆站只能对省、自治区、直辖市人民政府卫生行政部门划定区域内的供血浆者进行筛查和采集血浆。</w:t>
            </w:r>
          </w:p>
          <w:p w14:paraId="4AE7605C">
            <w:pPr>
              <w:widowControl/>
              <w:spacing w:line="280" w:lineRule="exact"/>
              <w:jc w:val="left"/>
              <w:rPr>
                <w:rFonts w:cs="宋体" w:asciiTheme="minorEastAsia" w:hAnsiTheme="minorEastAsia"/>
                <w:kern w:val="0"/>
                <w:sz w:val="18"/>
                <w:szCs w:val="18"/>
              </w:rPr>
            </w:pPr>
          </w:p>
        </w:tc>
        <w:tc>
          <w:tcPr>
            <w:tcW w:w="1387" w:type="dxa"/>
            <w:vAlign w:val="center"/>
          </w:tcPr>
          <w:p w14:paraId="04EDD2E7">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因不履行或不正确履行行政职责，有下列情形的行政机关及相关工作人员应承担相应的责任：</w:t>
            </w:r>
          </w:p>
          <w:p w14:paraId="4940A5D2">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1.侵犯公民人身权、财产权和其他合法权益的；</w:t>
            </w:r>
          </w:p>
          <w:p w14:paraId="1E6850C0">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2.滥用职权、玩忽职守、徇私舞弊的；</w:t>
            </w:r>
          </w:p>
          <w:p w14:paraId="1FE0A3F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3.索取、收受贿赂的；</w:t>
            </w:r>
          </w:p>
          <w:p w14:paraId="03BBB209">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4.其他违反法律法规政策规定的行为</w:t>
            </w:r>
          </w:p>
        </w:tc>
        <w:tc>
          <w:tcPr>
            <w:tcW w:w="3283" w:type="dxa"/>
            <w:vAlign w:val="center"/>
          </w:tcPr>
          <w:p w14:paraId="14E407D3">
            <w:pPr>
              <w:widowControl/>
              <w:spacing w:line="280" w:lineRule="exact"/>
              <w:jc w:val="left"/>
              <w:rPr>
                <w:rFonts w:cs="宋体" w:asciiTheme="minorEastAsia" w:hAnsiTheme="minorEastAsia"/>
                <w:kern w:val="0"/>
                <w:sz w:val="18"/>
                <w:szCs w:val="18"/>
              </w:rPr>
            </w:pPr>
            <w:r>
              <w:rPr>
                <w:rFonts w:hint="eastAsia" w:asciiTheme="minorEastAsia" w:hAnsiTheme="minorEastAsia"/>
                <w:sz w:val="18"/>
                <w:szCs w:val="18"/>
              </w:rPr>
              <w:t>【法律】《中华人民共和国行政监察法》（</w:t>
            </w:r>
            <w:r>
              <w:rPr>
                <w:rFonts w:cs="宋体" w:asciiTheme="minorEastAsia" w:hAnsiTheme="minorEastAsia"/>
                <w:kern w:val="0"/>
                <w:sz w:val="18"/>
                <w:szCs w:val="18"/>
              </w:rPr>
              <w:t>2010年6月25日中华人民共和国主席令第三十一号公布， 自2010年10月1日起施行。</w:t>
            </w:r>
            <w:r>
              <w:rPr>
                <w:rFonts w:hint="eastAsia" w:asciiTheme="minorEastAsia" w:hAnsiTheme="minorEastAsia"/>
                <w:sz w:val="18"/>
                <w:szCs w:val="18"/>
              </w:rPr>
              <w:t>）</w:t>
            </w:r>
            <w:r>
              <w:rPr>
                <w:rFonts w:cs="宋体" w:asciiTheme="minorEastAsia" w:hAnsiTheme="minorEastAsia"/>
                <w:kern w:val="0"/>
                <w:sz w:val="18"/>
                <w:szCs w:val="18"/>
              </w:rPr>
              <w:t>第四十五条　被监察的部门和人员违反本法规定，有下列行为之一的，由主管机关或者监察机关责令改正，对部门给予通报批评；对负有直接责任的主管人员和其他直接责任人员依法给予处分:</w:t>
            </w:r>
            <w:r>
              <w:rPr>
                <w:rFonts w:cs="宋体" w:asciiTheme="minorEastAsia" w:hAnsiTheme="minorEastAsia"/>
                <w:kern w:val="0"/>
                <w:sz w:val="18"/>
                <w:szCs w:val="18"/>
              </w:rPr>
              <w:br w:type="textWrapping"/>
            </w:r>
            <w:r>
              <w:rPr>
                <w:rFonts w:cs="宋体" w:asciiTheme="minorEastAsia" w:hAnsiTheme="minorEastAsia"/>
                <w:kern w:val="0"/>
                <w:sz w:val="18"/>
                <w:szCs w:val="18"/>
              </w:rPr>
              <w:t>　　（一）隐瞒事实真相、出具伪证或者隐匿、转移、篡改、毁灭证据的；</w:t>
            </w:r>
            <w:r>
              <w:rPr>
                <w:rFonts w:cs="宋体" w:asciiTheme="minorEastAsia" w:hAnsiTheme="minorEastAsia"/>
                <w:kern w:val="0"/>
                <w:sz w:val="18"/>
                <w:szCs w:val="18"/>
              </w:rPr>
              <w:br w:type="textWrapping"/>
            </w:r>
            <w:r>
              <w:rPr>
                <w:rFonts w:cs="宋体" w:asciiTheme="minorEastAsia" w:hAnsiTheme="minorEastAsia"/>
                <w:kern w:val="0"/>
                <w:sz w:val="18"/>
                <w:szCs w:val="18"/>
              </w:rPr>
              <w:t>　　（二）故意拖延或者拒绝提供与监察事项有关的文件、资料、财务帐目及其他有关材料和其他必要情况的；</w:t>
            </w:r>
            <w:r>
              <w:rPr>
                <w:rFonts w:cs="宋体" w:asciiTheme="minorEastAsia" w:hAnsiTheme="minorEastAsia"/>
                <w:kern w:val="0"/>
                <w:sz w:val="18"/>
                <w:szCs w:val="18"/>
              </w:rPr>
              <w:br w:type="textWrapping"/>
            </w:r>
            <w:r>
              <w:rPr>
                <w:rFonts w:cs="宋体" w:asciiTheme="minorEastAsia" w:hAnsiTheme="minorEastAsia"/>
                <w:kern w:val="0"/>
                <w:sz w:val="18"/>
                <w:szCs w:val="18"/>
              </w:rPr>
              <w:t>　　（三）在调查期间变卖、转移涉嫌财物的；</w:t>
            </w:r>
            <w:r>
              <w:rPr>
                <w:rFonts w:cs="宋体" w:asciiTheme="minorEastAsia" w:hAnsiTheme="minorEastAsia"/>
                <w:kern w:val="0"/>
                <w:sz w:val="18"/>
                <w:szCs w:val="18"/>
              </w:rPr>
              <w:br w:type="textWrapping"/>
            </w:r>
            <w:r>
              <w:rPr>
                <w:rFonts w:cs="宋体" w:asciiTheme="minorEastAsia" w:hAnsiTheme="minorEastAsia"/>
                <w:kern w:val="0"/>
                <w:sz w:val="18"/>
                <w:szCs w:val="18"/>
              </w:rPr>
              <w:t>　　（四）拒绝就监察机关所提问题作出解释和说明的；</w:t>
            </w:r>
            <w:r>
              <w:rPr>
                <w:rFonts w:cs="宋体" w:asciiTheme="minorEastAsia" w:hAnsiTheme="minorEastAsia"/>
                <w:kern w:val="0"/>
                <w:sz w:val="18"/>
                <w:szCs w:val="18"/>
              </w:rPr>
              <w:br w:type="textWrapping"/>
            </w:r>
            <w:r>
              <w:rPr>
                <w:rFonts w:cs="宋体" w:asciiTheme="minorEastAsia" w:hAnsiTheme="minorEastAsia"/>
                <w:kern w:val="0"/>
                <w:sz w:val="18"/>
                <w:szCs w:val="18"/>
              </w:rPr>
              <w:t>　　（五）拒不执行监察决定或者无正当理由拒不采纳监察建议的；</w:t>
            </w:r>
            <w:r>
              <w:rPr>
                <w:rFonts w:cs="宋体" w:asciiTheme="minorEastAsia" w:hAnsiTheme="minorEastAsia"/>
                <w:kern w:val="0"/>
                <w:sz w:val="18"/>
                <w:szCs w:val="18"/>
              </w:rPr>
              <w:br w:type="textWrapping"/>
            </w:r>
            <w:r>
              <w:rPr>
                <w:rFonts w:cs="宋体" w:asciiTheme="minorEastAsia" w:hAnsiTheme="minorEastAsia"/>
                <w:kern w:val="0"/>
                <w:sz w:val="18"/>
                <w:szCs w:val="18"/>
              </w:rPr>
              <w:t>　　（六）有其他违反本法规定的行为，情节严重的。</w:t>
            </w:r>
          </w:p>
          <w:p w14:paraId="2446DB2F">
            <w:pPr>
              <w:widowControl/>
              <w:spacing w:line="28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【规章】</w:t>
            </w:r>
            <w:r>
              <w:rPr>
                <w:rFonts w:cs="宋体" w:asciiTheme="minorEastAsia" w:hAnsiTheme="minorEastAsia"/>
                <w:kern w:val="0"/>
                <w:sz w:val="18"/>
                <w:szCs w:val="18"/>
              </w:rPr>
              <w:t>《广西壮族自治区行政过错责任追究办法》</w:t>
            </w:r>
            <w:r>
              <w:rPr>
                <w:rFonts w:hint="eastAsia" w:cs="宋体" w:asciiTheme="minorEastAsia" w:hAnsiTheme="minorEastAsia"/>
                <w:kern w:val="0"/>
                <w:sz w:val="18"/>
                <w:szCs w:val="18"/>
              </w:rPr>
              <w:t>（</w:t>
            </w:r>
            <w:r>
              <w:rPr>
                <w:rFonts w:cs="宋体" w:asciiTheme="minorEastAsia" w:hAnsiTheme="minorEastAsia"/>
                <w:kern w:val="0"/>
                <w:sz w:val="18"/>
                <w:szCs w:val="18"/>
              </w:rPr>
              <w:t>2007年4月17日自治区第十届人民政府第63次常务会议审议通过，</w:t>
            </w:r>
            <w:r>
              <w:rPr>
                <w:rFonts w:hint="eastAsia" w:cs="宋体" w:asciiTheme="minorEastAsia" w:hAnsiTheme="minorEastAsia"/>
                <w:kern w:val="0"/>
                <w:sz w:val="18"/>
                <w:szCs w:val="18"/>
              </w:rPr>
              <w:t>2007</w:t>
            </w:r>
            <w:r>
              <w:rPr>
                <w:rFonts w:cs="宋体" w:asciiTheme="minorEastAsia" w:hAnsiTheme="minorEastAsia"/>
                <w:kern w:val="0"/>
                <w:sz w:val="18"/>
                <w:szCs w:val="18"/>
              </w:rPr>
              <w:t>年</w:t>
            </w:r>
            <w:r>
              <w:rPr>
                <w:rFonts w:hint="eastAsia" w:cs="宋体" w:asciiTheme="minorEastAsia" w:hAnsiTheme="minorEastAsia"/>
                <w:kern w:val="0"/>
                <w:sz w:val="18"/>
                <w:szCs w:val="18"/>
              </w:rPr>
              <w:t>4</w:t>
            </w:r>
            <w:r>
              <w:rPr>
                <w:rFonts w:cs="宋体" w:asciiTheme="minorEastAsia" w:hAnsiTheme="minorEastAsia"/>
                <w:kern w:val="0"/>
                <w:sz w:val="18"/>
                <w:szCs w:val="18"/>
              </w:rPr>
              <w:t>月</w:t>
            </w:r>
            <w:r>
              <w:rPr>
                <w:rFonts w:hint="eastAsia" w:cs="宋体" w:asciiTheme="minorEastAsia" w:hAnsiTheme="minorEastAsia"/>
                <w:kern w:val="0"/>
                <w:sz w:val="18"/>
                <w:szCs w:val="18"/>
              </w:rPr>
              <w:t>25</w:t>
            </w:r>
            <w:r>
              <w:rPr>
                <w:rFonts w:cs="宋体" w:asciiTheme="minorEastAsia" w:hAnsiTheme="minorEastAsia"/>
                <w:kern w:val="0"/>
                <w:sz w:val="18"/>
                <w:szCs w:val="18"/>
              </w:rPr>
              <w:t>日自治区人民政府令第24号发布，自2007年6月1日起施行</w:t>
            </w:r>
            <w:r>
              <w:rPr>
                <w:rFonts w:hint="eastAsia" w:cs="宋体" w:asciiTheme="minorEastAsia" w:hAnsiTheme="minorEastAsia"/>
                <w:kern w:val="0"/>
                <w:sz w:val="18"/>
                <w:szCs w:val="18"/>
              </w:rPr>
              <w:t>）</w:t>
            </w:r>
            <w:r>
              <w:rPr>
                <w:rFonts w:cs="宋体" w:asciiTheme="minorEastAsia" w:hAnsiTheme="minorEastAsia"/>
                <w:kern w:val="0"/>
                <w:sz w:val="18"/>
                <w:szCs w:val="18"/>
              </w:rPr>
              <w:t>第十一条 行政机关及其工作人员在实施行政监督检查过程中，有下列情形之一的，应当追究行政过错责任： 　　</w:t>
            </w:r>
          </w:p>
          <w:p w14:paraId="59D90591">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(一)没有法定或者规定依据实施检查； 　　</w:t>
            </w:r>
          </w:p>
          <w:p w14:paraId="75B4811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(二)没有具体理由、事项、内容、对象实施检查； 　　</w:t>
            </w:r>
          </w:p>
          <w:p w14:paraId="52089CCF">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(三)放弃、推诿、拖延、拒绝履行检查职责； 　　</w:t>
            </w:r>
          </w:p>
          <w:p w14:paraId="11622D2A">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(四)发现违法行为不依法制止、纠正； 　　</w:t>
            </w:r>
          </w:p>
          <w:p w14:paraId="48EC4F9C">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(五)侵犯被检查对象合法权益； 　　</w:t>
            </w:r>
          </w:p>
          <w:p w14:paraId="21E7A158">
            <w:pPr>
              <w:widowControl/>
              <w:spacing w:line="280" w:lineRule="exact"/>
              <w:jc w:val="left"/>
              <w:rPr>
                <w:rFonts w:cs="宋体" w:asciiTheme="minorEastAsia" w:hAnsiTheme="minorEastAsia"/>
                <w:kern w:val="0"/>
                <w:sz w:val="18"/>
                <w:szCs w:val="18"/>
              </w:rPr>
            </w:pPr>
            <w:r>
              <w:rPr>
                <w:rFonts w:cs="宋体" w:asciiTheme="minorEastAsia" w:hAnsiTheme="minorEastAsia"/>
                <w:kern w:val="0"/>
                <w:sz w:val="18"/>
                <w:szCs w:val="18"/>
              </w:rPr>
              <w:t>　　(六)其他违反行政监督检查规定的情形。 　　</w:t>
            </w:r>
          </w:p>
          <w:p w14:paraId="70DD15CA">
            <w:pPr>
              <w:shd w:val="clear" w:color="auto" w:fill="FFFFFF"/>
              <w:spacing w:line="280" w:lineRule="exact"/>
              <w:jc w:val="left"/>
              <w:rPr>
                <w:rFonts w:asciiTheme="minorEastAsia" w:hAnsiTheme="minorEastAsia"/>
                <w:sz w:val="18"/>
                <w:szCs w:val="18"/>
              </w:rPr>
            </w:pPr>
          </w:p>
        </w:tc>
        <w:tc>
          <w:tcPr>
            <w:tcW w:w="1547" w:type="dxa"/>
            <w:vAlign w:val="center"/>
          </w:tcPr>
          <w:p w14:paraId="23ABCEF5">
            <w:pPr>
              <w:widowControl/>
              <w:spacing w:line="280" w:lineRule="exact"/>
              <w:jc w:val="left"/>
              <w:rPr>
                <w:rFonts w:cs="宋体" w:asciiTheme="minorEastAsia" w:hAnsiTheme="minorEastAsia"/>
                <w:kern w:val="0"/>
                <w:sz w:val="18"/>
                <w:szCs w:val="18"/>
              </w:rPr>
            </w:pPr>
          </w:p>
        </w:tc>
      </w:tr>
    </w:tbl>
    <w:p w14:paraId="447EFFB6">
      <w:pPr>
        <w:spacing w:line="280" w:lineRule="exact"/>
        <w:rPr>
          <w:rFonts w:asciiTheme="minorEastAsia" w:hAnsiTheme="minorEastAsia"/>
          <w:sz w:val="18"/>
          <w:szCs w:val="18"/>
        </w:rPr>
      </w:pPr>
    </w:p>
    <w:sectPr>
      <w:footerReference r:id="rId5" w:type="default"/>
      <w:pgSz w:w="23814" w:h="16839" w:orient="landscape"/>
      <w:pgMar w:top="2694"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C" w:date="2017-07-10T16:33:00Z" w:initials="P">
    <w:p w14:paraId="5B254C3B">
      <w:pPr>
        <w:pStyle w:val="2"/>
      </w:pPr>
      <w:r>
        <w:rPr>
          <w:rFonts w:hint="eastAsia"/>
        </w:rPr>
        <w:t>应附上民诉法的几种送达方式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254C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书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6218"/>
    </w:sdtPr>
    <w:sdtContent>
      <w:p w14:paraId="55D8AF66">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1D7BB445">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7EE0"/>
    <w:rsid w:val="000041DD"/>
    <w:rsid w:val="00006F59"/>
    <w:rsid w:val="00013685"/>
    <w:rsid w:val="00042DA3"/>
    <w:rsid w:val="000453F4"/>
    <w:rsid w:val="00050ED8"/>
    <w:rsid w:val="000618C0"/>
    <w:rsid w:val="0006501B"/>
    <w:rsid w:val="00066A79"/>
    <w:rsid w:val="000854F0"/>
    <w:rsid w:val="0009059C"/>
    <w:rsid w:val="000A0AD5"/>
    <w:rsid w:val="000A11ED"/>
    <w:rsid w:val="000A5EAF"/>
    <w:rsid w:val="000B454F"/>
    <w:rsid w:val="000B68CB"/>
    <w:rsid w:val="000B6C16"/>
    <w:rsid w:val="000E681F"/>
    <w:rsid w:val="000F0083"/>
    <w:rsid w:val="00100D36"/>
    <w:rsid w:val="00115A65"/>
    <w:rsid w:val="00117A0D"/>
    <w:rsid w:val="001233D0"/>
    <w:rsid w:val="00136E44"/>
    <w:rsid w:val="001667BF"/>
    <w:rsid w:val="001729B1"/>
    <w:rsid w:val="001730EE"/>
    <w:rsid w:val="0018080B"/>
    <w:rsid w:val="00185C7B"/>
    <w:rsid w:val="00195213"/>
    <w:rsid w:val="0019584C"/>
    <w:rsid w:val="00197139"/>
    <w:rsid w:val="001A1904"/>
    <w:rsid w:val="001C03FA"/>
    <w:rsid w:val="001C2659"/>
    <w:rsid w:val="001C6245"/>
    <w:rsid w:val="001D41D8"/>
    <w:rsid w:val="001E403A"/>
    <w:rsid w:val="00204118"/>
    <w:rsid w:val="002042D0"/>
    <w:rsid w:val="002053BC"/>
    <w:rsid w:val="002078EB"/>
    <w:rsid w:val="0021085C"/>
    <w:rsid w:val="00216C0F"/>
    <w:rsid w:val="002258B2"/>
    <w:rsid w:val="00247A2C"/>
    <w:rsid w:val="00271E22"/>
    <w:rsid w:val="00275B94"/>
    <w:rsid w:val="00285CB8"/>
    <w:rsid w:val="00287AFA"/>
    <w:rsid w:val="00291184"/>
    <w:rsid w:val="00292FDB"/>
    <w:rsid w:val="002A3F8C"/>
    <w:rsid w:val="002A60B2"/>
    <w:rsid w:val="002A6DB0"/>
    <w:rsid w:val="002B4B7F"/>
    <w:rsid w:val="002C5E21"/>
    <w:rsid w:val="002D419C"/>
    <w:rsid w:val="002D4860"/>
    <w:rsid w:val="002E0AA0"/>
    <w:rsid w:val="002E48CF"/>
    <w:rsid w:val="002E64C4"/>
    <w:rsid w:val="002F2BD2"/>
    <w:rsid w:val="002F4F5A"/>
    <w:rsid w:val="002F6774"/>
    <w:rsid w:val="002F7EC5"/>
    <w:rsid w:val="002F7F35"/>
    <w:rsid w:val="00302CB2"/>
    <w:rsid w:val="00307D30"/>
    <w:rsid w:val="00311467"/>
    <w:rsid w:val="00311629"/>
    <w:rsid w:val="00312320"/>
    <w:rsid w:val="0031295E"/>
    <w:rsid w:val="00321365"/>
    <w:rsid w:val="00327070"/>
    <w:rsid w:val="00327AE7"/>
    <w:rsid w:val="00335BAB"/>
    <w:rsid w:val="00347894"/>
    <w:rsid w:val="003534F3"/>
    <w:rsid w:val="00360000"/>
    <w:rsid w:val="00362339"/>
    <w:rsid w:val="00367421"/>
    <w:rsid w:val="00374CF0"/>
    <w:rsid w:val="0039086F"/>
    <w:rsid w:val="00394B29"/>
    <w:rsid w:val="003B4BDD"/>
    <w:rsid w:val="003B65D4"/>
    <w:rsid w:val="003D01C4"/>
    <w:rsid w:val="003D054E"/>
    <w:rsid w:val="003E2E36"/>
    <w:rsid w:val="004013EC"/>
    <w:rsid w:val="00416792"/>
    <w:rsid w:val="004244CC"/>
    <w:rsid w:val="00431EA4"/>
    <w:rsid w:val="004377AF"/>
    <w:rsid w:val="00445D67"/>
    <w:rsid w:val="00453BE4"/>
    <w:rsid w:val="0045512A"/>
    <w:rsid w:val="0045763B"/>
    <w:rsid w:val="00466318"/>
    <w:rsid w:val="00473247"/>
    <w:rsid w:val="00482A44"/>
    <w:rsid w:val="00490D6F"/>
    <w:rsid w:val="00496495"/>
    <w:rsid w:val="004A3CD5"/>
    <w:rsid w:val="004A48C9"/>
    <w:rsid w:val="004A5848"/>
    <w:rsid w:val="004B1454"/>
    <w:rsid w:val="004B1603"/>
    <w:rsid w:val="004B52A7"/>
    <w:rsid w:val="004C58E7"/>
    <w:rsid w:val="004D1045"/>
    <w:rsid w:val="004D295F"/>
    <w:rsid w:val="004D45E9"/>
    <w:rsid w:val="004E0C0E"/>
    <w:rsid w:val="004E6414"/>
    <w:rsid w:val="00522E3D"/>
    <w:rsid w:val="00540D6A"/>
    <w:rsid w:val="00542CCD"/>
    <w:rsid w:val="00545476"/>
    <w:rsid w:val="00566265"/>
    <w:rsid w:val="0056641A"/>
    <w:rsid w:val="00581DEF"/>
    <w:rsid w:val="00586924"/>
    <w:rsid w:val="00595C64"/>
    <w:rsid w:val="005A7226"/>
    <w:rsid w:val="005C0197"/>
    <w:rsid w:val="005C30A5"/>
    <w:rsid w:val="005D23CA"/>
    <w:rsid w:val="005F075A"/>
    <w:rsid w:val="005F7A39"/>
    <w:rsid w:val="00606250"/>
    <w:rsid w:val="006141D1"/>
    <w:rsid w:val="00615013"/>
    <w:rsid w:val="00631192"/>
    <w:rsid w:val="00636145"/>
    <w:rsid w:val="006363C1"/>
    <w:rsid w:val="00642D3D"/>
    <w:rsid w:val="006533D6"/>
    <w:rsid w:val="00656AB9"/>
    <w:rsid w:val="00662278"/>
    <w:rsid w:val="00663958"/>
    <w:rsid w:val="00681839"/>
    <w:rsid w:val="00683AC6"/>
    <w:rsid w:val="00684A56"/>
    <w:rsid w:val="00691EE6"/>
    <w:rsid w:val="006975AD"/>
    <w:rsid w:val="00697B90"/>
    <w:rsid w:val="006A06DE"/>
    <w:rsid w:val="006A12D5"/>
    <w:rsid w:val="006A7BE7"/>
    <w:rsid w:val="006D0786"/>
    <w:rsid w:val="006E7B2C"/>
    <w:rsid w:val="006F1A81"/>
    <w:rsid w:val="006F1D25"/>
    <w:rsid w:val="006F53D8"/>
    <w:rsid w:val="00700544"/>
    <w:rsid w:val="00704EA8"/>
    <w:rsid w:val="007370C2"/>
    <w:rsid w:val="007372FA"/>
    <w:rsid w:val="00746255"/>
    <w:rsid w:val="00750105"/>
    <w:rsid w:val="007508FA"/>
    <w:rsid w:val="00765FD2"/>
    <w:rsid w:val="0077505F"/>
    <w:rsid w:val="0078173D"/>
    <w:rsid w:val="007A2CA1"/>
    <w:rsid w:val="007A3908"/>
    <w:rsid w:val="007B4CEA"/>
    <w:rsid w:val="007C6061"/>
    <w:rsid w:val="007D7329"/>
    <w:rsid w:val="007D770B"/>
    <w:rsid w:val="007E718F"/>
    <w:rsid w:val="007F2BBB"/>
    <w:rsid w:val="00801A27"/>
    <w:rsid w:val="0082118F"/>
    <w:rsid w:val="008216D3"/>
    <w:rsid w:val="0083321D"/>
    <w:rsid w:val="008415C9"/>
    <w:rsid w:val="00843581"/>
    <w:rsid w:val="008839BD"/>
    <w:rsid w:val="00892677"/>
    <w:rsid w:val="00897319"/>
    <w:rsid w:val="008A330C"/>
    <w:rsid w:val="008B24EB"/>
    <w:rsid w:val="008D212A"/>
    <w:rsid w:val="008D289C"/>
    <w:rsid w:val="008E5C0E"/>
    <w:rsid w:val="00901891"/>
    <w:rsid w:val="00923BC2"/>
    <w:rsid w:val="00927329"/>
    <w:rsid w:val="00937274"/>
    <w:rsid w:val="009442AC"/>
    <w:rsid w:val="00946B6D"/>
    <w:rsid w:val="00953A5C"/>
    <w:rsid w:val="00955B08"/>
    <w:rsid w:val="00956B34"/>
    <w:rsid w:val="009733EE"/>
    <w:rsid w:val="00993B86"/>
    <w:rsid w:val="009A0EEF"/>
    <w:rsid w:val="009B40DF"/>
    <w:rsid w:val="009B60C8"/>
    <w:rsid w:val="009D3226"/>
    <w:rsid w:val="009D66EB"/>
    <w:rsid w:val="009E4FA4"/>
    <w:rsid w:val="009E5458"/>
    <w:rsid w:val="009F2AB5"/>
    <w:rsid w:val="00A230FC"/>
    <w:rsid w:val="00A242DB"/>
    <w:rsid w:val="00A31169"/>
    <w:rsid w:val="00A32C14"/>
    <w:rsid w:val="00A34D06"/>
    <w:rsid w:val="00A3583D"/>
    <w:rsid w:val="00A40795"/>
    <w:rsid w:val="00A40E60"/>
    <w:rsid w:val="00A416B4"/>
    <w:rsid w:val="00A43F4B"/>
    <w:rsid w:val="00A4650A"/>
    <w:rsid w:val="00A523E8"/>
    <w:rsid w:val="00A526A4"/>
    <w:rsid w:val="00A644DB"/>
    <w:rsid w:val="00A7157C"/>
    <w:rsid w:val="00A73294"/>
    <w:rsid w:val="00A75555"/>
    <w:rsid w:val="00A81A8C"/>
    <w:rsid w:val="00A84C2A"/>
    <w:rsid w:val="00AA3EBA"/>
    <w:rsid w:val="00AB4149"/>
    <w:rsid w:val="00AC1BFC"/>
    <w:rsid w:val="00AD23A9"/>
    <w:rsid w:val="00AD5DDF"/>
    <w:rsid w:val="00AD7EE0"/>
    <w:rsid w:val="00AE512B"/>
    <w:rsid w:val="00AE658D"/>
    <w:rsid w:val="00AE78A0"/>
    <w:rsid w:val="00AF0E15"/>
    <w:rsid w:val="00AF4668"/>
    <w:rsid w:val="00B029DC"/>
    <w:rsid w:val="00B02B0E"/>
    <w:rsid w:val="00B117B7"/>
    <w:rsid w:val="00B3105F"/>
    <w:rsid w:val="00B31DD0"/>
    <w:rsid w:val="00B34D12"/>
    <w:rsid w:val="00B53440"/>
    <w:rsid w:val="00B553DA"/>
    <w:rsid w:val="00B60F7F"/>
    <w:rsid w:val="00B62857"/>
    <w:rsid w:val="00B67644"/>
    <w:rsid w:val="00B82F14"/>
    <w:rsid w:val="00B867C7"/>
    <w:rsid w:val="00B94C1A"/>
    <w:rsid w:val="00BA422F"/>
    <w:rsid w:val="00BA7EE4"/>
    <w:rsid w:val="00BB134C"/>
    <w:rsid w:val="00BC087F"/>
    <w:rsid w:val="00BC6115"/>
    <w:rsid w:val="00BC6EC2"/>
    <w:rsid w:val="00BD2CAD"/>
    <w:rsid w:val="00BD57DF"/>
    <w:rsid w:val="00BE355D"/>
    <w:rsid w:val="00BE7BC4"/>
    <w:rsid w:val="00BF4049"/>
    <w:rsid w:val="00BF5B87"/>
    <w:rsid w:val="00C10955"/>
    <w:rsid w:val="00C13A42"/>
    <w:rsid w:val="00C31CD5"/>
    <w:rsid w:val="00C336DF"/>
    <w:rsid w:val="00C510E2"/>
    <w:rsid w:val="00C522F6"/>
    <w:rsid w:val="00C6338D"/>
    <w:rsid w:val="00C74A26"/>
    <w:rsid w:val="00C74ED0"/>
    <w:rsid w:val="00CA202E"/>
    <w:rsid w:val="00CA29FD"/>
    <w:rsid w:val="00CA5B6D"/>
    <w:rsid w:val="00CA6CF7"/>
    <w:rsid w:val="00CA714C"/>
    <w:rsid w:val="00CA7B5C"/>
    <w:rsid w:val="00CB0CC3"/>
    <w:rsid w:val="00CB3D78"/>
    <w:rsid w:val="00CB6123"/>
    <w:rsid w:val="00CD1F31"/>
    <w:rsid w:val="00CF1A55"/>
    <w:rsid w:val="00D01E5C"/>
    <w:rsid w:val="00D15F82"/>
    <w:rsid w:val="00D22233"/>
    <w:rsid w:val="00D27435"/>
    <w:rsid w:val="00D2757E"/>
    <w:rsid w:val="00D30A86"/>
    <w:rsid w:val="00D333D1"/>
    <w:rsid w:val="00D34575"/>
    <w:rsid w:val="00D40D79"/>
    <w:rsid w:val="00D42621"/>
    <w:rsid w:val="00D54AEC"/>
    <w:rsid w:val="00D5791A"/>
    <w:rsid w:val="00D659E5"/>
    <w:rsid w:val="00D87712"/>
    <w:rsid w:val="00D91A3A"/>
    <w:rsid w:val="00DA386B"/>
    <w:rsid w:val="00DA6428"/>
    <w:rsid w:val="00DA654A"/>
    <w:rsid w:val="00DA7CF4"/>
    <w:rsid w:val="00DB0892"/>
    <w:rsid w:val="00DB4628"/>
    <w:rsid w:val="00DB65FC"/>
    <w:rsid w:val="00DC2700"/>
    <w:rsid w:val="00DC36D9"/>
    <w:rsid w:val="00DD11FE"/>
    <w:rsid w:val="00DE34F8"/>
    <w:rsid w:val="00DF0469"/>
    <w:rsid w:val="00DF7CE3"/>
    <w:rsid w:val="00E00FB9"/>
    <w:rsid w:val="00E03159"/>
    <w:rsid w:val="00E0348D"/>
    <w:rsid w:val="00E05361"/>
    <w:rsid w:val="00E1332D"/>
    <w:rsid w:val="00E16038"/>
    <w:rsid w:val="00E227B7"/>
    <w:rsid w:val="00E239F4"/>
    <w:rsid w:val="00E34D38"/>
    <w:rsid w:val="00E46E94"/>
    <w:rsid w:val="00E535B1"/>
    <w:rsid w:val="00E53CD0"/>
    <w:rsid w:val="00E6322D"/>
    <w:rsid w:val="00E708C2"/>
    <w:rsid w:val="00E8115C"/>
    <w:rsid w:val="00E87265"/>
    <w:rsid w:val="00E93BDC"/>
    <w:rsid w:val="00E95C13"/>
    <w:rsid w:val="00EA4211"/>
    <w:rsid w:val="00EA64C1"/>
    <w:rsid w:val="00EB79C1"/>
    <w:rsid w:val="00EC5CD8"/>
    <w:rsid w:val="00EC7EA9"/>
    <w:rsid w:val="00ED08F3"/>
    <w:rsid w:val="00EE0B88"/>
    <w:rsid w:val="00EE52D6"/>
    <w:rsid w:val="00EF639C"/>
    <w:rsid w:val="00F1411E"/>
    <w:rsid w:val="00F20D89"/>
    <w:rsid w:val="00F22E2A"/>
    <w:rsid w:val="00F25FC1"/>
    <w:rsid w:val="00F26DAF"/>
    <w:rsid w:val="00F56370"/>
    <w:rsid w:val="00F67F41"/>
    <w:rsid w:val="00F762AC"/>
    <w:rsid w:val="00F820EF"/>
    <w:rsid w:val="00F95DAA"/>
    <w:rsid w:val="00F96176"/>
    <w:rsid w:val="00FA1D87"/>
    <w:rsid w:val="00FC13D6"/>
    <w:rsid w:val="00FC70A6"/>
    <w:rsid w:val="00FC771F"/>
    <w:rsid w:val="00FD5331"/>
    <w:rsid w:val="00FD7F3E"/>
    <w:rsid w:val="00FF14E4"/>
    <w:rsid w:val="09BB08C5"/>
    <w:rsid w:val="21E54C57"/>
    <w:rsid w:val="6C181EC1"/>
    <w:rsid w:val="72D279A6"/>
    <w:rsid w:val="7A6D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7"/>
    <w:unhideWhenUsed/>
    <w:qFormat/>
    <w:uiPriority w:val="99"/>
    <w:pPr>
      <w:jc w:val="left"/>
    </w:pPr>
  </w:style>
  <w:style w:type="paragraph" w:styleId="3">
    <w:name w:val="Balloon Text"/>
    <w:basedOn w:val="1"/>
    <w:link w:val="169"/>
    <w:unhideWhenUsed/>
    <w:qFormat/>
    <w:uiPriority w:val="99"/>
    <w:rPr>
      <w:sz w:val="18"/>
      <w:szCs w:val="18"/>
    </w:rPr>
  </w:style>
  <w:style w:type="paragraph" w:styleId="4">
    <w:name w:val="footer"/>
    <w:basedOn w:val="1"/>
    <w:link w:val="165"/>
    <w:unhideWhenUsed/>
    <w:qFormat/>
    <w:uiPriority w:val="99"/>
    <w:pPr>
      <w:tabs>
        <w:tab w:val="center" w:pos="4153"/>
        <w:tab w:val="right" w:pos="8306"/>
      </w:tabs>
      <w:snapToGrid w:val="0"/>
      <w:jc w:val="left"/>
    </w:pPr>
    <w:rPr>
      <w:sz w:val="18"/>
      <w:szCs w:val="18"/>
    </w:rPr>
  </w:style>
  <w:style w:type="paragraph" w:styleId="5">
    <w:name w:val="header"/>
    <w:basedOn w:val="1"/>
    <w:link w:val="16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8"/>
    <w:unhideWhenUsed/>
    <w:qFormat/>
    <w:uiPriority w:val="99"/>
    <w:rPr>
      <w:b/>
      <w:bCs/>
    </w:rPr>
  </w:style>
  <w:style w:type="character" w:styleId="9">
    <w:name w:val="Strong"/>
    <w:basedOn w:val="8"/>
    <w:qFormat/>
    <w:uiPriority w:val="22"/>
    <w:rPr>
      <w:b/>
      <w:bCs/>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annotation reference"/>
    <w:basedOn w:val="8"/>
    <w:unhideWhenUsed/>
    <w:qFormat/>
    <w:uiPriority w:val="99"/>
    <w:rPr>
      <w:sz w:val="21"/>
      <w:szCs w:val="21"/>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15">
    <w:name w:val="font7"/>
    <w:basedOn w:val="1"/>
    <w:uiPriority w:val="0"/>
    <w:pPr>
      <w:widowControl/>
      <w:spacing w:before="100" w:beforeAutospacing="1" w:after="100" w:afterAutospacing="1"/>
      <w:jc w:val="left"/>
    </w:pPr>
    <w:rPr>
      <w:rFonts w:ascii="Calibri" w:hAnsi="Calibri" w:eastAsia="宋体" w:cs="Calibri"/>
      <w:kern w:val="0"/>
      <w:sz w:val="18"/>
      <w:szCs w:val="18"/>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7">
    <w:name w:val="font9"/>
    <w:basedOn w:val="1"/>
    <w:qFormat/>
    <w:uiPriority w:val="0"/>
    <w:pPr>
      <w:widowControl/>
      <w:spacing w:before="100" w:beforeAutospacing="1" w:after="100" w:afterAutospacing="1"/>
      <w:jc w:val="left"/>
    </w:pPr>
    <w:rPr>
      <w:rFonts w:ascii="Wingdings 2" w:hAnsi="Wingdings 2" w:eastAsia="宋体" w:cs="宋体"/>
      <w:kern w:val="0"/>
      <w:sz w:val="18"/>
      <w:szCs w:val="18"/>
    </w:rPr>
  </w:style>
  <w:style w:type="paragraph" w:customStyle="1" w:styleId="18">
    <w:name w:val="font10"/>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
    <w:name w:val="font11"/>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20">
    <w:name w:val="font12"/>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
    <w:name w:val="font1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14"/>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3">
    <w:name w:val="font15"/>
    <w:basedOn w:val="1"/>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4">
    <w:name w:val="font16"/>
    <w:basedOn w:val="1"/>
    <w:uiPriority w:val="0"/>
    <w:pPr>
      <w:widowControl/>
      <w:spacing w:before="100" w:beforeAutospacing="1" w:after="100" w:afterAutospacing="1"/>
      <w:jc w:val="left"/>
    </w:pPr>
    <w:rPr>
      <w:rFonts w:ascii="Calibri" w:hAnsi="Calibri" w:eastAsia="宋体" w:cs="Calibri"/>
      <w:color w:val="000000"/>
      <w:kern w:val="0"/>
      <w:sz w:val="20"/>
      <w:szCs w:val="20"/>
    </w:rPr>
  </w:style>
  <w:style w:type="paragraph" w:customStyle="1" w:styleId="25">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font18"/>
    <w:basedOn w:val="1"/>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
    <w:name w:val="xl6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
    <w:name w:val="xl67"/>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3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书宋_GBK" w:hAnsi="宋体" w:eastAsia="方正书宋_GBK" w:cs="宋体"/>
      <w:kern w:val="0"/>
      <w:sz w:val="18"/>
      <w:szCs w:val="18"/>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82"/>
    <w:basedOn w:val="1"/>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4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eastAsia="宋体" w:cs="Calibri"/>
      <w:kern w:val="0"/>
      <w:sz w:val="18"/>
      <w:szCs w:val="18"/>
    </w:rPr>
  </w:style>
  <w:style w:type="paragraph" w:customStyle="1" w:styleId="46">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47">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4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2">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3">
    <w:name w:val="xl92"/>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54">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6"/>
      <w:szCs w:val="26"/>
    </w:rPr>
  </w:style>
  <w:style w:type="paragraph" w:customStyle="1" w:styleId="56">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58">
    <w:name w:val="xl9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
    <w:name w:val="xl10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4">
    <w:name w:val="xl10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8">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书宋_GBK" w:hAnsi="宋体" w:eastAsia="方正书宋_GBK" w:cs="宋体"/>
      <w:kern w:val="0"/>
      <w:sz w:val="18"/>
      <w:szCs w:val="18"/>
    </w:rPr>
  </w:style>
  <w:style w:type="paragraph" w:customStyle="1" w:styleId="70">
    <w:name w:val="xl109"/>
    <w:basedOn w:val="1"/>
    <w:uiPriority w:val="0"/>
    <w:pPr>
      <w:widowControl/>
      <w:pBdr>
        <w:left w:val="single" w:color="auto" w:sz="4" w:space="0"/>
        <w:right w:val="single" w:color="auto" w:sz="4" w:space="0"/>
      </w:pBdr>
      <w:spacing w:before="100" w:beforeAutospacing="1" w:after="100" w:afterAutospacing="1"/>
      <w:jc w:val="center"/>
    </w:pPr>
    <w:rPr>
      <w:rFonts w:ascii="方正书宋_GBK" w:hAnsi="宋体" w:eastAsia="方正书宋_GBK" w:cs="宋体"/>
      <w:kern w:val="0"/>
      <w:sz w:val="18"/>
      <w:szCs w:val="18"/>
    </w:rPr>
  </w:style>
  <w:style w:type="paragraph" w:customStyle="1" w:styleId="71">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书宋_GBK" w:hAnsi="宋体" w:eastAsia="方正书宋_GBK" w:cs="宋体"/>
      <w:kern w:val="0"/>
      <w:sz w:val="18"/>
      <w:szCs w:val="18"/>
    </w:rPr>
  </w:style>
  <w:style w:type="paragraph" w:customStyle="1" w:styleId="72">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7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74">
    <w:name w:val="xl11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7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76">
    <w:name w:val="xl115"/>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77">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7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2">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Calibri" w:hAnsi="Calibri" w:eastAsia="宋体" w:cs="Calibri"/>
      <w:kern w:val="0"/>
      <w:sz w:val="18"/>
      <w:szCs w:val="18"/>
    </w:rPr>
  </w:style>
  <w:style w:type="paragraph" w:customStyle="1" w:styleId="83">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宋体" w:cs="Calibri"/>
      <w:kern w:val="0"/>
      <w:sz w:val="18"/>
      <w:szCs w:val="18"/>
    </w:rPr>
  </w:style>
  <w:style w:type="paragraph" w:customStyle="1" w:styleId="8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8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86">
    <w:name w:val="xl1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87">
    <w:name w:val="xl1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88">
    <w:name w:val="xl1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6"/>
      <w:szCs w:val="26"/>
    </w:rPr>
  </w:style>
  <w:style w:type="paragraph" w:customStyle="1" w:styleId="8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90">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9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6"/>
      <w:szCs w:val="26"/>
    </w:rPr>
  </w:style>
  <w:style w:type="paragraph" w:customStyle="1" w:styleId="92">
    <w:name w:val="xl13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3">
    <w:name w:val="xl13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4">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95">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96">
    <w:name w:val="xl13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97">
    <w:name w:val="xl13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98">
    <w:name w:val="xl13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13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0">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1">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102">
    <w:name w:val="xl14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4">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5">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6">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7">
    <w:name w:val="xl14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09">
    <w:name w:val="xl1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10">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11">
    <w:name w:val="xl1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2">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3">
    <w:name w:val="xl1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
    <w:name w:val="xl1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15">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16">
    <w:name w:val="xl15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17">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18">
    <w:name w:val="xl15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19">
    <w:name w:val="xl15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2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6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62"/>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7030A0"/>
      <w:kern w:val="0"/>
      <w:sz w:val="20"/>
      <w:szCs w:val="20"/>
    </w:rPr>
  </w:style>
  <w:style w:type="paragraph" w:customStyle="1" w:styleId="12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27">
    <w:name w:val="xl16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28">
    <w:name w:val="xl16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29">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30">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31">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szCs w:val="20"/>
    </w:rPr>
  </w:style>
  <w:style w:type="paragraph" w:customStyle="1" w:styleId="132">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33">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34">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35">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36">
    <w:name w:val="xl1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37">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38">
    <w:name w:val="xl17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39">
    <w:name w:val="xl1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40">
    <w:name w:val="xl17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4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42">
    <w:name w:val="xl1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43">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color w:val="000000"/>
      <w:kern w:val="0"/>
      <w:sz w:val="20"/>
      <w:szCs w:val="20"/>
    </w:rPr>
  </w:style>
  <w:style w:type="paragraph" w:customStyle="1" w:styleId="144">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145">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18"/>
      <w:szCs w:val="18"/>
    </w:rPr>
  </w:style>
  <w:style w:type="paragraph" w:customStyle="1" w:styleId="146">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eastAsia="宋体" w:cs="Calibri"/>
      <w:color w:val="000000"/>
      <w:kern w:val="0"/>
      <w:sz w:val="20"/>
      <w:szCs w:val="20"/>
    </w:rPr>
  </w:style>
  <w:style w:type="paragraph" w:customStyle="1" w:styleId="147">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color w:val="000000"/>
      <w:kern w:val="0"/>
      <w:sz w:val="20"/>
      <w:szCs w:val="20"/>
    </w:rPr>
  </w:style>
  <w:style w:type="paragraph" w:customStyle="1" w:styleId="148">
    <w:name w:val="xl187"/>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88"/>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89"/>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90"/>
    <w:basedOn w:val="1"/>
    <w:qFormat/>
    <w:uiPriority w:val="0"/>
    <w:pPr>
      <w:widowControl/>
      <w:pBdr>
        <w:top w:val="single" w:color="auto" w:sz="4" w:space="0"/>
        <w:left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152">
    <w:name w:val="xl191"/>
    <w:basedOn w:val="1"/>
    <w:qFormat/>
    <w:uiPriority w:val="0"/>
    <w:pPr>
      <w:widowControl/>
      <w:pBdr>
        <w:left w:val="single" w:color="auto" w:sz="4" w:space="0"/>
        <w:bottom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153">
    <w:name w:val="xl192"/>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54">
    <w:name w:val="xl193"/>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55">
    <w:name w:val="xl1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alibri" w:hAnsi="Calibri" w:eastAsia="宋体" w:cs="Calibri"/>
      <w:kern w:val="0"/>
      <w:sz w:val="18"/>
      <w:szCs w:val="18"/>
    </w:rPr>
  </w:style>
  <w:style w:type="paragraph" w:customStyle="1" w:styleId="156">
    <w:name w:val="xl19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7">
    <w:name w:val="xl19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8">
    <w:name w:val="xl197"/>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customStyle="1" w:styleId="159">
    <w:name w:val="xl198"/>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60">
    <w:name w:val="xl1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61">
    <w:name w:val="xl2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62">
    <w:name w:val="xl2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163">
    <w:name w:val="xl2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character" w:customStyle="1" w:styleId="164">
    <w:name w:val="页眉 Char"/>
    <w:basedOn w:val="8"/>
    <w:link w:val="5"/>
    <w:semiHidden/>
    <w:qFormat/>
    <w:uiPriority w:val="99"/>
    <w:rPr>
      <w:sz w:val="18"/>
      <w:szCs w:val="18"/>
    </w:rPr>
  </w:style>
  <w:style w:type="character" w:customStyle="1" w:styleId="165">
    <w:name w:val="页脚 Char"/>
    <w:basedOn w:val="8"/>
    <w:link w:val="4"/>
    <w:qFormat/>
    <w:uiPriority w:val="99"/>
    <w:rPr>
      <w:sz w:val="18"/>
      <w:szCs w:val="18"/>
    </w:rPr>
  </w:style>
  <w:style w:type="character" w:customStyle="1" w:styleId="166">
    <w:name w:val="apple-converted-space"/>
    <w:basedOn w:val="8"/>
    <w:qFormat/>
    <w:uiPriority w:val="0"/>
  </w:style>
  <w:style w:type="character" w:customStyle="1" w:styleId="167">
    <w:name w:val="批注文字 Char"/>
    <w:basedOn w:val="8"/>
    <w:link w:val="2"/>
    <w:semiHidden/>
    <w:qFormat/>
    <w:uiPriority w:val="99"/>
  </w:style>
  <w:style w:type="character" w:customStyle="1" w:styleId="168">
    <w:name w:val="批注主题 Char"/>
    <w:basedOn w:val="167"/>
    <w:link w:val="6"/>
    <w:semiHidden/>
    <w:qFormat/>
    <w:uiPriority w:val="99"/>
    <w:rPr>
      <w:b/>
      <w:bCs/>
    </w:rPr>
  </w:style>
  <w:style w:type="character" w:customStyle="1" w:styleId="169">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bwb</Company>
  <Pages>266</Pages>
  <Words>23300</Words>
  <Characters>23899</Characters>
  <Lines>4090</Lines>
  <Paragraphs>1151</Paragraphs>
  <TotalTime>0</TotalTime>
  <ScaleCrop>false</ScaleCrop>
  <LinksUpToDate>false</LinksUpToDate>
  <CharactersWithSpaces>24831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2017-07-04T08:46:00Z</dcterms:created>
  <dc:creator>bwb</dc:creator>
  <cp:lastModifiedBy>Doubt</cp:lastModifiedBy>
  <dcterms:modified xsi:type="dcterms:W3CDTF">2025-02-20T02:52:12Z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eyJoZGlkIjoiZGEzZjYzZDcyYmRjZGUwNjUzOTBlMjU5NDU2MjUxMzUiLCJ1c2VySWQiOiI0MjUzNjU4NzQifQ==</vt:lpwstr>
  </property>
  <property fmtid="{D5CDD505-2E9C-101B-9397-08002B2CF9AE}" pid="4" name="ICV">
    <vt:lpwstr>FE027DFB97D64B21BD0CAC34F840B3B4_12</vt:lpwstr>
  </property>
</Properties>
</file>