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_GBK" w:hAnsi="宋体" w:eastAsia="方正小标宋_GBK" w:cs="Times New Roman"/>
          <w:sz w:val="44"/>
          <w:szCs w:val="44"/>
        </w:rPr>
      </w:pPr>
      <w:r>
        <w:rPr>
          <w:rFonts w:hint="eastAsia" w:ascii="方正小标宋_GBK" w:hAnsi="宋体" w:eastAsia="方正小标宋_GBK" w:cs="Times New Roman"/>
          <w:sz w:val="44"/>
          <w:szCs w:val="44"/>
        </w:rPr>
        <w:t>202</w:t>
      </w:r>
      <w:r>
        <w:rPr>
          <w:rFonts w:hint="eastAsia" w:ascii="方正小标宋_GBK" w:hAnsi="宋体" w:eastAsia="方正小标宋_GBK" w:cs="Times New Roman"/>
          <w:sz w:val="44"/>
          <w:szCs w:val="44"/>
          <w:lang w:val="en-US" w:eastAsia="zh-CN"/>
        </w:rPr>
        <w:t>2</w:t>
      </w:r>
      <w:r>
        <w:rPr>
          <w:rFonts w:hint="eastAsia" w:ascii="方正小标宋_GBK" w:hAnsi="宋体" w:eastAsia="方正小标宋_GBK" w:cs="Times New Roman"/>
          <w:sz w:val="44"/>
          <w:szCs w:val="44"/>
        </w:rPr>
        <w:t>年龙胜县转移支付执行情况说明</w:t>
      </w:r>
    </w:p>
    <w:p>
      <w:pPr>
        <w:spacing w:line="560" w:lineRule="atLeas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一、一般性转移支付收入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150282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万元, 比上年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减</w:t>
      </w:r>
      <w:r>
        <w:rPr>
          <w:rFonts w:hint="eastAsia" w:ascii="仿宋_GB2312" w:hAnsi="仿宋_GB2312" w:eastAsia="仿宋_GB2312" w:cs="仿宋_GB2312"/>
          <w:sz w:val="32"/>
          <w:szCs w:val="32"/>
        </w:rPr>
        <w:t>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1838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下降1.2</w:t>
      </w:r>
      <w:r>
        <w:rPr>
          <w:rFonts w:hint="eastAsia" w:ascii="仿宋_GB2312" w:hAnsi="仿宋_GB2312" w:eastAsia="仿宋_GB2312" w:cs="仿宋_GB2312"/>
          <w:sz w:val="32"/>
          <w:szCs w:val="32"/>
        </w:rPr>
        <w:t>%。其中：</w:t>
      </w:r>
    </w:p>
    <w:p>
      <w:pPr>
        <w:spacing w:line="560" w:lineRule="atLeas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1.体制补助收入1280万元；</w:t>
      </w:r>
    </w:p>
    <w:p>
      <w:pPr>
        <w:spacing w:line="560" w:lineRule="atLeas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2.均衡性转移支付补助收入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34703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>
      <w:pPr>
        <w:spacing w:line="560" w:lineRule="atLeas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3.县级基本财力保障机制奖补资金收入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8896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>
      <w:pPr>
        <w:spacing w:line="560" w:lineRule="atLeas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4.结算补助收入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3597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>
      <w:pPr>
        <w:spacing w:line="560" w:lineRule="atLeas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5.产粮(油)大县奖励资金收入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311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>
      <w:pPr>
        <w:spacing w:line="560" w:lineRule="atLeas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9.重点生态功能区转移支付收入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7746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>
      <w:pPr>
        <w:spacing w:line="560" w:lineRule="atLeas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10.固定数额补助收入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9846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>
      <w:pPr>
        <w:spacing w:line="560" w:lineRule="atLeas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11.革命老区转移支付收入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1527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>
      <w:pPr>
        <w:spacing w:line="560" w:lineRule="atLeas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12.民族地区转移支付收入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10188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>
      <w:pPr>
        <w:spacing w:line="560" w:lineRule="atLeas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13.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欠发达</w:t>
      </w:r>
      <w:r>
        <w:rPr>
          <w:rFonts w:hint="eastAsia" w:ascii="仿宋_GB2312" w:eastAsia="仿宋_GB2312" w:hAnsiTheme="minorEastAsia"/>
          <w:sz w:val="32"/>
          <w:szCs w:val="32"/>
        </w:rPr>
        <w:t>地区转移支付收入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19724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>
      <w:pPr>
        <w:spacing w:line="560" w:lineRule="atLeas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14.公共安全共同财政事权转移支付收入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1772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>
      <w:pPr>
        <w:spacing w:line="560" w:lineRule="atLeas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15.教育共同财政事权转移收入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6394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>
      <w:pPr>
        <w:spacing w:line="560" w:lineRule="atLeast"/>
        <w:ind w:left="950" w:leftChars="300" w:hanging="320" w:hangingChars="1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16.文化旅游体育与传媒共同财政事权转移支付收入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820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>
      <w:pPr>
        <w:spacing w:line="560" w:lineRule="atLeast"/>
        <w:ind w:left="790" w:leftChars="300" w:hanging="160" w:hangingChars="5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17.社会保障和就业共同财政事权转移支付收入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13879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>
      <w:pPr>
        <w:spacing w:line="560" w:lineRule="atLeast"/>
        <w:ind w:left="420" w:leftChars="200" w:firstLine="320" w:firstLineChars="1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18.</w:t>
      </w:r>
      <w:r>
        <w:rPr>
          <w:rFonts w:hint="eastAsia"/>
        </w:rPr>
        <w:t xml:space="preserve"> </w:t>
      </w:r>
      <w:r>
        <w:rPr>
          <w:rFonts w:hint="eastAsia" w:ascii="仿宋_GB2312" w:eastAsia="仿宋_GB2312" w:hAnsiTheme="minorEastAsia"/>
          <w:sz w:val="32"/>
          <w:szCs w:val="32"/>
        </w:rPr>
        <w:t>医疗卫生共同财政事权转移支付收入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4277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>
      <w:pPr>
        <w:spacing w:line="560" w:lineRule="atLeas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19.节能环保共同财政事权转移支付收入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2868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>
      <w:pPr>
        <w:spacing w:line="560" w:lineRule="atLeast"/>
        <w:ind w:left="420" w:leftChars="200" w:firstLine="320" w:firstLineChars="1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20.农林水</w:t>
      </w:r>
      <w:bookmarkStart w:id="0" w:name="OLE_LINK3"/>
      <w:r>
        <w:rPr>
          <w:rFonts w:hint="eastAsia" w:ascii="仿宋_GB2312" w:eastAsia="仿宋_GB2312" w:hAnsiTheme="minorEastAsia"/>
          <w:sz w:val="32"/>
          <w:szCs w:val="32"/>
        </w:rPr>
        <w:t>共同财政事权转移支付收入</w:t>
      </w:r>
      <w:bookmarkEnd w:id="0"/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12152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>
      <w:pPr>
        <w:spacing w:line="560" w:lineRule="atLeast"/>
        <w:ind w:left="420" w:leftChars="200" w:firstLine="320" w:firstLineChars="1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21.交通运输共同财政事权转移支付收入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2018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>
      <w:pPr>
        <w:spacing w:line="560" w:lineRule="atLeast"/>
        <w:ind w:left="420" w:leftChars="200" w:firstLine="320" w:firstLineChars="1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22.住房保障共同财政事权转移支付收入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698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>
      <w:pPr>
        <w:spacing w:line="560" w:lineRule="atLeast"/>
        <w:ind w:left="420" w:leftChars="200" w:firstLine="320" w:firstLineChars="1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23.灾害防治及应急管理共同财政事权转移支付收入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1040</w:t>
      </w:r>
      <w:r>
        <w:rPr>
          <w:rFonts w:hint="eastAsia" w:ascii="仿宋_GB2312" w:eastAsia="仿宋_GB2312" w:hAnsiTheme="minorEastAsia"/>
          <w:sz w:val="32"/>
          <w:szCs w:val="32"/>
        </w:rPr>
        <w:t xml:space="preserve">万元；  </w:t>
      </w:r>
    </w:p>
    <w:p>
      <w:pPr>
        <w:spacing w:line="560" w:lineRule="atLeast"/>
        <w:ind w:left="420" w:leftChars="200" w:firstLine="320" w:firstLineChars="100"/>
        <w:rPr>
          <w:rFonts w:hint="eastAsia" w:ascii="仿宋_GB2312" w:eastAsia="仿宋_GB2312" w:hAnsiTheme="minorEastAsia"/>
          <w:sz w:val="32"/>
          <w:szCs w:val="32"/>
          <w:lang w:eastAsia="zh-CN"/>
        </w:rPr>
      </w:pPr>
      <w:r>
        <w:rPr>
          <w:rFonts w:hint="eastAsia" w:ascii="仿宋_GB2312" w:eastAsia="仿宋_GB2312" w:hAnsiTheme="minorEastAsia"/>
          <w:sz w:val="32"/>
          <w:szCs w:val="32"/>
        </w:rPr>
        <w:t>24.其他一般转移支付收入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770</w:t>
      </w:r>
      <w:r>
        <w:rPr>
          <w:rFonts w:hint="eastAsia" w:ascii="仿宋_GB2312" w:eastAsia="仿宋_GB2312" w:hAnsiTheme="minorEastAsia"/>
          <w:sz w:val="32"/>
          <w:szCs w:val="32"/>
        </w:rPr>
        <w:t>万元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；</w:t>
      </w:r>
    </w:p>
    <w:p>
      <w:pPr>
        <w:spacing w:line="560" w:lineRule="atLeast"/>
        <w:ind w:left="420" w:leftChars="200" w:firstLine="320" w:firstLineChars="100"/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25.增值税留抵退税转移支付收入34万；</w:t>
      </w:r>
    </w:p>
    <w:p>
      <w:pPr>
        <w:spacing w:line="560" w:lineRule="atLeast"/>
        <w:ind w:left="420" w:leftChars="200" w:firstLine="320" w:firstLineChars="100"/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26.其他退税减税降费转移支付收入281万元；</w:t>
      </w:r>
    </w:p>
    <w:p>
      <w:pPr>
        <w:spacing w:line="560" w:lineRule="atLeast"/>
        <w:ind w:left="420" w:leftChars="200" w:firstLine="320" w:firstLineChars="100"/>
        <w:rPr>
          <w:rFonts w:hint="default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27.补充县区财力转移支付收入5461万元。</w:t>
      </w:r>
    </w:p>
    <w:p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二、专项转移支付补助(专款)收入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18685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万元, 比上年减收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7877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29.65</w:t>
      </w:r>
      <w:r>
        <w:rPr>
          <w:rFonts w:hint="eastAsia" w:ascii="仿宋_GB2312" w:hAnsi="仿宋_GB2312" w:eastAsia="仿宋_GB2312" w:cs="仿宋_GB2312"/>
          <w:sz w:val="32"/>
          <w:szCs w:val="32"/>
        </w:rPr>
        <w:t>%。其中：</w:t>
      </w:r>
    </w:p>
    <w:p>
      <w:pPr>
        <w:spacing w:line="560" w:lineRule="atLeas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 1.一般公共服务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57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>
      <w:pPr>
        <w:spacing w:line="560" w:lineRule="atLeast"/>
        <w:ind w:firstLine="800" w:firstLineChars="250"/>
        <w:rPr>
          <w:rFonts w:ascii="仿宋_GB2312" w:eastAsia="仿宋_GB2312" w:hAnsiTheme="minorEastAsia"/>
          <w:sz w:val="32"/>
          <w:szCs w:val="32"/>
          <w:highlight w:val="none"/>
        </w:rPr>
      </w:pPr>
      <w:r>
        <w:rPr>
          <w:rFonts w:hint="eastAsia" w:ascii="仿宋_GB2312" w:eastAsia="仿宋_GB2312" w:hAnsiTheme="minorEastAsia"/>
          <w:sz w:val="32"/>
          <w:szCs w:val="32"/>
          <w:highlight w:val="none"/>
        </w:rPr>
        <w:t>2.</w:t>
      </w:r>
      <w:r>
        <w:rPr>
          <w:rFonts w:hint="eastAsia" w:ascii="仿宋_GB2312" w:eastAsia="仿宋_GB2312" w:hAnsiTheme="minorEastAsia"/>
          <w:sz w:val="32"/>
          <w:szCs w:val="32"/>
          <w:highlight w:val="none"/>
          <w:lang w:val="en-US" w:eastAsia="zh-CN"/>
        </w:rPr>
        <w:t>粮油物资储备250</w:t>
      </w:r>
      <w:r>
        <w:rPr>
          <w:rFonts w:hint="eastAsia" w:ascii="仿宋_GB2312" w:eastAsia="仿宋_GB2312" w:hAnsiTheme="minorEastAsia"/>
          <w:sz w:val="32"/>
          <w:szCs w:val="32"/>
          <w:highlight w:val="none"/>
        </w:rPr>
        <w:t>万元；</w:t>
      </w:r>
    </w:p>
    <w:p>
      <w:pPr>
        <w:spacing w:line="560" w:lineRule="atLeast"/>
        <w:ind w:firstLine="800" w:firstLineChars="25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3.教育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98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>
      <w:pPr>
        <w:spacing w:line="560" w:lineRule="atLeast"/>
        <w:ind w:firstLine="800" w:firstLineChars="25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4.科学技术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>
      <w:pPr>
        <w:spacing w:line="560" w:lineRule="atLeast"/>
        <w:ind w:firstLine="800" w:firstLineChars="25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5.文化体育与传媒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389</w:t>
      </w:r>
      <w:r>
        <w:rPr>
          <w:rFonts w:hint="eastAsia" w:ascii="仿宋_GB2312" w:eastAsia="仿宋_GB2312" w:hAnsiTheme="minorEastAsia"/>
          <w:sz w:val="32"/>
          <w:szCs w:val="32"/>
        </w:rPr>
        <w:t>0万元；</w:t>
      </w:r>
    </w:p>
    <w:p>
      <w:pPr>
        <w:spacing w:line="560" w:lineRule="atLeast"/>
        <w:ind w:firstLine="800" w:firstLineChars="25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6.社会保障和就业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183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>
      <w:pPr>
        <w:spacing w:line="560" w:lineRule="atLeast"/>
        <w:ind w:firstLine="800" w:firstLineChars="25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7.卫生健康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427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>
      <w:pPr>
        <w:spacing w:line="560" w:lineRule="atLeast"/>
        <w:ind w:firstLine="800" w:firstLineChars="25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8.节能环保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980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>
      <w:pPr>
        <w:spacing w:line="560" w:lineRule="atLeast"/>
        <w:ind w:firstLine="800" w:firstLineChars="25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9.城乡社区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130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>
      <w:pPr>
        <w:spacing w:line="560" w:lineRule="atLeast"/>
        <w:ind w:firstLine="800" w:firstLineChars="25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10.农林水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9981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>
      <w:pPr>
        <w:spacing w:line="560" w:lineRule="atLeast"/>
        <w:ind w:firstLine="800" w:firstLineChars="25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11.交通运输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483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>
      <w:pPr>
        <w:spacing w:line="560" w:lineRule="atLeast"/>
        <w:ind w:firstLine="800" w:firstLineChars="25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12.资源勘探信息等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102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>
      <w:pPr>
        <w:spacing w:line="560" w:lineRule="atLeast"/>
        <w:ind w:firstLine="800" w:firstLineChars="25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13.商业服务业等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150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>
      <w:pPr>
        <w:spacing w:line="560" w:lineRule="atLeast"/>
        <w:ind w:firstLine="800" w:firstLineChars="25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14.金融等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785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>
      <w:pPr>
        <w:spacing w:line="560" w:lineRule="atLeast"/>
        <w:ind w:firstLine="800" w:firstLineChars="25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15.自然资源海洋气象等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110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>
      <w:pPr>
        <w:spacing w:line="560" w:lineRule="atLeast"/>
        <w:ind w:firstLine="800" w:firstLineChars="25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16.灾害防治及应急管理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1049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4800" w:firstLineChars="15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龙胜各族自治县财政局</w:t>
      </w:r>
    </w:p>
    <w:p>
      <w:pPr>
        <w:ind w:firstLine="5120" w:firstLineChars="16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2023年11月24日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U0YTMzZWRkZjlmOTE3YzA0ZGM3NjY1ZjdiZGY4NzcifQ=="/>
  </w:docVars>
  <w:rsids>
    <w:rsidRoot w:val="00E91BF2"/>
    <w:rsid w:val="00047D04"/>
    <w:rsid w:val="000E0498"/>
    <w:rsid w:val="001305FD"/>
    <w:rsid w:val="00161731"/>
    <w:rsid w:val="001C7784"/>
    <w:rsid w:val="00215BDD"/>
    <w:rsid w:val="00224792"/>
    <w:rsid w:val="00273AC0"/>
    <w:rsid w:val="002A1065"/>
    <w:rsid w:val="002C312C"/>
    <w:rsid w:val="002D048C"/>
    <w:rsid w:val="00302499"/>
    <w:rsid w:val="00334933"/>
    <w:rsid w:val="0054624F"/>
    <w:rsid w:val="005A6176"/>
    <w:rsid w:val="005C37DB"/>
    <w:rsid w:val="00612539"/>
    <w:rsid w:val="00633CA8"/>
    <w:rsid w:val="0064233B"/>
    <w:rsid w:val="006530B1"/>
    <w:rsid w:val="006745EC"/>
    <w:rsid w:val="00694FDB"/>
    <w:rsid w:val="007556EC"/>
    <w:rsid w:val="007718F4"/>
    <w:rsid w:val="0079383F"/>
    <w:rsid w:val="007951D6"/>
    <w:rsid w:val="009957A5"/>
    <w:rsid w:val="009D1E5E"/>
    <w:rsid w:val="00A57B5F"/>
    <w:rsid w:val="00B879F8"/>
    <w:rsid w:val="00BB7A98"/>
    <w:rsid w:val="00BE4782"/>
    <w:rsid w:val="00BF2998"/>
    <w:rsid w:val="00C00D4A"/>
    <w:rsid w:val="00C426F5"/>
    <w:rsid w:val="00C463C9"/>
    <w:rsid w:val="00CC5BAF"/>
    <w:rsid w:val="00CF4452"/>
    <w:rsid w:val="00D906D1"/>
    <w:rsid w:val="00DD0EF4"/>
    <w:rsid w:val="00DF4728"/>
    <w:rsid w:val="00E91BF2"/>
    <w:rsid w:val="00F12351"/>
    <w:rsid w:val="00F22AE4"/>
    <w:rsid w:val="00FC41FD"/>
    <w:rsid w:val="181C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131</Words>
  <Characters>751</Characters>
  <Lines>6</Lines>
  <Paragraphs>1</Paragraphs>
  <TotalTime>680</TotalTime>
  <ScaleCrop>false</ScaleCrop>
  <LinksUpToDate>false</LinksUpToDate>
  <CharactersWithSpaces>881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2020-11-04T01:32:00Z</dcterms:created>
  <dc:creator>PC</dc:creator>
  <cp:lastModifiedBy>遇见</cp:lastModifiedBy>
  <dcterms:modified xsi:type="dcterms:W3CDTF">2023-12-15T09:49:59Z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4B2B245F8D404224BD688FD5C54C31B2_12</vt:lpwstr>
  </property>
</Properties>
</file>