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94" w:type="dxa"/>
        <w:tblLook w:val="04A0"/>
      </w:tblPr>
      <w:tblGrid>
        <w:gridCol w:w="1470"/>
        <w:gridCol w:w="812"/>
        <w:gridCol w:w="508"/>
        <w:gridCol w:w="6930"/>
      </w:tblGrid>
      <w:tr w:rsidR="00865CDB" w:rsidRPr="00865CDB" w:rsidTr="00865CDB">
        <w:trPr>
          <w:trHeight w:val="405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865CDB">
              <w:rPr>
                <w:rFonts w:ascii="宋体" w:hAnsi="宋体" w:cs="Tahoma" w:hint="eastAsia"/>
                <w:b/>
                <w:bCs/>
                <w:color w:val="000000"/>
                <w:kern w:val="0"/>
                <w:sz w:val="32"/>
                <w:szCs w:val="32"/>
              </w:rPr>
              <w:t>部门整体支出绩效目标申报表</w:t>
            </w:r>
          </w:p>
        </w:tc>
      </w:tr>
      <w:tr w:rsidR="00865CDB" w:rsidRPr="00DE6952" w:rsidTr="00865CDB">
        <w:trPr>
          <w:trHeight w:val="36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DE6952" w:rsidRDefault="00865CDB" w:rsidP="00865CDB">
            <w:pPr>
              <w:widowControl/>
              <w:jc w:val="center"/>
              <w:rPr>
                <w:rFonts w:ascii="Tahoma" w:hAnsi="Tahoma" w:cs="Tahoma"/>
                <w:b/>
                <w:color w:val="000000"/>
                <w:kern w:val="0"/>
                <w:sz w:val="22"/>
              </w:rPr>
            </w:pPr>
            <w:r w:rsidRPr="00DE6952">
              <w:rPr>
                <w:rFonts w:ascii="宋体" w:hAnsi="宋体" w:cs="Tahoma" w:hint="eastAsia"/>
                <w:b/>
                <w:color w:val="000000"/>
                <w:kern w:val="0"/>
                <w:sz w:val="22"/>
              </w:rPr>
              <w:t>（</w:t>
            </w:r>
            <w:r w:rsidR="00DE6952" w:rsidRPr="00DE6952">
              <w:rPr>
                <w:rFonts w:ascii="Tahoma" w:hAnsi="Tahoma" w:cs="Tahoma"/>
                <w:b/>
                <w:color w:val="000000"/>
                <w:kern w:val="0"/>
                <w:sz w:val="22"/>
              </w:rPr>
              <w:t xml:space="preserve">  </w:t>
            </w:r>
            <w:r w:rsidRPr="00DE6952">
              <w:rPr>
                <w:rFonts w:ascii="Tahoma" w:hAnsi="Tahoma" w:cs="Tahoma"/>
                <w:b/>
                <w:color w:val="000000"/>
                <w:kern w:val="0"/>
                <w:sz w:val="22"/>
              </w:rPr>
              <w:t xml:space="preserve"> </w:t>
            </w:r>
            <w:r w:rsidR="00315466">
              <w:rPr>
                <w:rFonts w:ascii="Tahoma" w:hAnsi="Tahoma" w:cs="Tahoma" w:hint="eastAsia"/>
                <w:b/>
                <w:color w:val="000000"/>
                <w:kern w:val="0"/>
                <w:sz w:val="22"/>
              </w:rPr>
              <w:t>2017</w:t>
            </w:r>
            <w:r w:rsidRPr="00DE6952">
              <w:rPr>
                <w:rFonts w:ascii="Tahoma" w:hAnsi="Tahoma" w:cs="Tahoma"/>
                <w:b/>
                <w:color w:val="000000"/>
                <w:kern w:val="0"/>
                <w:sz w:val="22"/>
              </w:rPr>
              <w:t xml:space="preserve">    </w:t>
            </w:r>
            <w:r w:rsidRPr="00DE6952">
              <w:rPr>
                <w:rFonts w:ascii="宋体" w:hAnsi="宋体" w:cs="Tahoma" w:hint="eastAsia"/>
                <w:b/>
                <w:color w:val="000000"/>
                <w:kern w:val="0"/>
                <w:sz w:val="22"/>
              </w:rPr>
              <w:t>）年度</w:t>
            </w:r>
          </w:p>
        </w:tc>
      </w:tr>
      <w:tr w:rsidR="00865CDB" w:rsidRPr="00865CDB" w:rsidTr="00865CDB">
        <w:trPr>
          <w:trHeight w:val="360"/>
        </w:trPr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填报单位（盖章）：</w:t>
            </w:r>
            <w:r w:rsidR="00155494">
              <w:rPr>
                <w:rFonts w:ascii="宋体" w:hAnsi="宋体" w:cs="Tahoma" w:hint="eastAsia"/>
                <w:color w:val="000000"/>
                <w:kern w:val="0"/>
                <w:sz w:val="22"/>
              </w:rPr>
              <w:t>龙胜各族自治供销合作社联合社</w:t>
            </w:r>
          </w:p>
        </w:tc>
      </w:tr>
      <w:tr w:rsidR="00865CDB" w:rsidRPr="00865CDB" w:rsidTr="00865CDB">
        <w:trPr>
          <w:trHeight w:val="36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65CDB" w:rsidRDefault="00865CDB" w:rsidP="00865CDB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（万元）</w:t>
            </w:r>
          </w:p>
          <w:p w:rsidR="00865CDB" w:rsidRPr="00865CDB" w:rsidRDefault="00865CDB" w:rsidP="00865CD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年度预算申请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资金总额：</w:t>
            </w:r>
            <w:r w:rsidR="005201AE">
              <w:rPr>
                <w:rFonts w:ascii="宋体" w:hAnsi="宋体" w:cs="Tahoma" w:hint="eastAsia"/>
                <w:color w:val="000000"/>
                <w:kern w:val="0"/>
                <w:sz w:val="22"/>
              </w:rPr>
              <w:t>278.41万元</w:t>
            </w:r>
          </w:p>
        </w:tc>
      </w:tr>
      <w:tr w:rsidR="00865CDB" w:rsidRPr="00865CDB" w:rsidTr="00865CDB">
        <w:trPr>
          <w:trHeight w:val="3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F23D39">
            <w:pPr>
              <w:widowControl/>
              <w:ind w:firstLineChars="200" w:firstLine="44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其中：当年财政拨款</w:t>
            </w:r>
            <w:r w:rsidR="005201AE">
              <w:rPr>
                <w:rFonts w:ascii="宋体" w:hAnsi="宋体" w:cs="Tahoma" w:hint="eastAsia"/>
                <w:color w:val="000000"/>
                <w:kern w:val="0"/>
                <w:sz w:val="22"/>
              </w:rPr>
              <w:t>278.41万元</w:t>
            </w:r>
          </w:p>
        </w:tc>
      </w:tr>
      <w:tr w:rsidR="00865CDB" w:rsidRPr="00865CDB" w:rsidTr="00865CDB">
        <w:trPr>
          <w:trHeight w:val="3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C90277">
            <w:pPr>
              <w:widowControl/>
              <w:ind w:firstLineChars="700" w:firstLine="154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基本支出：</w:t>
            </w:r>
            <w:r w:rsidR="005201AE">
              <w:rPr>
                <w:rFonts w:ascii="宋体" w:hAnsi="宋体" w:cs="Tahoma" w:hint="eastAsia"/>
                <w:color w:val="000000"/>
                <w:kern w:val="0"/>
                <w:sz w:val="22"/>
              </w:rPr>
              <w:t>219.20万元</w:t>
            </w:r>
          </w:p>
        </w:tc>
      </w:tr>
      <w:tr w:rsidR="00865CDB" w:rsidRPr="00865CDB" w:rsidTr="00865CDB">
        <w:trPr>
          <w:trHeight w:val="3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C90277">
            <w:pPr>
              <w:widowControl/>
              <w:ind w:firstLineChars="700" w:firstLine="154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项目支出：</w:t>
            </w:r>
            <w:r w:rsidR="005201AE">
              <w:rPr>
                <w:rFonts w:ascii="宋体" w:hAnsi="宋体" w:cs="Tahoma" w:hint="eastAsia"/>
                <w:color w:val="000000"/>
                <w:kern w:val="0"/>
                <w:sz w:val="22"/>
              </w:rPr>
              <w:t>59.21万元</w:t>
            </w:r>
          </w:p>
        </w:tc>
      </w:tr>
      <w:tr w:rsidR="00865CDB" w:rsidRPr="00865CDB" w:rsidTr="00865CDB">
        <w:trPr>
          <w:trHeight w:val="3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CDB" w:rsidRPr="00865CDB" w:rsidRDefault="003C05D5" w:rsidP="00C90277">
            <w:pPr>
              <w:widowControl/>
              <w:ind w:firstLineChars="500" w:firstLine="110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上年结转</w:t>
            </w:r>
            <w:r w:rsidR="00865CDB"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：</w:t>
            </w:r>
            <w:r w:rsidR="00B637BE">
              <w:rPr>
                <w:rFonts w:ascii="宋体" w:hAnsi="宋体" w:cs="Tahoma" w:hint="eastAsia"/>
                <w:color w:val="000000"/>
                <w:kern w:val="0"/>
                <w:sz w:val="22"/>
              </w:rPr>
              <w:t>109.13万元</w:t>
            </w:r>
          </w:p>
        </w:tc>
      </w:tr>
      <w:tr w:rsidR="00865CDB" w:rsidRPr="00865CDB" w:rsidTr="00865CDB">
        <w:trPr>
          <w:trHeight w:val="1279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65CDB" w:rsidRPr="00865CDB" w:rsidRDefault="00865CDB" w:rsidP="00865CD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整体绩效目标</w:t>
            </w:r>
          </w:p>
        </w:tc>
        <w:tc>
          <w:tcPr>
            <w:tcW w:w="8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EB1" w:rsidRDefault="00790F24" w:rsidP="00790F24">
            <w:pPr>
              <w:widowControl/>
              <w:jc w:val="left"/>
              <w:rPr>
                <w:rFonts w:ascii="Tahoma" w:hAnsi="Tahoma" w:cs="Tahoma" w:hint="eastAsia"/>
                <w:kern w:val="0"/>
                <w:sz w:val="22"/>
              </w:rPr>
            </w:pPr>
            <w:r>
              <w:rPr>
                <w:rFonts w:ascii="Tahoma" w:hAnsi="Tahoma" w:cs="Tahoma" w:hint="eastAsia"/>
                <w:kern w:val="0"/>
                <w:sz w:val="22"/>
              </w:rPr>
              <w:t>一、</w:t>
            </w:r>
            <w:r w:rsidR="000E4735">
              <w:rPr>
                <w:rFonts w:ascii="Tahoma" w:hAnsi="Tahoma" w:cs="Tahoma" w:hint="eastAsia"/>
                <w:kern w:val="0"/>
                <w:sz w:val="22"/>
              </w:rPr>
              <w:t>计划完成</w:t>
            </w:r>
            <w:r w:rsidR="000E4735">
              <w:rPr>
                <w:rFonts w:ascii="Tahoma" w:hAnsi="Tahoma" w:cs="Tahoma"/>
                <w:kern w:val="0"/>
                <w:sz w:val="22"/>
              </w:rPr>
              <w:t>基本支出预算</w:t>
            </w:r>
            <w:r w:rsidR="003E1A69">
              <w:rPr>
                <w:rFonts w:ascii="Tahoma" w:hAnsi="Tahoma" w:cs="Tahoma" w:hint="eastAsia"/>
                <w:kern w:val="0"/>
                <w:sz w:val="22"/>
              </w:rPr>
              <w:t>219.20</w:t>
            </w:r>
            <w:r w:rsidR="003E1A69">
              <w:rPr>
                <w:rFonts w:ascii="Tahoma" w:hAnsi="Tahoma" w:cs="Tahoma" w:hint="eastAsia"/>
                <w:kern w:val="0"/>
                <w:sz w:val="22"/>
              </w:rPr>
              <w:t>万元</w:t>
            </w:r>
            <w:r w:rsidR="000E4735">
              <w:rPr>
                <w:rFonts w:ascii="Tahoma" w:hAnsi="Tahoma" w:cs="Tahoma"/>
                <w:kern w:val="0"/>
                <w:sz w:val="22"/>
              </w:rPr>
              <w:t>的百分</w:t>
            </w:r>
            <w:r w:rsidR="003E1A69">
              <w:rPr>
                <w:rFonts w:ascii="Tahoma" w:hAnsi="Tahoma" w:cs="Tahoma" w:hint="eastAsia"/>
                <w:kern w:val="0"/>
                <w:sz w:val="22"/>
              </w:rPr>
              <w:t>100%</w:t>
            </w:r>
            <w:r w:rsidR="003E1A69">
              <w:rPr>
                <w:rFonts w:ascii="Tahoma" w:hAnsi="Tahoma" w:cs="Tahoma" w:hint="eastAsia"/>
                <w:kern w:val="0"/>
                <w:sz w:val="22"/>
              </w:rPr>
              <w:t>；</w:t>
            </w:r>
          </w:p>
          <w:p w:rsidR="001F5895" w:rsidRDefault="003C4EC9" w:rsidP="003C4EC9">
            <w:pPr>
              <w:jc w:val="left"/>
              <w:rPr>
                <w:rFonts w:cs="Tahoma" w:hint="eastAsi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二、计划完成公务接待支出预算</w:t>
            </w:r>
            <w:r>
              <w:rPr>
                <w:rFonts w:cs="Tahoma" w:hint="eastAsia"/>
                <w:color w:val="000000"/>
                <w:sz w:val="22"/>
              </w:rPr>
              <w:t>2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>；　　　　　　　　　　　　　　　　　　　　三、计划完成农民专业合作社专项经费预算</w:t>
            </w:r>
            <w:r>
              <w:rPr>
                <w:rFonts w:cs="Tahoma" w:hint="eastAsia"/>
                <w:color w:val="000000"/>
                <w:sz w:val="22"/>
              </w:rPr>
              <w:t>10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 xml:space="preserve">；　　　　　　　　　　　　</w:t>
            </w:r>
            <w:r w:rsidR="008D469D">
              <w:rPr>
                <w:rFonts w:cs="Tahoma" w:hint="eastAsia"/>
                <w:color w:val="000000"/>
                <w:sz w:val="22"/>
              </w:rPr>
              <w:t xml:space="preserve">　　　　　　　　　　　　　　　　　　　　四</w:t>
            </w:r>
            <w:r>
              <w:rPr>
                <w:rFonts w:cs="Tahoma" w:hint="eastAsia"/>
                <w:color w:val="000000"/>
                <w:sz w:val="22"/>
              </w:rPr>
              <w:t>、计划完成办公业务费预算</w:t>
            </w:r>
            <w:r>
              <w:rPr>
                <w:rFonts w:cs="Tahoma" w:hint="eastAsia"/>
                <w:color w:val="000000"/>
                <w:sz w:val="22"/>
              </w:rPr>
              <w:t>5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 w:rsidR="008D469D">
              <w:rPr>
                <w:rFonts w:cs="Tahoma" w:hint="eastAsia"/>
                <w:color w:val="000000"/>
                <w:sz w:val="22"/>
              </w:rPr>
              <w:t>；　　　　　　　　　　　　　　　　　　　五</w:t>
            </w:r>
            <w:r>
              <w:rPr>
                <w:rFonts w:cs="Tahoma" w:hint="eastAsia"/>
                <w:color w:val="000000"/>
                <w:sz w:val="22"/>
              </w:rPr>
              <w:t>、计划完成培训费预算</w:t>
            </w:r>
            <w:r>
              <w:rPr>
                <w:rFonts w:cs="Tahoma" w:hint="eastAsia"/>
                <w:color w:val="000000"/>
                <w:sz w:val="22"/>
              </w:rPr>
              <w:t>1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 w:rsidR="008D469D">
              <w:rPr>
                <w:rFonts w:cs="Tahoma" w:hint="eastAsia"/>
                <w:color w:val="000000"/>
                <w:sz w:val="22"/>
              </w:rPr>
              <w:t>；　　　　　　　　　　　　　　　　　　　　　六</w:t>
            </w:r>
            <w:r>
              <w:rPr>
                <w:rFonts w:cs="Tahoma" w:hint="eastAsia"/>
                <w:color w:val="000000"/>
                <w:sz w:val="22"/>
              </w:rPr>
              <w:t>、计划完成项目前期费预算</w:t>
            </w:r>
            <w:r>
              <w:rPr>
                <w:rFonts w:cs="Tahoma" w:hint="eastAsia"/>
                <w:color w:val="000000"/>
                <w:sz w:val="22"/>
              </w:rPr>
              <w:t>10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 w:rsidR="008D469D">
              <w:rPr>
                <w:rFonts w:cs="Tahoma" w:hint="eastAsia"/>
                <w:color w:val="000000"/>
                <w:sz w:val="22"/>
              </w:rPr>
              <w:t>；　　　　　　　　　　　　　　　　　　　七</w:t>
            </w:r>
            <w:r>
              <w:rPr>
                <w:rFonts w:cs="Tahoma" w:hint="eastAsia"/>
                <w:color w:val="000000"/>
                <w:sz w:val="22"/>
              </w:rPr>
              <w:t>、计划完成会议费预算</w:t>
            </w:r>
            <w:r>
              <w:rPr>
                <w:rFonts w:cs="Tahoma" w:hint="eastAsia"/>
                <w:color w:val="000000"/>
                <w:sz w:val="22"/>
              </w:rPr>
              <w:t>1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 xml:space="preserve">。　</w:t>
            </w:r>
          </w:p>
          <w:p w:rsidR="001F5895" w:rsidRDefault="001F5895" w:rsidP="003C4EC9">
            <w:pPr>
              <w:jc w:val="left"/>
              <w:rPr>
                <w:rFonts w:cs="Tahoma" w:hint="eastAsi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八、计划完成独生子女退休工资</w:t>
            </w:r>
            <w:r>
              <w:rPr>
                <w:rFonts w:cs="Tahoma" w:hint="eastAsia"/>
                <w:color w:val="000000"/>
                <w:sz w:val="22"/>
              </w:rPr>
              <w:t>0.21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>。</w:t>
            </w:r>
          </w:p>
          <w:p w:rsidR="001F5895" w:rsidRDefault="001F5895" w:rsidP="003C4EC9">
            <w:pPr>
              <w:jc w:val="left"/>
              <w:rPr>
                <w:rFonts w:cs="Tahoma" w:hint="eastAsi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九、计划完成办公设备修缮、购置费</w:t>
            </w:r>
            <w:r>
              <w:rPr>
                <w:rFonts w:cs="Tahoma" w:hint="eastAsia"/>
                <w:color w:val="000000"/>
                <w:sz w:val="22"/>
              </w:rPr>
              <w:t>20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>。</w:t>
            </w:r>
          </w:p>
          <w:p w:rsidR="003C4EC9" w:rsidRDefault="001F5895" w:rsidP="003C4EC9">
            <w:pPr>
              <w:jc w:val="left"/>
              <w:rPr>
                <w:rFonts w:ascii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十、计划完成供销社综合改革经费</w:t>
            </w:r>
            <w:r>
              <w:rPr>
                <w:rFonts w:cs="Tahoma" w:hint="eastAsia"/>
                <w:color w:val="000000"/>
                <w:sz w:val="22"/>
              </w:rPr>
              <w:t>10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 w:hint="eastAsi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>。</w:t>
            </w:r>
            <w:r w:rsidR="003C4EC9">
              <w:rPr>
                <w:rFonts w:cs="Tahoma" w:hint="eastAsia"/>
                <w:color w:val="000000"/>
                <w:sz w:val="22"/>
              </w:rPr>
              <w:t xml:space="preserve">　　　　　　　　　　　　　</w:t>
            </w:r>
          </w:p>
          <w:p w:rsidR="007D1823" w:rsidRPr="003C4EC9" w:rsidRDefault="007D1823" w:rsidP="007D1823">
            <w:pPr>
              <w:widowControl/>
              <w:ind w:firstLineChars="100" w:firstLine="220"/>
              <w:jc w:val="left"/>
              <w:rPr>
                <w:rFonts w:ascii="Tahoma" w:hAnsi="Tahoma" w:cs="Tahoma"/>
                <w:color w:val="FF0000"/>
                <w:kern w:val="0"/>
                <w:sz w:val="22"/>
              </w:rPr>
            </w:pPr>
          </w:p>
        </w:tc>
      </w:tr>
      <w:tr w:rsidR="00865CDB" w:rsidRPr="00865CDB" w:rsidTr="00865CDB">
        <w:trPr>
          <w:trHeight w:val="1279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65CDB" w:rsidRPr="00865CDB" w:rsidTr="00434EB1">
        <w:trPr>
          <w:trHeight w:val="738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65CDB" w:rsidRPr="00865CDB" w:rsidTr="00865CDB">
        <w:trPr>
          <w:trHeight w:val="108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65CDB" w:rsidRPr="00865CDB" w:rsidRDefault="00865CDB" w:rsidP="00865CD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整体绩效指标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65CDB" w:rsidRPr="00865CDB" w:rsidRDefault="006936C2" w:rsidP="00865CD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业务</w:t>
            </w:r>
            <w:r w:rsidR="00865CDB"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5D5" w:rsidRPr="003C05D5" w:rsidRDefault="003C05D5" w:rsidP="003C05D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一、所有业务目标都根据相关法律、法规、上级文件依据充分，目标明确有详细计划，且目标设置有相关依据支持。</w:t>
            </w:r>
          </w:p>
          <w:p w:rsidR="003C05D5" w:rsidRPr="00D95674" w:rsidRDefault="003C05D5" w:rsidP="003C05D5">
            <w:pPr>
              <w:widowControl/>
              <w:jc w:val="left"/>
              <w:rPr>
                <w:rFonts w:ascii="Tahoma" w:hAnsi="Tahoma" w:cs="Tahoma" w:hint="eastAsia"/>
                <w:color w:val="FF0000"/>
                <w:kern w:val="0"/>
                <w:sz w:val="22"/>
              </w:rPr>
            </w:pP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二、保障基本支出的正常运行，工资福利支出及个人和家庭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>补助金额符合有关规定。“三公”经费严格执行支出范围与标准，与上</w:t>
            </w: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年相比（剔除不可</w:t>
            </w:r>
            <w:r w:rsidR="00790F24">
              <w:rPr>
                <w:rFonts w:ascii="Tahoma" w:hAnsi="Tahoma" w:cs="Tahoma" w:hint="eastAsia"/>
                <w:color w:val="000000"/>
                <w:kern w:val="0"/>
                <w:sz w:val="22"/>
              </w:rPr>
              <w:t>控</w:t>
            </w: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因素）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>不超过上年同期</w:t>
            </w:r>
            <w:r w:rsidR="001F5895">
              <w:rPr>
                <w:rFonts w:ascii="Tahoma" w:hAnsi="Tahoma" w:cs="Tahoma" w:hint="eastAsia"/>
                <w:color w:val="000000"/>
                <w:kern w:val="0"/>
                <w:sz w:val="22"/>
              </w:rPr>
              <w:t>。</w:t>
            </w:r>
            <w:r w:rsidR="001F5895" w:rsidRPr="00D95674">
              <w:rPr>
                <w:rFonts w:ascii="Tahoma" w:hAnsi="Tahoma" w:cs="Tahoma" w:hint="eastAsia"/>
                <w:color w:val="FF0000"/>
                <w:kern w:val="0"/>
                <w:sz w:val="22"/>
              </w:rPr>
              <w:t xml:space="preserve"> </w:t>
            </w:r>
          </w:p>
          <w:p w:rsidR="003C05D5" w:rsidRPr="003C05D5" w:rsidRDefault="003C05D5" w:rsidP="003C05D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>三、</w:t>
            </w: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各项目的专项资金做到高效使用，项目完成后的效益能够达到预定目标的</w:t>
            </w:r>
            <w:r w:rsidR="005D1285" w:rsidRPr="005D1285">
              <w:rPr>
                <w:rFonts w:ascii="Tahoma" w:hAnsi="Tahoma" w:cs="Tahoma" w:hint="eastAsia"/>
                <w:kern w:val="0"/>
                <w:sz w:val="22"/>
              </w:rPr>
              <w:t>90%</w:t>
            </w: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以上。</w:t>
            </w:r>
          </w:p>
          <w:p w:rsidR="003C05D5" w:rsidRPr="003C05D5" w:rsidRDefault="003C05D5" w:rsidP="003C05D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四、对全年的绩效目标进行跟踪管理，对绩效目标的质量把关，对违规、不合理处理予以及时改正。</w:t>
            </w:r>
          </w:p>
          <w:p w:rsidR="006B1D0B" w:rsidRPr="00865CDB" w:rsidRDefault="003C05D5" w:rsidP="000E473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五、</w:t>
            </w:r>
            <w:r w:rsid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合理使用预算资金，</w:t>
            </w:r>
            <w:r w:rsidRPr="003C05D5">
              <w:rPr>
                <w:rFonts w:ascii="Tahoma" w:hAnsi="Tahoma" w:cs="Tahoma" w:hint="eastAsia"/>
                <w:color w:val="000000"/>
                <w:kern w:val="0"/>
                <w:sz w:val="22"/>
              </w:rPr>
              <w:t>确保各项工作的顺利开展。</w:t>
            </w:r>
          </w:p>
        </w:tc>
      </w:tr>
      <w:tr w:rsidR="00865CDB" w:rsidRPr="00865CDB" w:rsidTr="00865CDB">
        <w:trPr>
          <w:trHeight w:val="108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7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65CDB" w:rsidRPr="00865CDB" w:rsidTr="00865CDB">
        <w:trPr>
          <w:trHeight w:val="501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7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65CDB" w:rsidRPr="00865CDB" w:rsidTr="00865CDB">
        <w:trPr>
          <w:trHeight w:val="108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65CDB" w:rsidRPr="00865CDB" w:rsidRDefault="006936C2" w:rsidP="00865CD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财务</w:t>
            </w:r>
            <w:r w:rsidR="00865CDB"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735" w:rsidRPr="000E4735" w:rsidRDefault="000E4735" w:rsidP="000E473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一、各项资金按计划到位率达到</w:t>
            </w: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100%</w:t>
            </w: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。</w:t>
            </w:r>
          </w:p>
          <w:p w:rsidR="000E4735" w:rsidRPr="000E4735" w:rsidRDefault="000E4735" w:rsidP="000E473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二、资金的使用符合国家财经法律法规、专项资金管理办法规定；杜绝虚列（套取），支出依据不合规，截留、挤占、挪用、超标准开支等现象。实际支出与预算申报相符。</w:t>
            </w:r>
          </w:p>
          <w:p w:rsidR="000E4735" w:rsidRPr="000E4735" w:rsidRDefault="000E4735" w:rsidP="000E473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三、财务管理、会计核算、资金使用等制度和程序健全，并在实际运行中能得到有效执行。</w:t>
            </w:r>
          </w:p>
          <w:p w:rsidR="000E4735" w:rsidRPr="000E4735" w:rsidRDefault="000E4735" w:rsidP="000E473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</w:rPr>
            </w:pP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四、相关的会计信息记录真实、准确、规范，能完整的反映项目资金使用情况；相关的会计资料能及时提供，资金使用后及时入账。</w:t>
            </w:r>
          </w:p>
          <w:p w:rsidR="00D54EB1" w:rsidRPr="00865CDB" w:rsidRDefault="000E4735" w:rsidP="000E473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五、相关资产管理制度健全、完整、合法，制度能有效执行，资产有专人妥善保管，实际在用固定资产总额占有固定资产总额</w:t>
            </w: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95%</w:t>
            </w:r>
            <w:r w:rsidRPr="000E4735">
              <w:rPr>
                <w:rFonts w:ascii="Tahoma" w:hAnsi="Tahoma" w:cs="Tahoma" w:hint="eastAsia"/>
                <w:color w:val="000000"/>
                <w:kern w:val="0"/>
                <w:sz w:val="22"/>
              </w:rPr>
              <w:t>以上。</w:t>
            </w:r>
          </w:p>
        </w:tc>
      </w:tr>
      <w:tr w:rsidR="00865CDB" w:rsidRPr="00865CDB" w:rsidTr="00865CDB">
        <w:trPr>
          <w:trHeight w:val="108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7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65CDB" w:rsidRPr="00865CDB" w:rsidTr="00865CDB">
        <w:trPr>
          <w:trHeight w:val="92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7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65CDB" w:rsidRPr="00865CDB" w:rsidTr="00865CDB">
        <w:trPr>
          <w:trHeight w:val="285"/>
        </w:trPr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865CDB">
              <w:rPr>
                <w:rFonts w:ascii="Tahoma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5CDB" w:rsidRPr="00865CDB" w:rsidTr="00865CDB">
        <w:trPr>
          <w:trHeight w:val="285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填报单位负责人（签名）：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ind w:firstLineChars="1150" w:firstLine="253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填表人：</w:t>
            </w:r>
            <w:r w:rsidR="000C021A">
              <w:rPr>
                <w:rFonts w:ascii="宋体" w:hAnsi="宋体" w:cs="Tahoma" w:hint="eastAsia"/>
                <w:color w:val="000000"/>
                <w:kern w:val="0"/>
                <w:sz w:val="22"/>
              </w:rPr>
              <w:t>邓椿梅</w:t>
            </w:r>
          </w:p>
        </w:tc>
      </w:tr>
      <w:tr w:rsidR="00865CDB" w:rsidRPr="00865CDB" w:rsidTr="00865CDB">
        <w:trPr>
          <w:trHeight w:val="285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865CD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DB" w:rsidRPr="00865CDB" w:rsidRDefault="00865CDB" w:rsidP="000C021A">
            <w:pPr>
              <w:widowControl/>
              <w:ind w:firstLineChars="1150" w:firstLine="253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>填报日期：</w:t>
            </w:r>
            <w:r w:rsidR="000C021A">
              <w:rPr>
                <w:rFonts w:ascii="宋体" w:hAnsi="宋体" w:cs="Tahoma" w:hint="eastAsia"/>
                <w:color w:val="000000"/>
                <w:kern w:val="0"/>
                <w:sz w:val="22"/>
              </w:rPr>
              <w:t>2017</w:t>
            </w: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 年</w:t>
            </w:r>
            <w:r w:rsidR="000C021A">
              <w:rPr>
                <w:rFonts w:ascii="宋体" w:hAnsi="宋体" w:cs="Tahoma" w:hint="eastAsia"/>
                <w:color w:val="000000"/>
                <w:kern w:val="0"/>
                <w:sz w:val="22"/>
              </w:rPr>
              <w:t>3</w:t>
            </w: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 月</w:t>
            </w:r>
            <w:r w:rsidR="000C021A">
              <w:rPr>
                <w:rFonts w:ascii="宋体" w:hAnsi="宋体" w:cs="Tahoma" w:hint="eastAsia"/>
                <w:color w:val="000000"/>
                <w:kern w:val="0"/>
                <w:sz w:val="22"/>
              </w:rPr>
              <w:t>14</w:t>
            </w:r>
            <w:r w:rsidRPr="00865CDB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DC4A64" w:rsidRDefault="00DC4A64" w:rsidP="00434EB1">
      <w:pPr>
        <w:rPr>
          <w:rFonts w:hint="eastAsia"/>
        </w:rPr>
      </w:pPr>
    </w:p>
    <w:sectPr w:rsidR="00DC4A64" w:rsidSect="00865C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85" w:rsidRDefault="00184885" w:rsidP="00315466">
      <w:r>
        <w:separator/>
      </w:r>
    </w:p>
  </w:endnote>
  <w:endnote w:type="continuationSeparator" w:id="1">
    <w:p w:rsidR="00184885" w:rsidRDefault="00184885" w:rsidP="00315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85" w:rsidRDefault="00184885" w:rsidP="00315466">
      <w:r>
        <w:separator/>
      </w:r>
    </w:p>
  </w:footnote>
  <w:footnote w:type="continuationSeparator" w:id="1">
    <w:p w:rsidR="00184885" w:rsidRDefault="00184885" w:rsidP="00315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753F"/>
    <w:multiLevelType w:val="hybridMultilevel"/>
    <w:tmpl w:val="DEFADF1C"/>
    <w:lvl w:ilvl="0" w:tplc="FEB4C7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CDB"/>
    <w:rsid w:val="00046DF1"/>
    <w:rsid w:val="000C021A"/>
    <w:rsid w:val="000E4735"/>
    <w:rsid w:val="000F2334"/>
    <w:rsid w:val="00106953"/>
    <w:rsid w:val="00155494"/>
    <w:rsid w:val="00184885"/>
    <w:rsid w:val="001F5895"/>
    <w:rsid w:val="00227E68"/>
    <w:rsid w:val="00315466"/>
    <w:rsid w:val="003C05D5"/>
    <w:rsid w:val="003C4EC9"/>
    <w:rsid w:val="003E1A69"/>
    <w:rsid w:val="00434EB1"/>
    <w:rsid w:val="00503DA0"/>
    <w:rsid w:val="005201AE"/>
    <w:rsid w:val="005625D7"/>
    <w:rsid w:val="005D1285"/>
    <w:rsid w:val="006936C2"/>
    <w:rsid w:val="006B1D0B"/>
    <w:rsid w:val="006F7AE9"/>
    <w:rsid w:val="00790F24"/>
    <w:rsid w:val="007D1823"/>
    <w:rsid w:val="00865CDB"/>
    <w:rsid w:val="008D469D"/>
    <w:rsid w:val="008F2EA7"/>
    <w:rsid w:val="008F5ED5"/>
    <w:rsid w:val="009A262E"/>
    <w:rsid w:val="00AA627C"/>
    <w:rsid w:val="00B31301"/>
    <w:rsid w:val="00B567AA"/>
    <w:rsid w:val="00B637BE"/>
    <w:rsid w:val="00B908F1"/>
    <w:rsid w:val="00C90277"/>
    <w:rsid w:val="00C92DBA"/>
    <w:rsid w:val="00CF599F"/>
    <w:rsid w:val="00D54EB1"/>
    <w:rsid w:val="00D95674"/>
    <w:rsid w:val="00DC4A64"/>
    <w:rsid w:val="00DE6952"/>
    <w:rsid w:val="00EC7DEF"/>
    <w:rsid w:val="00F2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46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4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</dc:creator>
  <cp:lastModifiedBy>lianxiang_bx</cp:lastModifiedBy>
  <cp:revision>2</cp:revision>
  <cp:lastPrinted>2017-03-22T01:13:00Z</cp:lastPrinted>
  <dcterms:created xsi:type="dcterms:W3CDTF">2017-06-02T00:47:00Z</dcterms:created>
  <dcterms:modified xsi:type="dcterms:W3CDTF">2017-06-02T00:47:00Z</dcterms:modified>
</cp:coreProperties>
</file>