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EA3" w:rsidRDefault="00ED7EA3">
      <w:pPr>
        <w:jc w:val="center"/>
        <w:rPr>
          <w:rFonts w:ascii="方正小标宋_GBK" w:eastAsia="方正小标宋_GBK"/>
          <w:b/>
          <w:sz w:val="44"/>
          <w:szCs w:val="44"/>
        </w:rPr>
      </w:pPr>
    </w:p>
    <w:p w:rsidR="00ED7EA3" w:rsidRDefault="00ED7EA3">
      <w:pPr>
        <w:jc w:val="center"/>
        <w:rPr>
          <w:rFonts w:ascii="方正小标宋_GBK" w:eastAsia="方正小标宋_GBK"/>
          <w:b/>
          <w:sz w:val="44"/>
          <w:szCs w:val="44"/>
        </w:rPr>
      </w:pPr>
    </w:p>
    <w:p w:rsidR="00ED7EA3" w:rsidRDefault="00871812">
      <w:pPr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t>龙胜各族自治县部门预算（县本级）财政支出</w:t>
      </w:r>
    </w:p>
    <w:p w:rsidR="00ED7EA3" w:rsidRDefault="00871812">
      <w:pPr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t>整体绩效评价报告</w:t>
      </w:r>
    </w:p>
    <w:p w:rsidR="00ED7EA3" w:rsidRDefault="00ED7EA3">
      <w:pPr>
        <w:rPr>
          <w:rFonts w:ascii="仿宋_GB2312" w:eastAsia="仿宋_GB2312"/>
        </w:rPr>
      </w:pPr>
    </w:p>
    <w:p w:rsidR="00ED7EA3" w:rsidRDefault="00ED7EA3" w:rsidP="00822F3E">
      <w:pPr>
        <w:spacing w:beforeLines="50" w:afterLines="50"/>
        <w:rPr>
          <w:rFonts w:ascii="仿宋_GB2312" w:eastAsia="仿宋_GB2312"/>
          <w:sz w:val="32"/>
          <w:szCs w:val="32"/>
        </w:rPr>
      </w:pPr>
    </w:p>
    <w:p w:rsidR="00ED7EA3" w:rsidRDefault="00ED7EA3" w:rsidP="00822F3E">
      <w:pPr>
        <w:spacing w:beforeLines="50" w:afterLines="50"/>
        <w:rPr>
          <w:rFonts w:ascii="仿宋_GB2312" w:eastAsia="仿宋_GB2312"/>
          <w:sz w:val="32"/>
          <w:szCs w:val="32"/>
        </w:rPr>
      </w:pPr>
    </w:p>
    <w:p w:rsidR="00ED7EA3" w:rsidRDefault="00871812" w:rsidP="00822F3E">
      <w:pPr>
        <w:spacing w:beforeLines="50" w:afterLines="5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预算单位：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9148CA">
        <w:rPr>
          <w:rFonts w:ascii="仿宋_GB2312" w:eastAsia="仿宋_GB2312" w:hint="eastAsia"/>
          <w:sz w:val="32"/>
          <w:szCs w:val="32"/>
          <w:u w:val="single"/>
        </w:rPr>
        <w:t>龙胜各族自治县里</w:t>
      </w:r>
      <w:proofErr w:type="gramStart"/>
      <w:r w:rsidR="009148CA">
        <w:rPr>
          <w:rFonts w:ascii="仿宋_GB2312" w:eastAsia="仿宋_GB2312" w:hint="eastAsia"/>
          <w:sz w:val="32"/>
          <w:szCs w:val="32"/>
          <w:u w:val="single"/>
        </w:rPr>
        <w:t>骆</w:t>
      </w:r>
      <w:proofErr w:type="gramEnd"/>
      <w:r w:rsidR="009148CA">
        <w:rPr>
          <w:rFonts w:ascii="仿宋_GB2312" w:eastAsia="仿宋_GB2312" w:hint="eastAsia"/>
          <w:sz w:val="32"/>
          <w:szCs w:val="32"/>
          <w:u w:val="single"/>
        </w:rPr>
        <w:t>林场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</w:t>
      </w:r>
    </w:p>
    <w:p w:rsidR="00ED7EA3" w:rsidRDefault="00871812" w:rsidP="00822F3E">
      <w:pPr>
        <w:spacing w:beforeLines="50" w:afterLines="5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主管部门：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9148CA">
        <w:rPr>
          <w:rFonts w:ascii="仿宋_GB2312" w:eastAsia="仿宋_GB2312" w:hint="eastAsia"/>
          <w:sz w:val="32"/>
          <w:szCs w:val="32"/>
          <w:u w:val="single"/>
        </w:rPr>
        <w:t>龙胜各族自治县林业局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</w:t>
      </w:r>
    </w:p>
    <w:p w:rsidR="00ED7EA3" w:rsidRDefault="00871812" w:rsidP="00822F3E">
      <w:pPr>
        <w:spacing w:beforeLines="50" w:afterLines="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评价类型：事前评价□         事中评价□          事后评价</w:t>
      </w:r>
      <w:r>
        <w:rPr>
          <w:rFonts w:ascii="仿宋_GB2312" w:eastAsia="仿宋_GB2312" w:hint="eastAsia"/>
          <w:sz w:val="32"/>
          <w:szCs w:val="32"/>
        </w:rPr>
        <w:sym w:font="Wingdings 2" w:char="0052"/>
      </w:r>
    </w:p>
    <w:p w:rsidR="00ED7EA3" w:rsidRDefault="00871812" w:rsidP="00822F3E">
      <w:pPr>
        <w:spacing w:beforeLines="50" w:afterLines="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评价方式：部门（单位）绩效自评</w:t>
      </w:r>
      <w:r>
        <w:rPr>
          <w:rFonts w:ascii="仿宋_GB2312" w:eastAsia="仿宋_GB2312" w:hint="eastAsia"/>
          <w:sz w:val="32"/>
          <w:szCs w:val="32"/>
        </w:rPr>
        <w:sym w:font="Wingdings 2" w:char="0052"/>
      </w:r>
      <w:r>
        <w:rPr>
          <w:rFonts w:ascii="仿宋_GB2312" w:eastAsia="仿宋_GB2312" w:hint="eastAsia"/>
          <w:sz w:val="32"/>
          <w:szCs w:val="32"/>
        </w:rPr>
        <w:t xml:space="preserve">         财政部门组织评价□</w:t>
      </w:r>
    </w:p>
    <w:p w:rsidR="00ED7EA3" w:rsidRDefault="00871812" w:rsidP="00822F3E">
      <w:pPr>
        <w:spacing w:beforeLines="50" w:afterLines="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评价机构：中介机构□   部门（单位）</w:t>
      </w:r>
      <w:proofErr w:type="gramStart"/>
      <w:r>
        <w:rPr>
          <w:rFonts w:ascii="仿宋_GB2312" w:eastAsia="仿宋_GB2312" w:hint="eastAsia"/>
          <w:sz w:val="32"/>
          <w:szCs w:val="32"/>
        </w:rPr>
        <w:t>评价组</w:t>
      </w:r>
      <w:proofErr w:type="gramEnd"/>
      <w:r>
        <w:rPr>
          <w:rFonts w:ascii="仿宋_GB2312" w:eastAsia="仿宋_GB2312" w:hint="eastAsia"/>
          <w:sz w:val="32"/>
          <w:szCs w:val="32"/>
        </w:rPr>
        <w:sym w:font="Wingdings 2" w:char="0052"/>
      </w:r>
      <w:r>
        <w:rPr>
          <w:rFonts w:ascii="仿宋_GB2312" w:eastAsia="仿宋_GB2312" w:hint="eastAsia"/>
          <w:sz w:val="32"/>
          <w:szCs w:val="32"/>
        </w:rPr>
        <w:t xml:space="preserve">    财政</w:t>
      </w:r>
      <w:proofErr w:type="gramStart"/>
      <w:r>
        <w:rPr>
          <w:rFonts w:ascii="仿宋_GB2312" w:eastAsia="仿宋_GB2312" w:hint="eastAsia"/>
          <w:sz w:val="32"/>
          <w:szCs w:val="32"/>
        </w:rPr>
        <w:t>评价组</w:t>
      </w:r>
      <w:proofErr w:type="gramEnd"/>
      <w:r>
        <w:rPr>
          <w:rFonts w:ascii="仿宋_GB2312" w:eastAsia="仿宋_GB2312" w:hint="eastAsia"/>
          <w:sz w:val="32"/>
          <w:szCs w:val="32"/>
        </w:rPr>
        <w:t>□</w:t>
      </w:r>
    </w:p>
    <w:p w:rsidR="00ED7EA3" w:rsidRDefault="00ED7EA3" w:rsidP="00822F3E">
      <w:pPr>
        <w:spacing w:beforeLines="50" w:afterLines="50"/>
        <w:rPr>
          <w:rFonts w:ascii="仿宋_GB2312" w:eastAsia="仿宋_GB2312"/>
          <w:sz w:val="32"/>
          <w:szCs w:val="32"/>
        </w:rPr>
      </w:pPr>
    </w:p>
    <w:p w:rsidR="00ED7EA3" w:rsidRDefault="00ED7EA3">
      <w:pPr>
        <w:rPr>
          <w:rFonts w:ascii="仿宋_GB2312" w:eastAsia="仿宋_GB2312"/>
        </w:rPr>
      </w:pPr>
    </w:p>
    <w:p w:rsidR="009148CA" w:rsidRDefault="009148CA" w:rsidP="009148CA">
      <w:pPr>
        <w:jc w:val="center"/>
        <w:rPr>
          <w:rFonts w:ascii="仿宋_GB2312" w:eastAsia="仿宋_GB2312"/>
          <w:sz w:val="32"/>
          <w:szCs w:val="32"/>
        </w:rPr>
      </w:pPr>
    </w:p>
    <w:p w:rsidR="00ED7EA3" w:rsidRPr="009148CA" w:rsidRDefault="009148CA" w:rsidP="009148CA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　　　　　　　　</w:t>
      </w:r>
      <w:r w:rsidR="00871812">
        <w:rPr>
          <w:rFonts w:ascii="仿宋_GB2312" w:eastAsia="仿宋_GB2312" w:hint="eastAsia"/>
          <w:sz w:val="32"/>
          <w:szCs w:val="32"/>
        </w:rPr>
        <w:t>龙胜各族自治县</w:t>
      </w:r>
      <w:r>
        <w:rPr>
          <w:rFonts w:ascii="仿宋_GB2312" w:eastAsia="仿宋_GB2312" w:hint="eastAsia"/>
          <w:sz w:val="32"/>
          <w:szCs w:val="32"/>
        </w:rPr>
        <w:t>里</w:t>
      </w:r>
      <w:proofErr w:type="gramStart"/>
      <w:r>
        <w:rPr>
          <w:rFonts w:ascii="仿宋_GB2312" w:eastAsia="仿宋_GB2312" w:hint="eastAsia"/>
          <w:sz w:val="32"/>
          <w:szCs w:val="32"/>
        </w:rPr>
        <w:t>骆</w:t>
      </w:r>
      <w:proofErr w:type="gramEnd"/>
      <w:r>
        <w:rPr>
          <w:rFonts w:ascii="仿宋_GB2312" w:eastAsia="仿宋_GB2312" w:hint="eastAsia"/>
          <w:sz w:val="32"/>
          <w:szCs w:val="32"/>
        </w:rPr>
        <w:t>林场</w:t>
      </w:r>
    </w:p>
    <w:p w:rsidR="00ED7EA3" w:rsidRDefault="009148CA" w:rsidP="00CA53DA">
      <w:pPr>
        <w:jc w:val="center"/>
        <w:rPr>
          <w:rFonts w:ascii="仿宋_GB2312" w:eastAsia="仿宋_GB2312"/>
          <w:sz w:val="32"/>
          <w:szCs w:val="32"/>
        </w:rPr>
        <w:sectPr w:rsidR="00ED7EA3">
          <w:pgSz w:w="11906" w:h="16838"/>
          <w:pgMar w:top="1440" w:right="1080" w:bottom="1440" w:left="1080" w:header="851" w:footer="992" w:gutter="0"/>
          <w:cols w:space="720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 xml:space="preserve">　　　　　　　　　</w:t>
      </w:r>
      <w:r w:rsidR="00871812">
        <w:rPr>
          <w:rFonts w:ascii="仿宋_GB2312" w:eastAsia="仿宋_GB2312" w:hint="eastAsia"/>
          <w:sz w:val="32"/>
          <w:szCs w:val="32"/>
        </w:rPr>
        <w:t>2019年3月</w:t>
      </w:r>
      <w:r w:rsidR="003D0A0D">
        <w:rPr>
          <w:rFonts w:ascii="仿宋_GB2312" w:eastAsia="仿宋_GB2312" w:hint="eastAsia"/>
          <w:sz w:val="32"/>
          <w:szCs w:val="32"/>
        </w:rPr>
        <w:t>15日</w:t>
      </w:r>
    </w:p>
    <w:tbl>
      <w:tblPr>
        <w:tblW w:w="10349" w:type="dxa"/>
        <w:tblInd w:w="-176" w:type="dxa"/>
        <w:tblLayout w:type="fixed"/>
        <w:tblLook w:val="0000"/>
      </w:tblPr>
      <w:tblGrid>
        <w:gridCol w:w="1979"/>
        <w:gridCol w:w="3267"/>
        <w:gridCol w:w="283"/>
        <w:gridCol w:w="1559"/>
        <w:gridCol w:w="142"/>
        <w:gridCol w:w="1418"/>
        <w:gridCol w:w="1701"/>
      </w:tblGrid>
      <w:tr w:rsidR="00ED7EA3" w:rsidTr="00822F3E">
        <w:trPr>
          <w:trHeight w:val="450"/>
        </w:trPr>
        <w:tc>
          <w:tcPr>
            <w:tcW w:w="1034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D7EA3" w:rsidRDefault="00871812" w:rsidP="00CA53D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lastRenderedPageBreak/>
              <w:t>一、部门整体基本概况</w:t>
            </w:r>
          </w:p>
        </w:tc>
      </w:tr>
      <w:tr w:rsidR="00ED7EA3" w:rsidTr="004D6CF5">
        <w:trPr>
          <w:trHeight w:val="402"/>
        </w:trPr>
        <w:tc>
          <w:tcPr>
            <w:tcW w:w="1034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7EA3" w:rsidRDefault="00871812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单位：万元</w:t>
            </w:r>
          </w:p>
        </w:tc>
      </w:tr>
      <w:tr w:rsidR="00ED7EA3" w:rsidTr="001C1378">
        <w:trPr>
          <w:trHeight w:val="1813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D7EA3" w:rsidRDefault="00871812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部门概况</w:t>
            </w:r>
          </w:p>
        </w:tc>
        <w:tc>
          <w:tcPr>
            <w:tcW w:w="8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B23" w:rsidRDefault="00D17C31" w:rsidP="00C1133C">
            <w:pPr>
              <w:widowControl/>
              <w:rPr>
                <w:rFonts w:hint="eastAsia"/>
                <w:b/>
                <w:sz w:val="24"/>
                <w:szCs w:val="24"/>
              </w:rPr>
            </w:pPr>
            <w:r w:rsidRPr="00D17C31">
              <w:rPr>
                <w:rFonts w:hint="eastAsia"/>
                <w:b/>
                <w:sz w:val="24"/>
                <w:szCs w:val="24"/>
              </w:rPr>
              <w:t>里</w:t>
            </w:r>
            <w:proofErr w:type="gramStart"/>
            <w:r w:rsidRPr="00D17C31">
              <w:rPr>
                <w:rFonts w:hint="eastAsia"/>
                <w:b/>
                <w:sz w:val="24"/>
                <w:szCs w:val="24"/>
              </w:rPr>
              <w:t>骆</w:t>
            </w:r>
            <w:proofErr w:type="gramEnd"/>
            <w:r w:rsidRPr="00D17C31">
              <w:rPr>
                <w:rFonts w:hint="eastAsia"/>
                <w:b/>
                <w:sz w:val="24"/>
                <w:szCs w:val="24"/>
              </w:rPr>
              <w:t>林场</w:t>
            </w:r>
            <w:r w:rsidR="00C1133C">
              <w:rPr>
                <w:rFonts w:hint="eastAsia"/>
                <w:b/>
                <w:sz w:val="24"/>
                <w:szCs w:val="24"/>
              </w:rPr>
              <w:t>为</w:t>
            </w:r>
            <w:r w:rsidR="00C1133C">
              <w:rPr>
                <w:rFonts w:hint="eastAsia"/>
                <w:b/>
                <w:sz w:val="24"/>
                <w:szCs w:val="24"/>
              </w:rPr>
              <w:t>2018</w:t>
            </w:r>
            <w:r w:rsidR="00C1133C">
              <w:rPr>
                <w:rFonts w:hint="eastAsia"/>
                <w:b/>
                <w:sz w:val="24"/>
                <w:szCs w:val="24"/>
              </w:rPr>
              <w:t>年部门预算新增单位，属于一级预算单位，单位性质为公益一类事业单位，资金来源为财政全额拨款。里</w:t>
            </w:r>
            <w:proofErr w:type="gramStart"/>
            <w:r w:rsidR="00C1133C">
              <w:rPr>
                <w:rFonts w:hint="eastAsia"/>
                <w:b/>
                <w:sz w:val="24"/>
                <w:szCs w:val="24"/>
              </w:rPr>
              <w:t>骆</w:t>
            </w:r>
            <w:proofErr w:type="gramEnd"/>
            <w:r w:rsidR="00C1133C">
              <w:rPr>
                <w:rFonts w:hint="eastAsia"/>
                <w:b/>
                <w:sz w:val="24"/>
                <w:szCs w:val="24"/>
              </w:rPr>
              <w:t>林场是林业局二层单位，现有</w:t>
            </w:r>
            <w:r w:rsidR="000D6B23">
              <w:rPr>
                <w:rFonts w:hint="eastAsia"/>
                <w:b/>
                <w:sz w:val="24"/>
                <w:szCs w:val="24"/>
              </w:rPr>
              <w:t>编制</w:t>
            </w:r>
            <w:r w:rsidR="000D6B23">
              <w:rPr>
                <w:rFonts w:hint="eastAsia"/>
                <w:b/>
                <w:sz w:val="24"/>
                <w:szCs w:val="24"/>
              </w:rPr>
              <w:t>53</w:t>
            </w:r>
            <w:r w:rsidR="000D6B23">
              <w:rPr>
                <w:rFonts w:hint="eastAsia"/>
                <w:b/>
                <w:sz w:val="24"/>
                <w:szCs w:val="24"/>
              </w:rPr>
              <w:t>人，</w:t>
            </w:r>
            <w:proofErr w:type="gramStart"/>
            <w:r w:rsidR="000D6B23">
              <w:rPr>
                <w:rFonts w:hint="eastAsia"/>
                <w:b/>
                <w:sz w:val="24"/>
                <w:szCs w:val="24"/>
              </w:rPr>
              <w:t>实编在职</w:t>
            </w:r>
            <w:proofErr w:type="gramEnd"/>
            <w:r w:rsidR="000D6B23">
              <w:rPr>
                <w:rFonts w:hint="eastAsia"/>
                <w:b/>
                <w:sz w:val="24"/>
                <w:szCs w:val="24"/>
              </w:rPr>
              <w:t>24</w:t>
            </w:r>
            <w:r w:rsidR="000D6B23">
              <w:rPr>
                <w:rFonts w:hint="eastAsia"/>
                <w:b/>
                <w:sz w:val="24"/>
                <w:szCs w:val="24"/>
              </w:rPr>
              <w:t>人，退休</w:t>
            </w:r>
            <w:r w:rsidR="000D6B23">
              <w:rPr>
                <w:rFonts w:hint="eastAsia"/>
                <w:b/>
                <w:sz w:val="24"/>
                <w:szCs w:val="24"/>
              </w:rPr>
              <w:t>83</w:t>
            </w:r>
            <w:r w:rsidR="000D6B23">
              <w:rPr>
                <w:rFonts w:hint="eastAsia"/>
                <w:b/>
                <w:sz w:val="24"/>
                <w:szCs w:val="24"/>
              </w:rPr>
              <w:t>人。</w:t>
            </w:r>
          </w:p>
          <w:p w:rsidR="00ED7EA3" w:rsidRPr="00D17C31" w:rsidRDefault="000D6B23" w:rsidP="00C1133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里</w:t>
            </w:r>
            <w:proofErr w:type="gramStart"/>
            <w:r>
              <w:rPr>
                <w:rFonts w:hint="eastAsia"/>
                <w:b/>
                <w:sz w:val="24"/>
                <w:szCs w:val="24"/>
              </w:rPr>
              <w:t>骆</w:t>
            </w:r>
            <w:proofErr w:type="gramEnd"/>
            <w:r>
              <w:rPr>
                <w:rFonts w:hint="eastAsia"/>
                <w:b/>
                <w:sz w:val="24"/>
                <w:szCs w:val="24"/>
              </w:rPr>
              <w:t>林场</w:t>
            </w:r>
            <w:r>
              <w:rPr>
                <w:rFonts w:hint="eastAsia"/>
                <w:b/>
                <w:sz w:val="24"/>
                <w:szCs w:val="24"/>
              </w:rPr>
              <w:t>2018</w:t>
            </w:r>
            <w:r>
              <w:rPr>
                <w:rFonts w:hint="eastAsia"/>
                <w:b/>
                <w:sz w:val="24"/>
                <w:szCs w:val="24"/>
              </w:rPr>
              <w:t>年部门预算</w:t>
            </w:r>
            <w:r w:rsidR="00D17C31" w:rsidRPr="00D17C31">
              <w:rPr>
                <w:rFonts w:hint="eastAsia"/>
                <w:b/>
                <w:sz w:val="24"/>
                <w:szCs w:val="24"/>
              </w:rPr>
              <w:t>工资性支出及各项基本支出预算合计</w:t>
            </w:r>
            <w:r w:rsidR="00D17C31" w:rsidRPr="00D17C31">
              <w:rPr>
                <w:rFonts w:hint="eastAsia"/>
                <w:b/>
                <w:color w:val="000000"/>
                <w:sz w:val="24"/>
                <w:szCs w:val="24"/>
              </w:rPr>
              <w:t>201</w:t>
            </w:r>
            <w:r w:rsidR="00D17C31" w:rsidRPr="00D17C31">
              <w:rPr>
                <w:rFonts w:hint="eastAsia"/>
                <w:b/>
                <w:sz w:val="24"/>
                <w:szCs w:val="24"/>
              </w:rPr>
              <w:t>万元，项目支出预算合计</w:t>
            </w:r>
            <w:r w:rsidR="00D17C31" w:rsidRPr="00D17C31">
              <w:rPr>
                <w:rFonts w:hint="eastAsia"/>
                <w:b/>
                <w:sz w:val="24"/>
                <w:szCs w:val="24"/>
              </w:rPr>
              <w:t>123</w:t>
            </w:r>
            <w:r w:rsidR="00D17C31" w:rsidRPr="00D17C31">
              <w:rPr>
                <w:rFonts w:hint="eastAsia"/>
                <w:b/>
                <w:sz w:val="24"/>
                <w:szCs w:val="24"/>
              </w:rPr>
              <w:t>万元，预算总计</w:t>
            </w:r>
            <w:r w:rsidR="00D17C31" w:rsidRPr="00D17C31">
              <w:rPr>
                <w:rFonts w:hint="eastAsia"/>
                <w:b/>
                <w:color w:val="000000"/>
                <w:sz w:val="24"/>
                <w:szCs w:val="24"/>
              </w:rPr>
              <w:t>324</w:t>
            </w:r>
            <w:r w:rsidR="00D17C31" w:rsidRPr="00D17C31">
              <w:rPr>
                <w:rFonts w:hint="eastAsia"/>
                <w:b/>
                <w:sz w:val="24"/>
                <w:szCs w:val="24"/>
              </w:rPr>
              <w:t>万元。</w:t>
            </w:r>
          </w:p>
        </w:tc>
      </w:tr>
      <w:tr w:rsidR="00ED7EA3" w:rsidTr="004D6CF5">
        <w:trPr>
          <w:trHeight w:val="402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D7EA3" w:rsidRDefault="00871812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单位负责人</w:t>
            </w:r>
          </w:p>
        </w:tc>
        <w:tc>
          <w:tcPr>
            <w:tcW w:w="8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D7EA3" w:rsidRDefault="009148CA" w:rsidP="009148CA">
            <w:pPr>
              <w:widowControl/>
              <w:ind w:firstLineChars="300" w:firstLine="72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罗仕特</w:t>
            </w:r>
          </w:p>
        </w:tc>
      </w:tr>
      <w:tr w:rsidR="00ED7EA3" w:rsidTr="004D6CF5">
        <w:trPr>
          <w:trHeight w:val="402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D7EA3" w:rsidRDefault="00871812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财务负责人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A3" w:rsidRDefault="009148CA" w:rsidP="009148CA">
            <w:pPr>
              <w:widowControl/>
              <w:ind w:firstLineChars="300" w:firstLine="72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罗仕特</w:t>
            </w:r>
            <w:r w:rsidR="008718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A3" w:rsidRDefault="00871812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A3" w:rsidRDefault="00A62813" w:rsidP="009148C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13597132406</w:t>
            </w:r>
          </w:p>
        </w:tc>
      </w:tr>
      <w:tr w:rsidR="00ED7EA3" w:rsidTr="004D6CF5">
        <w:trPr>
          <w:trHeight w:val="402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D7EA3" w:rsidRDefault="00871812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5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D7EA3" w:rsidRDefault="00871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C1133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龙胜县泗水乡里茶村里</w:t>
            </w:r>
            <w:proofErr w:type="gramStart"/>
            <w:r w:rsidR="00C1133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骆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A3" w:rsidRDefault="00871812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A3" w:rsidRDefault="00C1133C" w:rsidP="00C1133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541707</w:t>
            </w:r>
          </w:p>
        </w:tc>
      </w:tr>
      <w:tr w:rsidR="00ED7EA3" w:rsidTr="004D6CF5">
        <w:trPr>
          <w:trHeight w:val="402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D7EA3" w:rsidRDefault="00871812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计划安排资金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D7EA3" w:rsidRDefault="00871812" w:rsidP="00680D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9148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  <w:r w:rsidR="00680D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D7EA3" w:rsidRDefault="00871812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实际支出金额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D7EA3" w:rsidRDefault="00811583" w:rsidP="004D6CF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  <w:r w:rsidR="004D6CF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ED7EA3" w:rsidTr="004D6CF5">
        <w:trPr>
          <w:trHeight w:val="402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D7EA3" w:rsidRDefault="00871812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其中：基本支出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D7EA3" w:rsidRDefault="00871812" w:rsidP="00680D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680D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D7EA3" w:rsidRDefault="00871812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其中：基本支出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D7EA3" w:rsidRDefault="00871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81158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</w:tr>
      <w:tr w:rsidR="00ED7EA3" w:rsidTr="004D6CF5">
        <w:trPr>
          <w:trHeight w:val="402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D7EA3" w:rsidRDefault="00871812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项目支出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D7EA3" w:rsidRDefault="00871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680D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D7EA3" w:rsidRDefault="00871812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项目支出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D7EA3" w:rsidRDefault="00871812" w:rsidP="004D6CF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81158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 w:rsidR="004D6CF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ED7EA3" w:rsidTr="004D6CF5">
        <w:trPr>
          <w:trHeight w:val="402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D7EA3" w:rsidRDefault="00871812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上年结余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D7EA3" w:rsidRDefault="00680D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8718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D7EA3" w:rsidRDefault="00871812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上年结余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D7EA3" w:rsidRDefault="00871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D7EA3" w:rsidTr="004D6CF5">
        <w:trPr>
          <w:trHeight w:val="450"/>
        </w:trPr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3E34" w:rsidRDefault="00123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</w:p>
          <w:p w:rsidR="00ED7EA3" w:rsidRDefault="00871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二、本级预算明细情况</w:t>
            </w:r>
          </w:p>
        </w:tc>
      </w:tr>
      <w:tr w:rsidR="00ED7EA3" w:rsidTr="004D6CF5">
        <w:trPr>
          <w:trHeight w:val="402"/>
        </w:trPr>
        <w:tc>
          <w:tcPr>
            <w:tcW w:w="1034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7EA3" w:rsidRDefault="00871812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单位：万元</w:t>
            </w:r>
          </w:p>
        </w:tc>
      </w:tr>
      <w:tr w:rsidR="00ED7EA3" w:rsidTr="004D6CF5">
        <w:trPr>
          <w:trHeight w:val="402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D7EA3" w:rsidRDefault="00871812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支出内容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A3" w:rsidRDefault="00871812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计划支出数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A3" w:rsidRDefault="00871812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实际支出数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A3" w:rsidRDefault="00871812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预算支出进度</w:t>
            </w:r>
          </w:p>
        </w:tc>
      </w:tr>
      <w:tr w:rsidR="00ED7EA3" w:rsidTr="004D6CF5">
        <w:trPr>
          <w:trHeight w:val="402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D7EA3" w:rsidRDefault="008718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一、基本支出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A3" w:rsidRDefault="008115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  <w:r w:rsidR="008718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A3" w:rsidRDefault="008115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197</w:t>
            </w:r>
            <w:r w:rsidR="008718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7EA3" w:rsidRDefault="00A31EBC" w:rsidP="004D6CF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 w:rsidR="004D6CF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%</w:t>
            </w:r>
            <w:r w:rsidR="008718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D7EA3" w:rsidTr="004D6CF5">
        <w:trPr>
          <w:trHeight w:val="402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D7EA3" w:rsidRDefault="008718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二、项目支出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A3" w:rsidRDefault="008115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123</w:t>
            </w:r>
            <w:r w:rsidR="008718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A3" w:rsidRDefault="00811583" w:rsidP="004D6CF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 w:rsidR="004D6CF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  <w:r w:rsidR="008718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7EA3" w:rsidRDefault="00ED7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7EA3" w:rsidTr="004D6CF5">
        <w:trPr>
          <w:trHeight w:val="402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D7EA3" w:rsidRDefault="008718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A31E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职工体检费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A3" w:rsidRDefault="00A31E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="008718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A3" w:rsidRDefault="00A31EBC" w:rsidP="004D6CF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</w:t>
            </w:r>
            <w:r w:rsidR="004D6CF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 w:rsidR="008718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7EA3" w:rsidRDefault="00ED7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7EA3" w:rsidTr="004D6CF5">
        <w:trPr>
          <w:trHeight w:val="402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D7EA3" w:rsidRDefault="008718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A31E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编外护林员工资及五险（育林基金减收补助安排）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A3" w:rsidRDefault="00A31E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  <w:r w:rsidR="008718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A3" w:rsidRDefault="00A31E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  <w:r w:rsidR="008718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7EA3" w:rsidRDefault="00ED7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7EA3" w:rsidTr="001C1378">
        <w:trPr>
          <w:trHeight w:val="402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D7EA3" w:rsidRDefault="008718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　</w:t>
            </w:r>
            <w:r w:rsidR="00A31E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差旅费（育林基金减收补助安排10万元）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A3" w:rsidRDefault="00A31E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 w:rsidR="008718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A3" w:rsidRDefault="00A31E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  <w:r w:rsidR="008718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7EA3" w:rsidRDefault="00ED7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7EA3" w:rsidTr="000D6B23">
        <w:trPr>
          <w:trHeight w:val="402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D7EA3" w:rsidRDefault="008718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A31E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公务用车运行维护费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A3" w:rsidRDefault="00871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A31E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A3" w:rsidRDefault="00A31E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  <w:r w:rsidR="008718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7EA3" w:rsidRDefault="00ED7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7EA3" w:rsidTr="00822F3E">
        <w:trPr>
          <w:trHeight w:val="402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D7EA3" w:rsidRDefault="008718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A31E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公务接待费</w:t>
            </w:r>
            <w:r w:rsidR="00E000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、会议费、培训费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A3" w:rsidRDefault="004D6CF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A3" w:rsidRDefault="004D6CF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7EA3" w:rsidRDefault="00ED7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7EA3" w:rsidTr="004D6CF5">
        <w:trPr>
          <w:trHeight w:val="402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D7EA3" w:rsidRDefault="008718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E000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专项业务费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A3" w:rsidRDefault="004D6CF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A3" w:rsidRDefault="004D6CF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7EA3" w:rsidRDefault="00ED7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7EA3" w:rsidTr="004D6CF5">
        <w:trPr>
          <w:trHeight w:val="402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D7EA3" w:rsidRDefault="008718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A3" w:rsidRDefault="00871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A3" w:rsidRDefault="00871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7EA3" w:rsidRDefault="00ED7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7EA3" w:rsidTr="004D6CF5">
        <w:trPr>
          <w:trHeight w:val="402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D7EA3" w:rsidRDefault="00871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支出合计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A3" w:rsidRDefault="00A31E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324</w:t>
            </w:r>
            <w:r w:rsidR="008718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A3" w:rsidRDefault="00A31EB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293</w:t>
            </w:r>
            <w:r w:rsidR="008718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7EA3" w:rsidRDefault="00ED7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7EA3" w:rsidTr="004D6CF5">
        <w:trPr>
          <w:trHeight w:val="450"/>
        </w:trPr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3E34" w:rsidRDefault="00123E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</w:p>
          <w:p w:rsidR="00ED7EA3" w:rsidRDefault="00871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三、整体绩效情况</w:t>
            </w:r>
          </w:p>
        </w:tc>
      </w:tr>
      <w:tr w:rsidR="00ED7EA3" w:rsidTr="004D6CF5">
        <w:trPr>
          <w:trHeight w:val="3412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A3" w:rsidRDefault="00871812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预期（或调整后）绩效目标</w:t>
            </w:r>
          </w:p>
        </w:tc>
        <w:tc>
          <w:tcPr>
            <w:tcW w:w="8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D7EA3" w:rsidRDefault="000D55A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一、计划完成基本支出预算金额的百分之九十</w:t>
            </w:r>
            <w:r w:rsidR="00D02C0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五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；</w:t>
            </w:r>
          </w:p>
          <w:p w:rsidR="000D55A0" w:rsidRDefault="000D55A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二、计划完成职工体检项目支出预算金额的百分之九十；</w:t>
            </w:r>
          </w:p>
          <w:p w:rsidR="000D55A0" w:rsidRDefault="000D55A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三、计划完成编外护林员工资及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五险项目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支出预算金额的百分之</w:t>
            </w:r>
            <w:r w:rsidR="00D02C0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九十五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；</w:t>
            </w:r>
          </w:p>
          <w:p w:rsidR="000D55A0" w:rsidRDefault="000D55A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四、计划完成差旅费项目支出预算金额的百分之</w:t>
            </w:r>
            <w:r w:rsidR="00D02C0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九十五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；</w:t>
            </w:r>
          </w:p>
          <w:p w:rsidR="000D55A0" w:rsidRDefault="000D55A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五、</w:t>
            </w:r>
            <w:r w:rsidR="003A150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计划完成公务用车运行维护费项目支出预算金额的百分之</w:t>
            </w:r>
            <w:r w:rsidR="00D02C0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九十</w:t>
            </w:r>
            <w:r w:rsidR="003A150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；</w:t>
            </w:r>
          </w:p>
          <w:p w:rsidR="003A1506" w:rsidRDefault="003A150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六、计划完成会议费、培训费、公务接待费项目支出预算金额的百分之</w:t>
            </w:r>
            <w:r w:rsidR="00D02C0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九十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；</w:t>
            </w:r>
          </w:p>
          <w:p w:rsidR="003A1506" w:rsidRPr="003A1506" w:rsidRDefault="003A150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七、计划完成专项业务费项目支出预算金额的百分之九十</w:t>
            </w:r>
          </w:p>
        </w:tc>
      </w:tr>
      <w:tr w:rsidR="00ED7EA3" w:rsidTr="004D6CF5">
        <w:trPr>
          <w:trHeight w:val="295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A3" w:rsidRDefault="00871812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实际完成情况</w:t>
            </w:r>
          </w:p>
        </w:tc>
        <w:tc>
          <w:tcPr>
            <w:tcW w:w="8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A53DA" w:rsidRDefault="00CA53DA" w:rsidP="00CA53D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一、完成基本支出预算金额的百分之九十八；</w:t>
            </w:r>
          </w:p>
          <w:p w:rsidR="00CA53DA" w:rsidRDefault="00CA53DA" w:rsidP="00CA53D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二、完成职工体检项目支出预算金额的百分之九十八；</w:t>
            </w:r>
          </w:p>
          <w:p w:rsidR="00CA53DA" w:rsidRDefault="00CA53DA" w:rsidP="00CA53D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三、完成编外护林员工资及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五险项目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支出预算金额的百分之七十八；</w:t>
            </w:r>
          </w:p>
          <w:p w:rsidR="00CA53DA" w:rsidRDefault="00CA53DA" w:rsidP="00CA53D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四、完成差旅费项目支出预算金额的百分之八十；</w:t>
            </w:r>
          </w:p>
          <w:p w:rsidR="00CA53DA" w:rsidRDefault="00CA53DA" w:rsidP="00CA53D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五、完成公务用车运行维护费项目支出预算金额的百分之八十八；</w:t>
            </w:r>
          </w:p>
          <w:p w:rsidR="00CA53DA" w:rsidRDefault="00CA53DA" w:rsidP="00CA53D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六、完成会议费、培训费、公务接待费项目支出预算金额的百分之四十四；</w:t>
            </w:r>
          </w:p>
          <w:p w:rsidR="00ED7EA3" w:rsidRDefault="00CA53DA" w:rsidP="00CA53D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七、完成专项业务费项目支出预算金额的百分之九十。</w:t>
            </w:r>
          </w:p>
        </w:tc>
      </w:tr>
      <w:tr w:rsidR="00ED7EA3" w:rsidTr="004D6CF5">
        <w:trPr>
          <w:trHeight w:val="462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A3" w:rsidRDefault="00871812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lastRenderedPageBreak/>
              <w:t>综合得分</w:t>
            </w:r>
          </w:p>
        </w:tc>
        <w:tc>
          <w:tcPr>
            <w:tcW w:w="8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D7EA3" w:rsidRDefault="00D17C3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91</w:t>
            </w:r>
            <w:r w:rsidR="00CA53D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分</w:t>
            </w:r>
          </w:p>
        </w:tc>
      </w:tr>
      <w:tr w:rsidR="00ED7EA3" w:rsidTr="00822F3E">
        <w:trPr>
          <w:trHeight w:val="54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A3" w:rsidRDefault="00871812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评价等次</w:t>
            </w:r>
          </w:p>
        </w:tc>
        <w:tc>
          <w:tcPr>
            <w:tcW w:w="8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D7EA3" w:rsidRDefault="008718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="009E116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</w:tbl>
    <w:p w:rsidR="00ED7EA3" w:rsidRDefault="00ED7EA3">
      <w:pPr>
        <w:rPr>
          <w:rFonts w:ascii="仿宋_GB2312" w:eastAsia="仿宋_GB2312"/>
          <w:sz w:val="10"/>
          <w:szCs w:val="10"/>
        </w:rPr>
      </w:pPr>
    </w:p>
    <w:p w:rsidR="00ED7EA3" w:rsidRDefault="00871812">
      <w:pPr>
        <w:numPr>
          <w:ilvl w:val="0"/>
          <w:numId w:val="1"/>
        </w:numPr>
        <w:jc w:val="center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评价人员</w:t>
      </w:r>
    </w:p>
    <w:tbl>
      <w:tblPr>
        <w:tblStyle w:val="a5"/>
        <w:tblW w:w="0" w:type="auto"/>
        <w:tblInd w:w="-194" w:type="dxa"/>
        <w:tblLayout w:type="fixed"/>
        <w:tblLook w:val="0000"/>
      </w:tblPr>
      <w:tblGrid>
        <w:gridCol w:w="2520"/>
        <w:gridCol w:w="2654"/>
        <w:gridCol w:w="2686"/>
        <w:gridCol w:w="2505"/>
      </w:tblGrid>
      <w:tr w:rsidR="00ED7EA3">
        <w:trPr>
          <w:trHeight w:val="527"/>
        </w:trPr>
        <w:tc>
          <w:tcPr>
            <w:tcW w:w="2520" w:type="dxa"/>
          </w:tcPr>
          <w:p w:rsidR="00ED7EA3" w:rsidRDefault="00ED7EA3">
            <w:pPr>
              <w:jc w:val="center"/>
              <w:rPr>
                <w:rFonts w:ascii="仿宋_GB2312" w:eastAsia="仿宋_GB2312"/>
                <w:b/>
                <w:bCs/>
                <w:sz w:val="22"/>
              </w:rPr>
            </w:pPr>
          </w:p>
          <w:p w:rsidR="00ED7EA3" w:rsidRDefault="00871812">
            <w:pPr>
              <w:jc w:val="center"/>
              <w:rPr>
                <w:rFonts w:ascii="仿宋_GB2312" w:eastAsia="仿宋_GB2312"/>
                <w:b/>
                <w:bCs/>
                <w:sz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</w:rPr>
              <w:t>姓  名</w:t>
            </w:r>
          </w:p>
          <w:p w:rsidR="00ED7EA3" w:rsidRDefault="00ED7EA3">
            <w:pPr>
              <w:jc w:val="center"/>
              <w:rPr>
                <w:rFonts w:ascii="仿宋_GB2312" w:eastAsia="仿宋_GB2312"/>
                <w:b/>
                <w:bCs/>
                <w:sz w:val="22"/>
              </w:rPr>
            </w:pPr>
          </w:p>
        </w:tc>
        <w:tc>
          <w:tcPr>
            <w:tcW w:w="2654" w:type="dxa"/>
          </w:tcPr>
          <w:p w:rsidR="00ED7EA3" w:rsidRDefault="00ED7EA3">
            <w:pPr>
              <w:jc w:val="center"/>
              <w:rPr>
                <w:rFonts w:ascii="仿宋_GB2312" w:eastAsia="仿宋_GB2312"/>
                <w:b/>
                <w:bCs/>
                <w:sz w:val="22"/>
              </w:rPr>
            </w:pPr>
          </w:p>
          <w:p w:rsidR="00ED7EA3" w:rsidRDefault="00871812">
            <w:pPr>
              <w:jc w:val="center"/>
              <w:rPr>
                <w:rFonts w:ascii="仿宋_GB2312" w:eastAsia="仿宋_GB2312"/>
                <w:b/>
                <w:bCs/>
                <w:sz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</w:rPr>
              <w:t>职称/职务</w:t>
            </w:r>
          </w:p>
        </w:tc>
        <w:tc>
          <w:tcPr>
            <w:tcW w:w="2686" w:type="dxa"/>
          </w:tcPr>
          <w:p w:rsidR="00ED7EA3" w:rsidRDefault="00ED7EA3">
            <w:pPr>
              <w:jc w:val="center"/>
              <w:rPr>
                <w:rFonts w:ascii="仿宋_GB2312" w:eastAsia="仿宋_GB2312"/>
                <w:b/>
                <w:bCs/>
                <w:sz w:val="22"/>
              </w:rPr>
            </w:pPr>
          </w:p>
          <w:p w:rsidR="00ED7EA3" w:rsidRDefault="00871812">
            <w:pPr>
              <w:jc w:val="center"/>
              <w:rPr>
                <w:rFonts w:ascii="仿宋_GB2312" w:eastAsia="仿宋_GB2312"/>
                <w:b/>
                <w:bCs/>
                <w:sz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</w:rPr>
              <w:t>单  位</w:t>
            </w:r>
          </w:p>
        </w:tc>
        <w:tc>
          <w:tcPr>
            <w:tcW w:w="2505" w:type="dxa"/>
          </w:tcPr>
          <w:p w:rsidR="00ED7EA3" w:rsidRDefault="00ED7EA3">
            <w:pPr>
              <w:jc w:val="center"/>
              <w:rPr>
                <w:rFonts w:ascii="仿宋_GB2312" w:eastAsia="仿宋_GB2312"/>
                <w:b/>
                <w:bCs/>
                <w:sz w:val="22"/>
              </w:rPr>
            </w:pPr>
          </w:p>
          <w:p w:rsidR="00ED7EA3" w:rsidRDefault="00871812">
            <w:pPr>
              <w:jc w:val="center"/>
              <w:rPr>
                <w:rFonts w:ascii="仿宋_GB2312" w:eastAsia="仿宋_GB2312"/>
                <w:b/>
                <w:bCs/>
                <w:sz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</w:rPr>
              <w:t>签  字</w:t>
            </w:r>
          </w:p>
        </w:tc>
      </w:tr>
      <w:tr w:rsidR="00ED7EA3">
        <w:trPr>
          <w:trHeight w:val="662"/>
        </w:trPr>
        <w:tc>
          <w:tcPr>
            <w:tcW w:w="2520" w:type="dxa"/>
          </w:tcPr>
          <w:p w:rsidR="00ED7EA3" w:rsidRDefault="00680D25" w:rsidP="00586E85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罗仕特</w:t>
            </w:r>
          </w:p>
        </w:tc>
        <w:tc>
          <w:tcPr>
            <w:tcW w:w="2654" w:type="dxa"/>
          </w:tcPr>
          <w:p w:rsidR="00ED7EA3" w:rsidRDefault="00680D25" w:rsidP="00586E85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场长</w:t>
            </w:r>
          </w:p>
        </w:tc>
        <w:tc>
          <w:tcPr>
            <w:tcW w:w="2686" w:type="dxa"/>
          </w:tcPr>
          <w:p w:rsidR="00ED7EA3" w:rsidRDefault="00680D25" w:rsidP="00586E85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里</w:t>
            </w:r>
            <w:proofErr w:type="gramStart"/>
            <w:r>
              <w:rPr>
                <w:rFonts w:ascii="仿宋_GB2312" w:eastAsia="仿宋_GB2312" w:hint="eastAsia"/>
                <w:sz w:val="22"/>
              </w:rPr>
              <w:t>骆</w:t>
            </w:r>
            <w:proofErr w:type="gramEnd"/>
            <w:r>
              <w:rPr>
                <w:rFonts w:ascii="仿宋_GB2312" w:eastAsia="仿宋_GB2312" w:hint="eastAsia"/>
                <w:sz w:val="22"/>
              </w:rPr>
              <w:t>林场</w:t>
            </w:r>
          </w:p>
        </w:tc>
        <w:tc>
          <w:tcPr>
            <w:tcW w:w="2505" w:type="dxa"/>
          </w:tcPr>
          <w:p w:rsidR="00ED7EA3" w:rsidRDefault="00ED7EA3">
            <w:pPr>
              <w:rPr>
                <w:rFonts w:ascii="仿宋_GB2312" w:eastAsia="仿宋_GB2312"/>
                <w:sz w:val="22"/>
              </w:rPr>
            </w:pPr>
          </w:p>
        </w:tc>
      </w:tr>
      <w:tr w:rsidR="00ED7EA3">
        <w:trPr>
          <w:trHeight w:val="652"/>
        </w:trPr>
        <w:tc>
          <w:tcPr>
            <w:tcW w:w="2520" w:type="dxa"/>
          </w:tcPr>
          <w:p w:rsidR="00ED7EA3" w:rsidRDefault="00680D25" w:rsidP="00586E85">
            <w:pPr>
              <w:jc w:val="center"/>
              <w:rPr>
                <w:rFonts w:ascii="仿宋_GB2312" w:eastAsia="仿宋_GB2312"/>
                <w:sz w:val="22"/>
              </w:rPr>
            </w:pPr>
            <w:proofErr w:type="gramStart"/>
            <w:r>
              <w:rPr>
                <w:rFonts w:ascii="仿宋_GB2312" w:eastAsia="仿宋_GB2312" w:hint="eastAsia"/>
                <w:sz w:val="22"/>
              </w:rPr>
              <w:t>张殷群</w:t>
            </w:r>
            <w:proofErr w:type="gramEnd"/>
          </w:p>
        </w:tc>
        <w:tc>
          <w:tcPr>
            <w:tcW w:w="2654" w:type="dxa"/>
          </w:tcPr>
          <w:p w:rsidR="00ED7EA3" w:rsidRDefault="00680D25" w:rsidP="00586E85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会计</w:t>
            </w:r>
          </w:p>
        </w:tc>
        <w:tc>
          <w:tcPr>
            <w:tcW w:w="2686" w:type="dxa"/>
          </w:tcPr>
          <w:p w:rsidR="00ED7EA3" w:rsidRDefault="00680D25" w:rsidP="00586E85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里</w:t>
            </w:r>
            <w:proofErr w:type="gramStart"/>
            <w:r>
              <w:rPr>
                <w:rFonts w:ascii="仿宋_GB2312" w:eastAsia="仿宋_GB2312" w:hint="eastAsia"/>
                <w:sz w:val="22"/>
              </w:rPr>
              <w:t>骆</w:t>
            </w:r>
            <w:proofErr w:type="gramEnd"/>
            <w:r>
              <w:rPr>
                <w:rFonts w:ascii="仿宋_GB2312" w:eastAsia="仿宋_GB2312" w:hint="eastAsia"/>
                <w:sz w:val="22"/>
              </w:rPr>
              <w:t>林场</w:t>
            </w:r>
          </w:p>
        </w:tc>
        <w:tc>
          <w:tcPr>
            <w:tcW w:w="2505" w:type="dxa"/>
          </w:tcPr>
          <w:p w:rsidR="00ED7EA3" w:rsidRDefault="00ED7EA3">
            <w:pPr>
              <w:rPr>
                <w:rFonts w:ascii="仿宋_GB2312" w:eastAsia="仿宋_GB2312"/>
                <w:sz w:val="22"/>
              </w:rPr>
            </w:pPr>
          </w:p>
        </w:tc>
      </w:tr>
      <w:tr w:rsidR="00ED7EA3">
        <w:trPr>
          <w:trHeight w:val="672"/>
        </w:trPr>
        <w:tc>
          <w:tcPr>
            <w:tcW w:w="2520" w:type="dxa"/>
          </w:tcPr>
          <w:p w:rsidR="00ED7EA3" w:rsidRDefault="00680D25" w:rsidP="00586E85">
            <w:pPr>
              <w:jc w:val="center"/>
              <w:rPr>
                <w:rFonts w:ascii="仿宋_GB2312" w:eastAsia="仿宋_GB2312"/>
                <w:sz w:val="22"/>
              </w:rPr>
            </w:pPr>
            <w:proofErr w:type="gramStart"/>
            <w:r>
              <w:rPr>
                <w:rFonts w:ascii="仿宋_GB2312" w:eastAsia="仿宋_GB2312" w:hint="eastAsia"/>
                <w:sz w:val="22"/>
              </w:rPr>
              <w:t>兰刚云</w:t>
            </w:r>
            <w:proofErr w:type="gramEnd"/>
          </w:p>
        </w:tc>
        <w:tc>
          <w:tcPr>
            <w:tcW w:w="2654" w:type="dxa"/>
          </w:tcPr>
          <w:p w:rsidR="00ED7EA3" w:rsidRDefault="00680D25" w:rsidP="00586E85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出纳</w:t>
            </w:r>
          </w:p>
        </w:tc>
        <w:tc>
          <w:tcPr>
            <w:tcW w:w="2686" w:type="dxa"/>
          </w:tcPr>
          <w:p w:rsidR="00ED7EA3" w:rsidRDefault="00680D25" w:rsidP="00586E85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里</w:t>
            </w:r>
            <w:proofErr w:type="gramStart"/>
            <w:r>
              <w:rPr>
                <w:rFonts w:ascii="仿宋_GB2312" w:eastAsia="仿宋_GB2312" w:hint="eastAsia"/>
                <w:sz w:val="22"/>
              </w:rPr>
              <w:t>骆</w:t>
            </w:r>
            <w:proofErr w:type="gramEnd"/>
            <w:r>
              <w:rPr>
                <w:rFonts w:ascii="仿宋_GB2312" w:eastAsia="仿宋_GB2312" w:hint="eastAsia"/>
                <w:sz w:val="22"/>
              </w:rPr>
              <w:t>林场</w:t>
            </w:r>
          </w:p>
        </w:tc>
        <w:tc>
          <w:tcPr>
            <w:tcW w:w="2505" w:type="dxa"/>
          </w:tcPr>
          <w:p w:rsidR="00ED7EA3" w:rsidRDefault="00ED7EA3">
            <w:pPr>
              <w:rPr>
                <w:rFonts w:ascii="仿宋_GB2312" w:eastAsia="仿宋_GB2312"/>
                <w:sz w:val="22"/>
              </w:rPr>
            </w:pPr>
          </w:p>
        </w:tc>
      </w:tr>
    </w:tbl>
    <w:p w:rsidR="00871812" w:rsidRDefault="00871812">
      <w:pPr>
        <w:rPr>
          <w:rFonts w:ascii="仿宋_GB2312" w:eastAsia="仿宋_GB2312"/>
          <w:sz w:val="36"/>
          <w:szCs w:val="36"/>
        </w:rPr>
      </w:pPr>
    </w:p>
    <w:sectPr w:rsidR="00871812" w:rsidSect="00ED7EA3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95D" w:rsidRDefault="00F0495D" w:rsidP="00E03B1B">
      <w:r>
        <w:separator/>
      </w:r>
    </w:p>
  </w:endnote>
  <w:endnote w:type="continuationSeparator" w:id="0">
    <w:p w:rsidR="00F0495D" w:rsidRDefault="00F0495D" w:rsidP="00E03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95D" w:rsidRDefault="00F0495D" w:rsidP="00E03B1B">
      <w:r>
        <w:separator/>
      </w:r>
    </w:p>
  </w:footnote>
  <w:footnote w:type="continuationSeparator" w:id="0">
    <w:p w:rsidR="00F0495D" w:rsidRDefault="00F0495D" w:rsidP="00E03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AEC0D"/>
    <w:multiLevelType w:val="singleLevel"/>
    <w:tmpl w:val="5A4AEC0D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E73"/>
    <w:rsid w:val="000343F4"/>
    <w:rsid w:val="00064739"/>
    <w:rsid w:val="000D55A0"/>
    <w:rsid w:val="000D6B23"/>
    <w:rsid w:val="00123E34"/>
    <w:rsid w:val="00191C99"/>
    <w:rsid w:val="001C1378"/>
    <w:rsid w:val="001E5397"/>
    <w:rsid w:val="001F3491"/>
    <w:rsid w:val="00302449"/>
    <w:rsid w:val="003A1506"/>
    <w:rsid w:val="003D0A0D"/>
    <w:rsid w:val="004715C3"/>
    <w:rsid w:val="004D6CF5"/>
    <w:rsid w:val="00511B79"/>
    <w:rsid w:val="00586E85"/>
    <w:rsid w:val="0064022B"/>
    <w:rsid w:val="00680D25"/>
    <w:rsid w:val="006E044A"/>
    <w:rsid w:val="007C17D3"/>
    <w:rsid w:val="00811583"/>
    <w:rsid w:val="00813C9B"/>
    <w:rsid w:val="00822F3E"/>
    <w:rsid w:val="00871812"/>
    <w:rsid w:val="00883920"/>
    <w:rsid w:val="009148CA"/>
    <w:rsid w:val="00992205"/>
    <w:rsid w:val="00995609"/>
    <w:rsid w:val="009D4FE8"/>
    <w:rsid w:val="009E1168"/>
    <w:rsid w:val="00A31EBC"/>
    <w:rsid w:val="00A62813"/>
    <w:rsid w:val="00A919B2"/>
    <w:rsid w:val="00AE3E73"/>
    <w:rsid w:val="00B3532B"/>
    <w:rsid w:val="00C1133C"/>
    <w:rsid w:val="00C2404D"/>
    <w:rsid w:val="00C44552"/>
    <w:rsid w:val="00CA53DA"/>
    <w:rsid w:val="00CB1E0A"/>
    <w:rsid w:val="00D02C06"/>
    <w:rsid w:val="00D17C31"/>
    <w:rsid w:val="00D23ADA"/>
    <w:rsid w:val="00D62DCD"/>
    <w:rsid w:val="00D760E3"/>
    <w:rsid w:val="00E000F2"/>
    <w:rsid w:val="00E03B1B"/>
    <w:rsid w:val="00ED7EA3"/>
    <w:rsid w:val="00F0495D"/>
    <w:rsid w:val="08F44388"/>
    <w:rsid w:val="2F202520"/>
    <w:rsid w:val="43A236D5"/>
    <w:rsid w:val="69D37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semiHidden/>
    <w:rsid w:val="00ED7EA3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D7EA3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D7E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ED7E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uiPriority w:val="59"/>
    <w:rsid w:val="00ED7EA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0D55A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2019-11-15T02:11:00Z</dcterms:created>
  <dcterms:modified xsi:type="dcterms:W3CDTF">2019-11-15T02:11:00Z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