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horzAnchor="page" w:tblpX="7806" w:tblpY="378"/>
        <w:tblOverlap w:val="never"/>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14:paraId="51AF385A">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noWrap w:val="0"/>
            <w:vAlign w:val="center"/>
          </w:tcPr>
          <w:p w14:paraId="7838E94F">
            <w:pPr>
              <w:tabs>
                <w:tab w:val="left" w:pos="2023"/>
              </w:tabs>
              <w:adjustRightInd w:val="0"/>
              <w:snapToGrid w:val="0"/>
              <w:spacing w:after="0" w:line="400" w:lineRule="exact"/>
              <w:ind w:firstLine="0" w:firstLineChars="0"/>
              <w:jc w:val="center"/>
              <w:rPr>
                <w:rFonts w:hint="eastAsia" w:ascii="宋体" w:hAnsi="宋体" w:eastAsia="宋体" w:cs="Times New Roman"/>
                <w:b/>
                <w:bCs w:val="0"/>
                <w:color w:val="0000FF"/>
                <w:kern w:val="0"/>
                <w:sz w:val="21"/>
                <w:szCs w:val="21"/>
              </w:rPr>
            </w:pPr>
            <w:r>
              <w:rPr>
                <w:rFonts w:hint="eastAsia" w:ascii="宋体" w:hAnsi="宋体" w:eastAsia="宋体" w:cs="Times New Roman"/>
                <w:b/>
                <w:bCs w:val="0"/>
                <w:color w:val="0000FF"/>
                <w:kern w:val="0"/>
                <w:sz w:val="21"/>
                <w:szCs w:val="21"/>
              </w:rPr>
              <w:t>龙胜各族自治县人民政府</w:t>
            </w:r>
          </w:p>
          <w:p w14:paraId="0C0DAE0F">
            <w:pPr>
              <w:tabs>
                <w:tab w:val="left" w:pos="2023"/>
              </w:tabs>
              <w:adjustRightInd w:val="0"/>
              <w:snapToGrid w:val="0"/>
              <w:spacing w:after="0" w:line="400" w:lineRule="exact"/>
              <w:ind w:firstLine="0" w:firstLineChars="0"/>
              <w:jc w:val="center"/>
              <w:rPr>
                <w:rFonts w:hint="eastAsia" w:ascii="宋体" w:hAnsi="宋体" w:eastAsia="宋体" w:cs="Times New Roman"/>
                <w:b/>
                <w:bCs w:val="0"/>
                <w:color w:val="0000FF"/>
                <w:kern w:val="0"/>
                <w:sz w:val="21"/>
                <w:szCs w:val="21"/>
              </w:rPr>
            </w:pPr>
            <w:r>
              <w:rPr>
                <w:rFonts w:hint="eastAsia" w:ascii="宋体" w:hAnsi="宋体" w:eastAsia="宋体" w:cs="Times New Roman"/>
                <w:b/>
                <w:bCs w:val="0"/>
                <w:color w:val="0000FF"/>
                <w:kern w:val="0"/>
                <w:sz w:val="21"/>
                <w:szCs w:val="21"/>
              </w:rPr>
              <w:t>办公室（网络发文）</w:t>
            </w:r>
          </w:p>
        </w:tc>
      </w:tr>
      <w:tr w14:paraId="2D8B3EC0">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noWrap w:val="0"/>
            <w:vAlign w:val="center"/>
          </w:tcPr>
          <w:p w14:paraId="1FE8C340">
            <w:pPr>
              <w:tabs>
                <w:tab w:val="left" w:pos="2023"/>
              </w:tabs>
              <w:adjustRightInd w:val="0"/>
              <w:snapToGrid w:val="0"/>
              <w:spacing w:after="0" w:line="400" w:lineRule="exact"/>
              <w:ind w:firstLine="0" w:firstLineChars="0"/>
              <w:jc w:val="center"/>
              <w:rPr>
                <w:rFonts w:hint="eastAsia" w:ascii="宋体" w:hAnsi="宋体" w:eastAsia="宋体" w:cs="Times New Roman"/>
                <w:b/>
                <w:bCs w:val="0"/>
                <w:color w:val="0000FF"/>
                <w:kern w:val="0"/>
                <w:sz w:val="21"/>
                <w:szCs w:val="21"/>
              </w:rPr>
            </w:pPr>
            <w:r>
              <w:rPr>
                <w:rFonts w:hint="eastAsia" w:ascii="宋体" w:hAnsi="宋体" w:eastAsia="宋体" w:cs="Times New Roman"/>
                <w:b/>
                <w:bCs w:val="0"/>
                <w:color w:val="0000FF"/>
                <w:kern w:val="0"/>
                <w:sz w:val="21"/>
                <w:szCs w:val="21"/>
              </w:rPr>
              <w:t>2</w:t>
            </w:r>
            <w:r>
              <w:rPr>
                <w:rFonts w:hint="eastAsia" w:ascii="宋体" w:hAnsi="宋体" w:eastAsia="宋体" w:cs="Times New Roman"/>
                <w:b/>
                <w:bCs w:val="0"/>
                <w:color w:val="0000FF"/>
                <w:kern w:val="0"/>
                <w:sz w:val="21"/>
                <w:szCs w:val="21"/>
                <w:lang w:val="en-US" w:eastAsia="zh-CN"/>
              </w:rPr>
              <w:t>0</w:t>
            </w:r>
            <w:r>
              <w:rPr>
                <w:rFonts w:hint="eastAsia" w:ascii="宋体" w:hAnsi="宋体" w:eastAsia="宋体" w:cs="Times New Roman"/>
                <w:b/>
                <w:bCs w:val="0"/>
                <w:color w:val="0000FF"/>
                <w:kern w:val="0"/>
                <w:sz w:val="21"/>
                <w:szCs w:val="21"/>
              </w:rPr>
              <w:t>2</w:t>
            </w:r>
            <w:r>
              <w:rPr>
                <w:rFonts w:hint="eastAsia" w:ascii="宋体" w:hAnsi="宋体" w:cs="Times New Roman"/>
                <w:b/>
                <w:bCs w:val="0"/>
                <w:color w:val="0000FF"/>
                <w:kern w:val="0"/>
                <w:sz w:val="21"/>
                <w:szCs w:val="21"/>
                <w:lang w:val="en-US" w:eastAsia="zh-CN"/>
              </w:rPr>
              <w:t>5</w:t>
            </w:r>
            <w:r>
              <w:rPr>
                <w:rFonts w:hint="eastAsia" w:ascii="宋体" w:hAnsi="宋体" w:eastAsia="宋体" w:cs="Times New Roman"/>
                <w:b/>
                <w:bCs w:val="0"/>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noWrap w:val="0"/>
            <w:vAlign w:val="center"/>
          </w:tcPr>
          <w:p w14:paraId="58C152C0">
            <w:pPr>
              <w:tabs>
                <w:tab w:val="left" w:pos="2023"/>
              </w:tabs>
              <w:adjustRightInd w:val="0"/>
              <w:snapToGrid w:val="0"/>
              <w:spacing w:after="0" w:line="400" w:lineRule="exact"/>
              <w:ind w:firstLine="0" w:firstLineChars="0"/>
              <w:jc w:val="center"/>
              <w:rPr>
                <w:rFonts w:hint="eastAsia" w:ascii="宋体" w:hAnsi="宋体" w:eastAsia="宋体" w:cs="Times New Roman"/>
                <w:b/>
                <w:bCs w:val="0"/>
                <w:color w:val="0000FF"/>
                <w:kern w:val="0"/>
                <w:sz w:val="21"/>
                <w:szCs w:val="21"/>
              </w:rPr>
            </w:pPr>
            <w:r>
              <w:rPr>
                <w:rFonts w:hint="eastAsia" w:ascii="宋体" w:hAnsi="宋体" w:eastAsia="宋体" w:cs="Times New Roman"/>
                <w:b/>
                <w:bCs w:val="0"/>
                <w:color w:val="0000FF"/>
                <w:kern w:val="0"/>
                <w:sz w:val="21"/>
                <w:szCs w:val="21"/>
              </w:rPr>
              <w:t>第</w:t>
            </w:r>
          </w:p>
        </w:tc>
        <w:tc>
          <w:tcPr>
            <w:tcW w:w="540" w:type="dxa"/>
            <w:tcBorders>
              <w:top w:val="thickThinSmallGap" w:color="0000FF" w:sz="18" w:space="0"/>
              <w:left w:val="nil"/>
              <w:bottom w:val="thickThinSmallGap" w:color="0000FF" w:sz="18" w:space="0"/>
              <w:right w:val="nil"/>
            </w:tcBorders>
            <w:noWrap w:val="0"/>
            <w:vAlign w:val="center"/>
          </w:tcPr>
          <w:p w14:paraId="7D86440C">
            <w:pPr>
              <w:tabs>
                <w:tab w:val="left" w:pos="2023"/>
              </w:tabs>
              <w:adjustRightInd w:val="0"/>
              <w:snapToGrid w:val="0"/>
              <w:spacing w:after="0" w:line="400" w:lineRule="exact"/>
              <w:ind w:firstLine="0" w:firstLineChars="0"/>
              <w:jc w:val="center"/>
              <w:rPr>
                <w:rFonts w:hint="default" w:ascii="宋体" w:hAnsi="宋体" w:eastAsia="宋体" w:cs="Times New Roman"/>
                <w:b/>
                <w:bCs w:val="0"/>
                <w:color w:val="0000FF"/>
                <w:kern w:val="0"/>
                <w:sz w:val="21"/>
                <w:szCs w:val="21"/>
                <w:lang w:val="en-US" w:eastAsia="zh-CN"/>
              </w:rPr>
            </w:pPr>
            <w:r>
              <w:rPr>
                <w:rFonts w:hint="eastAsia" w:ascii="宋体" w:hAnsi="宋体" w:cs="Times New Roman"/>
                <w:b/>
                <w:bCs w:val="0"/>
                <w:color w:val="0000FF"/>
                <w:kern w:val="0"/>
                <w:sz w:val="21"/>
                <w:szCs w:val="21"/>
                <w:lang w:val="en-US" w:eastAsia="zh-CN"/>
              </w:rPr>
              <w:t>7</w:t>
            </w:r>
          </w:p>
        </w:tc>
        <w:tc>
          <w:tcPr>
            <w:tcW w:w="478" w:type="dxa"/>
            <w:tcBorders>
              <w:top w:val="thickThinSmallGap" w:color="0000FF" w:sz="18" w:space="0"/>
              <w:left w:val="nil"/>
              <w:bottom w:val="thickThinSmallGap" w:color="0000FF" w:sz="18" w:space="0"/>
              <w:right w:val="thickThinSmallGap" w:color="0000FF" w:sz="18" w:space="0"/>
            </w:tcBorders>
            <w:noWrap w:val="0"/>
            <w:vAlign w:val="center"/>
          </w:tcPr>
          <w:p w14:paraId="16722334">
            <w:pPr>
              <w:tabs>
                <w:tab w:val="left" w:pos="2023"/>
              </w:tabs>
              <w:adjustRightInd w:val="0"/>
              <w:snapToGrid w:val="0"/>
              <w:spacing w:after="0" w:line="400" w:lineRule="exact"/>
              <w:ind w:firstLine="0" w:firstLineChars="0"/>
              <w:jc w:val="center"/>
              <w:rPr>
                <w:rFonts w:hint="eastAsia" w:ascii="宋体" w:hAnsi="宋体" w:eastAsia="宋体" w:cs="Times New Roman"/>
                <w:b/>
                <w:bCs w:val="0"/>
                <w:color w:val="0000FF"/>
                <w:kern w:val="0"/>
                <w:sz w:val="21"/>
                <w:szCs w:val="21"/>
              </w:rPr>
            </w:pPr>
            <w:r>
              <w:rPr>
                <w:rFonts w:hint="eastAsia" w:ascii="宋体" w:hAnsi="宋体" w:eastAsia="宋体" w:cs="Times New Roman"/>
                <w:b/>
                <w:bCs w:val="0"/>
                <w:color w:val="0000FF"/>
                <w:kern w:val="0"/>
                <w:sz w:val="21"/>
                <w:szCs w:val="21"/>
              </w:rPr>
              <w:t>号</w:t>
            </w:r>
          </w:p>
        </w:tc>
      </w:tr>
    </w:tbl>
    <w:p w14:paraId="7CB879F3">
      <w:pPr>
        <w:spacing w:after="0" w:line="240" w:lineRule="auto"/>
        <w:ind w:firstLine="0" w:firstLineChars="0"/>
        <w:jc w:val="center"/>
        <w:rPr>
          <w:rFonts w:ascii="方正小标宋_GBK" w:hAnsi="Calibri" w:eastAsia="方正小标宋_GBK" w:cs="Times New Roman"/>
          <w:bCs w:val="0"/>
          <w:color w:val="CC3300"/>
          <w:spacing w:val="60"/>
          <w:kern w:val="2"/>
          <w:sz w:val="52"/>
          <w:szCs w:val="22"/>
        </w:rPr>
      </w:pPr>
      <w:r>
        <w:rPr>
          <w:rFonts w:hint="eastAsia" w:ascii="方正小标宋_GBK" w:hAnsi="Calibri" w:eastAsia="方正小标宋_GBK" w:cs="Times New Roman"/>
          <w:bCs w:val="0"/>
          <w:color w:val="CC3300"/>
          <w:spacing w:val="60"/>
          <w:kern w:val="2"/>
          <w:sz w:val="52"/>
          <w:szCs w:val="22"/>
        </w:rPr>
        <w:t>龙胜各族自治县</w:t>
      </w:r>
    </w:p>
    <w:p w14:paraId="399E8035">
      <w:pPr>
        <w:spacing w:after="0" w:line="240" w:lineRule="auto"/>
        <w:ind w:firstLine="0" w:firstLineChars="0"/>
        <w:jc w:val="center"/>
        <w:rPr>
          <w:rFonts w:ascii="方正小标宋_GBK" w:hAnsi="Calibri" w:eastAsia="方正小标宋_GBK" w:cs="Times New Roman"/>
          <w:bCs w:val="0"/>
          <w:kern w:val="2"/>
          <w:sz w:val="21"/>
          <w:szCs w:val="22"/>
        </w:rPr>
      </w:pPr>
      <w:r>
        <w:rPr>
          <w:rFonts w:hint="eastAsia" w:ascii="方正小标宋_GBK" w:hAnsi="Calibri" w:eastAsia="方正小标宋_GBK" w:cs="Times New Roman"/>
          <w:bCs w:val="0"/>
          <w:color w:val="CC3300"/>
          <w:kern w:val="2"/>
          <w:sz w:val="84"/>
          <w:szCs w:val="22"/>
        </w:rPr>
        <w:t>人民政府办公室文件</w:t>
      </w:r>
    </w:p>
    <w:p w14:paraId="1CF51560">
      <w:pPr>
        <w:spacing w:after="0" w:line="640" w:lineRule="exact"/>
        <w:ind w:firstLine="0" w:firstLineChars="0"/>
        <w:jc w:val="center"/>
        <w:rPr>
          <w:rFonts w:ascii="Times New Roman" w:hAnsi="Times New Roman" w:eastAsia="仿宋_GB2312" w:cs="Times New Roman"/>
          <w:bCs w:val="0"/>
          <w:kern w:val="2"/>
          <w:sz w:val="32"/>
          <w:szCs w:val="32"/>
        </w:rPr>
      </w:pPr>
      <w:r>
        <w:rPr>
          <w:rFonts w:ascii="Times New Roman" w:hAnsi="Calibri" w:eastAsia="仿宋_GB2312" w:cs="Times New Roman"/>
          <w:bCs w:val="0"/>
          <w:kern w:val="2"/>
          <w:sz w:val="32"/>
          <w:szCs w:val="32"/>
        </w:rPr>
        <w:t>龙政办发</w:t>
      </w:r>
      <w:r>
        <w:rPr>
          <w:rFonts w:hint="eastAsia" w:ascii="仿宋_GB2312" w:hAnsi="仿宋_GB2312" w:eastAsia="仿宋_GB2312" w:cs="仿宋_GB2312"/>
          <w:bCs w:val="0"/>
          <w:kern w:val="2"/>
          <w:sz w:val="32"/>
          <w:szCs w:val="32"/>
        </w:rPr>
        <w:t>〔</w:t>
      </w:r>
      <w:r>
        <w:rPr>
          <w:rFonts w:hint="eastAsia" w:ascii="Times New Roman" w:hAnsi="Times New Roman" w:eastAsia="方正小标宋_GBK" w:cs="Times New Roman"/>
          <w:bCs w:val="0"/>
          <w:kern w:val="2"/>
          <w:sz w:val="32"/>
          <w:szCs w:val="32"/>
          <w:lang w:val="en-US" w:eastAsia="zh-CN"/>
        </w:rPr>
        <w:t>2</w:t>
      </w:r>
      <w:r>
        <w:rPr>
          <w:rFonts w:hint="default" w:ascii="Times New Roman" w:hAnsi="Times New Roman" w:eastAsia="方正小标宋_GBK" w:cs="Times New Roman"/>
          <w:bCs w:val="0"/>
          <w:kern w:val="2"/>
          <w:sz w:val="32"/>
          <w:szCs w:val="32"/>
          <w:lang w:val="en-US" w:eastAsia="zh-CN"/>
        </w:rPr>
        <w:t>02</w:t>
      </w:r>
      <w:r>
        <w:rPr>
          <w:rFonts w:hint="eastAsia" w:eastAsia="方正小标宋_GBK" w:cs="Times New Roman"/>
          <w:bCs w:val="0"/>
          <w:kern w:val="2"/>
          <w:sz w:val="32"/>
          <w:szCs w:val="32"/>
          <w:lang w:val="en-US" w:eastAsia="zh-CN"/>
        </w:rPr>
        <w:t>5</w:t>
      </w:r>
      <w:r>
        <w:rPr>
          <w:rFonts w:hint="default" w:ascii="Times New Roman" w:hAnsi="Times New Roman" w:eastAsia="仿宋_GB2312" w:cs="Times New Roman"/>
          <w:bCs w:val="0"/>
          <w:kern w:val="2"/>
          <w:sz w:val="32"/>
          <w:szCs w:val="32"/>
        </w:rPr>
        <w:t>〕</w:t>
      </w:r>
      <w:r>
        <w:rPr>
          <w:rFonts w:hint="eastAsia" w:eastAsia="仿宋_GB2312" w:cs="Times New Roman"/>
          <w:bCs w:val="0"/>
          <w:kern w:val="2"/>
          <w:sz w:val="32"/>
          <w:szCs w:val="32"/>
          <w:lang w:val="en-US" w:eastAsia="zh-CN"/>
        </w:rPr>
        <w:t>1</w:t>
      </w:r>
      <w:r>
        <w:rPr>
          <w:rFonts w:hint="default" w:ascii="Times New Roman" w:hAnsi="Times New Roman" w:eastAsia="仿宋_GB2312" w:cs="Times New Roman"/>
          <w:bCs w:val="0"/>
          <w:kern w:val="2"/>
          <w:sz w:val="32"/>
          <w:szCs w:val="32"/>
        </w:rPr>
        <w:t>号</w:t>
      </w:r>
    </w:p>
    <w:p w14:paraId="276B3981">
      <w:pPr>
        <w:spacing w:after="0" w:line="600" w:lineRule="exact"/>
        <w:ind w:firstLine="0" w:firstLineChars="0"/>
        <w:jc w:val="center"/>
        <w:rPr>
          <w:rFonts w:ascii="方正小标宋_GBK" w:hAnsi="方正小标宋_GBK" w:eastAsia="方正小标宋_GBK" w:cs="方正小标宋_GBK"/>
          <w:b w:val="0"/>
          <w:bCs w:val="0"/>
          <w:color w:val="000000"/>
          <w:kern w:val="0"/>
          <w:sz w:val="43"/>
          <w:szCs w:val="43"/>
          <w:lang w:val="en-US" w:eastAsia="zh-CN" w:bidi="ar"/>
        </w:rPr>
      </w:pPr>
      <w:r>
        <w:rPr>
          <w:rFonts w:ascii="Calibri" w:hAnsi="Calibri" w:eastAsia="宋体" w:cs="Times New Roman"/>
          <w:bCs w:val="0"/>
          <w:kern w:val="2"/>
          <w:sz w:val="21"/>
          <w:szCs w:val="22"/>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137160</wp:posOffset>
                </wp:positionV>
                <wp:extent cx="5829300" cy="0"/>
                <wp:effectExtent l="0" t="15875" r="0" b="2222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0">
                          <a:solidFill>
                            <a:srgbClr val="CC3300"/>
                          </a:solidFill>
                          <a:round/>
                        </a:ln>
                        <a:effectLst/>
                      </wps:spPr>
                      <wps:bodyPr/>
                    </wps:wsp>
                  </a:graphicData>
                </a:graphic>
              </wp:anchor>
            </w:drawing>
          </mc:Choice>
          <mc:Fallback>
            <w:pict>
              <v:line id="_x0000_s1026" o:spid="_x0000_s1026" o:spt="20" style="position:absolute;left:0pt;margin-left:-5.25pt;margin-top:10.8pt;height:0pt;width:459pt;z-index:251664384;mso-width-relative:page;mso-height-relative:page;" filled="f" stroked="t" coordsize="21600,21600" o:gfxdata="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pPJ&#10;4NYAAAAJAQAADwAAAAAAAAABACAAAAAiAAAAZHJzL2Rvd25yZXYueG1sUEsBAhQAFAAAAAgAh07i&#10;QPPzQvHrAQAAuwMAAA4AAAAAAAAAAQAgAAAAJQEAAGRycy9lMm9Eb2MueG1sUEsFBgAAAAAGAAYA&#10;WQEAAIIFAAAAAA==&#10;">
                <v:fill on="f" focussize="0,0"/>
                <v:stroke weight="2.5pt" color="#CC3300" joinstyle="round"/>
                <v:imagedata o:title=""/>
                <o:lock v:ext="edit" aspectratio="f"/>
              </v:line>
            </w:pict>
          </mc:Fallback>
        </mc:AlternateContent>
      </w:r>
    </w:p>
    <w:p w14:paraId="5E515236">
      <w:pPr>
        <w:keepNext w:val="0"/>
        <w:keepLines w:val="0"/>
        <w:pageBreakBefore w:val="0"/>
        <w:widowControl/>
        <w:suppressLineNumbers w:val="0"/>
        <w:kinsoku/>
        <w:wordWrap/>
        <w:overflowPunct/>
        <w:topLinePunct w:val="0"/>
        <w:autoSpaceDE/>
        <w:autoSpaceDN/>
        <w:bidi w:val="0"/>
        <w:adjustRightInd/>
        <w:snapToGrid/>
        <w:spacing w:after="0" w:line="586"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龙胜各族自治县人民政府办公室关于印发</w:t>
      </w:r>
    </w:p>
    <w:p w14:paraId="18FAE47F">
      <w:pPr>
        <w:keepNext w:val="0"/>
        <w:keepLines w:val="0"/>
        <w:pageBreakBefore w:val="0"/>
        <w:widowControl/>
        <w:suppressLineNumbers w:val="0"/>
        <w:kinsoku/>
        <w:wordWrap/>
        <w:overflowPunct/>
        <w:topLinePunct w:val="0"/>
        <w:autoSpaceDE/>
        <w:autoSpaceDN/>
        <w:bidi w:val="0"/>
        <w:adjustRightInd/>
        <w:snapToGrid/>
        <w:spacing w:after="0" w:line="586"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龙胜各族自治县森林和草原防火规划</w:t>
      </w:r>
    </w:p>
    <w:p w14:paraId="781ACEE7">
      <w:pPr>
        <w:keepNext w:val="0"/>
        <w:keepLines w:val="0"/>
        <w:pageBreakBefore w:val="0"/>
        <w:widowControl/>
        <w:suppressLineNumbers w:val="0"/>
        <w:kinsoku/>
        <w:wordWrap/>
        <w:overflowPunct/>
        <w:topLinePunct w:val="0"/>
        <w:autoSpaceDE/>
        <w:autoSpaceDN/>
        <w:bidi w:val="0"/>
        <w:adjustRightInd/>
        <w:snapToGrid/>
        <w:spacing w:after="0" w:line="586"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（2023—2030年）的通知</w:t>
      </w:r>
    </w:p>
    <w:p w14:paraId="4C65ECE4">
      <w:pPr>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default" w:ascii="Times New Roman" w:hAnsi="Times New Roman" w:eastAsia="方正小标宋_GBK" w:cs="Times New Roman"/>
          <w:color w:val="000000"/>
          <w:kern w:val="0"/>
          <w:sz w:val="43"/>
          <w:szCs w:val="43"/>
          <w:lang w:val="en-US" w:eastAsia="zh-CN" w:bidi="ar"/>
        </w:rPr>
      </w:pPr>
    </w:p>
    <w:p w14:paraId="06D595B2">
      <w:pPr>
        <w:keepNext w:val="0"/>
        <w:keepLines w:val="0"/>
        <w:pageBreakBefore w:val="0"/>
        <w:widowControl/>
        <w:suppressLineNumbers w:val="0"/>
        <w:kinsoku/>
        <w:wordWrap/>
        <w:overflowPunct/>
        <w:topLinePunct w:val="0"/>
        <w:autoSpaceDE/>
        <w:autoSpaceDN/>
        <w:bidi w:val="0"/>
        <w:adjustRightInd/>
        <w:snapToGrid/>
        <w:spacing w:after="0" w:line="586" w:lineRule="exact"/>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各乡（镇）人民政府，县直各单位： </w:t>
      </w:r>
    </w:p>
    <w:p w14:paraId="6AB88A30">
      <w:pPr>
        <w:keepNext w:val="0"/>
        <w:keepLines w:val="0"/>
        <w:pageBreakBefore w:val="0"/>
        <w:widowControl/>
        <w:suppressLineNumbers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经县人民政府研究，现印发《龙胜各族自治县森林和草原防火规划（2023—2030年）》给你们，请认真贯彻执行。 </w:t>
      </w:r>
    </w:p>
    <w:p w14:paraId="586F23A1">
      <w:pPr>
        <w:keepNext w:val="0"/>
        <w:keepLines w:val="0"/>
        <w:pageBreakBefore w:val="0"/>
        <w:widowControl/>
        <w:suppressLineNumbers w:val="0"/>
        <w:kinsoku/>
        <w:wordWrap/>
        <w:overflowPunct/>
        <w:topLinePunct w:val="0"/>
        <w:autoSpaceDE/>
        <w:autoSpaceDN/>
        <w:bidi w:val="0"/>
        <w:adjustRightInd/>
        <w:snapToGrid/>
        <w:spacing w:after="0" w:line="586" w:lineRule="exact"/>
        <w:jc w:val="left"/>
        <w:textAlignment w:val="auto"/>
        <w:rPr>
          <w:rFonts w:hint="default" w:ascii="Times New Roman" w:hAnsi="Times New Roman" w:eastAsia="楷体_GB2312" w:cs="Times New Roman"/>
          <w:color w:val="000000"/>
          <w:kern w:val="0"/>
          <w:sz w:val="32"/>
          <w:szCs w:val="32"/>
          <w:lang w:val="en-US" w:eastAsia="zh-CN" w:bidi="ar"/>
        </w:rPr>
      </w:pPr>
    </w:p>
    <w:p w14:paraId="6E3EA23B">
      <w:pPr>
        <w:keepNext w:val="0"/>
        <w:keepLines w:val="0"/>
        <w:pageBreakBefore w:val="0"/>
        <w:widowControl/>
        <w:suppressLineNumbers w:val="0"/>
        <w:kinsoku/>
        <w:wordWrap/>
        <w:overflowPunct/>
        <w:topLinePunct w:val="0"/>
        <w:autoSpaceDE/>
        <w:autoSpaceDN/>
        <w:bidi w:val="0"/>
        <w:adjustRightInd/>
        <w:snapToGrid/>
        <w:spacing w:after="0" w:line="586" w:lineRule="exact"/>
        <w:ind w:firstLine="3840" w:firstLineChars="1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龙胜各族自治县人民政府办公室</w:t>
      </w:r>
    </w:p>
    <w:p w14:paraId="1A81D07E">
      <w:pPr>
        <w:keepNext w:val="0"/>
        <w:keepLines w:val="0"/>
        <w:pageBreakBefore w:val="0"/>
        <w:widowControl/>
        <w:suppressLineNumbers w:val="0"/>
        <w:kinsoku/>
        <w:wordWrap/>
        <w:overflowPunct/>
        <w:topLinePunct w:val="0"/>
        <w:autoSpaceDE/>
        <w:autoSpaceDN/>
        <w:bidi w:val="0"/>
        <w:adjustRightInd/>
        <w:snapToGrid/>
        <w:spacing w:after="0" w:line="586" w:lineRule="exact"/>
        <w:ind w:left="-105" w:leftChars="-5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                            </w:t>
      </w:r>
      <w:r>
        <w:rPr>
          <w:rFonts w:hint="eastAsia" w:eastAsia="楷体_GB2312" w:cs="Times New Roman"/>
          <w:color w:val="000000"/>
          <w:kern w:val="0"/>
          <w:sz w:val="32"/>
          <w:szCs w:val="32"/>
          <w:lang w:val="en-US" w:eastAsia="zh-CN" w:bidi="ar"/>
        </w:rPr>
        <w:t xml:space="preserve"> </w:t>
      </w:r>
      <w:r>
        <w:rPr>
          <w:rFonts w:hint="default" w:ascii="Times New Roman" w:hAnsi="Times New Roman" w:eastAsia="楷体_GB2312" w:cs="Times New Roman"/>
          <w:color w:val="000000"/>
          <w:kern w:val="0"/>
          <w:sz w:val="32"/>
          <w:szCs w:val="32"/>
          <w:lang w:val="en-US" w:eastAsia="zh-CN" w:bidi="ar"/>
        </w:rPr>
        <w:t xml:space="preserve">2025年2月28日 </w:t>
      </w:r>
    </w:p>
    <w:p w14:paraId="321B7E00">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（此件主动公开）</w:t>
      </w:r>
    </w:p>
    <w:p w14:paraId="41F1E4ED">
      <w:pPr>
        <w:rPr>
          <w:rFonts w:ascii="黑体" w:eastAsia="黑体"/>
          <w:b/>
          <w:spacing w:val="32"/>
          <w:sz w:val="52"/>
          <w:szCs w:val="52"/>
        </w:rPr>
      </w:pPr>
    </w:p>
    <w:p w14:paraId="480BE45C">
      <w:pPr>
        <w:rPr>
          <w:rFonts w:ascii="黑体" w:eastAsia="黑体"/>
          <w:b/>
          <w:spacing w:val="32"/>
          <w:sz w:val="52"/>
          <w:szCs w:val="52"/>
        </w:rPr>
      </w:pPr>
    </w:p>
    <w:p w14:paraId="563A4DD8">
      <w:pPr>
        <w:rPr>
          <w:rFonts w:ascii="黑体" w:eastAsia="黑体"/>
          <w:b/>
          <w:spacing w:val="32"/>
          <w:sz w:val="52"/>
          <w:szCs w:val="52"/>
        </w:rPr>
      </w:pPr>
    </w:p>
    <w:p w14:paraId="36033DA0">
      <w:pPr>
        <w:spacing w:line="1000" w:lineRule="exact"/>
        <w:jc w:val="both"/>
        <w:rPr>
          <w:rFonts w:hint="eastAsia" w:ascii="宋体" w:hAnsi="宋体" w:cs="方正小标宋简体"/>
          <w:b/>
          <w:bCs/>
          <w:spacing w:val="32"/>
          <w:sz w:val="52"/>
          <w:szCs w:val="52"/>
        </w:rPr>
      </w:pPr>
    </w:p>
    <w:p w14:paraId="243BF7FA">
      <w:pPr>
        <w:spacing w:line="1000" w:lineRule="exact"/>
        <w:jc w:val="both"/>
        <w:rPr>
          <w:rFonts w:hint="eastAsia" w:ascii="宋体" w:hAnsi="宋体" w:cs="方正小标宋简体"/>
          <w:b/>
          <w:bCs/>
          <w:spacing w:val="32"/>
          <w:sz w:val="52"/>
          <w:szCs w:val="52"/>
        </w:rPr>
      </w:pPr>
    </w:p>
    <w:p w14:paraId="42FAF273">
      <w:pPr>
        <w:spacing w:line="1000" w:lineRule="exact"/>
        <w:jc w:val="center"/>
        <w:rPr>
          <w:rFonts w:hint="eastAsia" w:ascii="方正小标宋_GBK" w:hAnsi="方正小标宋_GBK" w:eastAsia="方正小标宋_GBK" w:cs="方正小标宋_GBK"/>
          <w:b w:val="0"/>
          <w:bCs w:val="0"/>
          <w:spacing w:val="32"/>
          <w:sz w:val="52"/>
          <w:szCs w:val="52"/>
        </w:rPr>
      </w:pPr>
      <w:r>
        <w:rPr>
          <w:rFonts w:hint="eastAsia" w:ascii="方正小标宋_GBK" w:hAnsi="方正小标宋_GBK" w:eastAsia="方正小标宋_GBK" w:cs="方正小标宋_GBK"/>
          <w:b w:val="0"/>
          <w:bCs w:val="0"/>
          <w:spacing w:val="32"/>
          <w:sz w:val="52"/>
          <w:szCs w:val="52"/>
        </w:rPr>
        <w:t>龙胜各族自治县</w:t>
      </w:r>
    </w:p>
    <w:p w14:paraId="0A0BC18F">
      <w:pPr>
        <w:spacing w:line="1000" w:lineRule="exact"/>
        <w:jc w:val="center"/>
        <w:rPr>
          <w:rFonts w:hint="eastAsia" w:ascii="方正小标宋_GBK" w:hAnsi="方正小标宋_GBK" w:eastAsia="方正小标宋_GBK" w:cs="方正小标宋_GBK"/>
          <w:b w:val="0"/>
          <w:bCs w:val="0"/>
          <w:spacing w:val="32"/>
          <w:sz w:val="52"/>
          <w:szCs w:val="52"/>
        </w:rPr>
      </w:pPr>
      <w:r>
        <w:rPr>
          <w:rFonts w:hint="eastAsia" w:ascii="方正小标宋_GBK" w:hAnsi="方正小标宋_GBK" w:eastAsia="方正小标宋_GBK" w:cs="方正小标宋_GBK"/>
          <w:b w:val="0"/>
          <w:bCs w:val="0"/>
          <w:spacing w:val="32"/>
          <w:sz w:val="52"/>
          <w:szCs w:val="52"/>
        </w:rPr>
        <w:t>森林和草原防火规划</w:t>
      </w:r>
    </w:p>
    <w:p w14:paraId="6D2AEF53">
      <w:pPr>
        <w:spacing w:line="10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2"/>
          <w:sz w:val="52"/>
          <w:szCs w:val="52"/>
        </w:rPr>
        <w:t>（2023</w:t>
      </w:r>
      <w:r>
        <w:rPr>
          <w:rFonts w:hint="eastAsia" w:ascii="方正小标宋_GBK" w:hAnsi="方正小标宋_GBK" w:eastAsia="方正小标宋_GBK" w:cs="方正小标宋_GBK"/>
          <w:b w:val="0"/>
          <w:bCs w:val="0"/>
          <w:spacing w:val="32"/>
          <w:sz w:val="52"/>
          <w:szCs w:val="52"/>
          <w:lang w:eastAsia="zh-CN"/>
        </w:rPr>
        <w:t>—</w:t>
      </w:r>
      <w:r>
        <w:rPr>
          <w:rFonts w:hint="eastAsia" w:ascii="方正小标宋_GBK" w:hAnsi="方正小标宋_GBK" w:eastAsia="方正小标宋_GBK" w:cs="方正小标宋_GBK"/>
          <w:b w:val="0"/>
          <w:bCs w:val="0"/>
          <w:spacing w:val="32"/>
          <w:sz w:val="52"/>
          <w:szCs w:val="52"/>
        </w:rPr>
        <w:t>2030年）</w:t>
      </w:r>
    </w:p>
    <w:p w14:paraId="5DA292FA">
      <w:pPr>
        <w:spacing w:line="1000" w:lineRule="exact"/>
        <w:ind w:firstLine="881"/>
        <w:jc w:val="center"/>
        <w:rPr>
          <w:rFonts w:hint="eastAsia" w:ascii="华文中宋" w:hAnsi="华文中宋" w:eastAsia="华文中宋"/>
          <w:b/>
          <w:sz w:val="44"/>
          <w:szCs w:val="44"/>
        </w:rPr>
      </w:pPr>
    </w:p>
    <w:p w14:paraId="50892462">
      <w:pPr>
        <w:ind w:firstLine="560"/>
      </w:pPr>
    </w:p>
    <w:p w14:paraId="64AF9AF3">
      <w:pPr>
        <w:ind w:firstLine="560"/>
      </w:pPr>
    </w:p>
    <w:p w14:paraId="302DE009">
      <w:pPr>
        <w:ind w:firstLine="560"/>
      </w:pPr>
    </w:p>
    <w:p w14:paraId="1557E087"/>
    <w:p w14:paraId="47C2F8A2">
      <w:pPr>
        <w:ind w:firstLine="560"/>
      </w:pPr>
    </w:p>
    <w:p w14:paraId="1645ADB5">
      <w:pPr>
        <w:ind w:firstLine="560"/>
      </w:pPr>
    </w:p>
    <w:p w14:paraId="3240F7F7">
      <w:pPr>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龙胜各族自治县林业局</w:t>
      </w:r>
    </w:p>
    <w:p w14:paraId="730AC9A6">
      <w:pPr>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桂林市林业设计院</w:t>
      </w:r>
    </w:p>
    <w:p w14:paraId="7B5E777A">
      <w:pPr>
        <w:jc w:val="center"/>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二〇二三年八月</w:t>
      </w:r>
    </w:p>
    <w:p w14:paraId="79C94963">
      <w:pPr>
        <w:adjustRightInd w:val="0"/>
        <w:snapToGrid w:val="0"/>
        <w:spacing w:after="0" w:line="560" w:lineRule="exact"/>
        <w:ind w:left="1377" w:hanging="1377" w:hangingChars="49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项目名称：</w:t>
      </w:r>
      <w:r>
        <w:rPr>
          <w:rFonts w:hint="eastAsia" w:ascii="仿宋_GB2312" w:hAnsi="仿宋_GB2312" w:eastAsia="仿宋_GB2312" w:cs="仿宋_GB2312"/>
          <w:snapToGrid w:val="0"/>
          <w:color w:val="000000"/>
          <w:kern w:val="0"/>
          <w:sz w:val="28"/>
          <w:szCs w:val="28"/>
        </w:rPr>
        <w:t>龙胜各族自治县森林和草原防火规划（</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p>
    <w:p w14:paraId="7ED66448">
      <w:pPr>
        <w:pStyle w:val="15"/>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委托单位：</w:t>
      </w:r>
      <w:r>
        <w:rPr>
          <w:rFonts w:hint="eastAsia" w:ascii="仿宋_GB2312" w:hAnsi="仿宋_GB2312" w:eastAsia="仿宋_GB2312" w:cs="仿宋_GB2312"/>
          <w:snapToGrid w:val="0"/>
          <w:color w:val="000000"/>
          <w:kern w:val="0"/>
          <w:sz w:val="28"/>
          <w:szCs w:val="28"/>
        </w:rPr>
        <w:t>龙胜各族自治县林业局</w:t>
      </w:r>
    </w:p>
    <w:p w14:paraId="7464F181">
      <w:pPr>
        <w:pStyle w:val="15"/>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编制单位：</w:t>
      </w:r>
      <w:r>
        <w:rPr>
          <w:rFonts w:hint="eastAsia" w:ascii="仿宋_GB2312" w:hAnsi="仿宋_GB2312" w:eastAsia="仿宋_GB2312" w:cs="仿宋_GB2312"/>
          <w:snapToGrid w:val="0"/>
          <w:color w:val="000000"/>
          <w:kern w:val="0"/>
          <w:sz w:val="28"/>
          <w:szCs w:val="28"/>
        </w:rPr>
        <w:t>桂林市林业设计院</w:t>
      </w:r>
    </w:p>
    <w:p w14:paraId="5D87CBB1">
      <w:pPr>
        <w:pStyle w:val="15"/>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林业调查规划设计证书</w:t>
      </w:r>
      <w:r>
        <w:rPr>
          <w:rFonts w:hint="eastAsia" w:ascii="仿宋_GB2312" w:hAnsi="仿宋_GB2312" w:eastAsia="仿宋_GB2312" w:cs="仿宋_GB2312"/>
          <w:snapToGrid w:val="0"/>
          <w:color w:val="000000"/>
          <w:kern w:val="0"/>
          <w:sz w:val="28"/>
          <w:szCs w:val="28"/>
        </w:rPr>
        <w:t>：乙</w:t>
      </w:r>
      <w:r>
        <w:rPr>
          <w:rFonts w:hint="default" w:ascii="Times New Roman" w:hAnsi="Times New Roman" w:eastAsia="仿宋_GB2312" w:cs="Times New Roman"/>
          <w:snapToGrid w:val="0"/>
          <w:color w:val="000000"/>
          <w:kern w:val="0"/>
          <w:sz w:val="28"/>
          <w:szCs w:val="28"/>
        </w:rPr>
        <w:t>20</w:t>
      </w:r>
      <w:r>
        <w:rPr>
          <w:rFonts w:hint="eastAsia" w:ascii="仿宋_GB2312" w:hAnsi="仿宋_GB2312" w:eastAsia="仿宋_GB2312" w:cs="仿宋_GB2312"/>
          <w:snapToGrid w:val="0"/>
          <w:color w:val="000000"/>
          <w:kern w:val="0"/>
          <w:sz w:val="28"/>
          <w:szCs w:val="28"/>
        </w:rPr>
        <w:t>—</w:t>
      </w:r>
      <w:r>
        <w:rPr>
          <w:rFonts w:hint="default" w:ascii="Times New Roman" w:hAnsi="Times New Roman" w:eastAsia="仿宋_GB2312" w:cs="Times New Roman"/>
          <w:snapToGrid w:val="0"/>
          <w:color w:val="000000"/>
          <w:kern w:val="0"/>
          <w:sz w:val="28"/>
          <w:szCs w:val="28"/>
        </w:rPr>
        <w:t>004</w:t>
      </w:r>
    </w:p>
    <w:p w14:paraId="2EDE982A">
      <w:pPr>
        <w:pStyle w:val="15"/>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发证机关：</w:t>
      </w:r>
      <w:r>
        <w:rPr>
          <w:rFonts w:hint="eastAsia" w:ascii="仿宋_GB2312" w:hAnsi="仿宋_GB2312" w:eastAsia="仿宋_GB2312" w:cs="仿宋_GB2312"/>
          <w:snapToGrid w:val="0"/>
          <w:color w:val="000000"/>
          <w:kern w:val="0"/>
          <w:sz w:val="28"/>
          <w:szCs w:val="28"/>
        </w:rPr>
        <w:t>中国林业工程建设协会</w:t>
      </w:r>
    </w:p>
    <w:p w14:paraId="7BE60B27">
      <w:pPr>
        <w:pStyle w:val="15"/>
        <w:adjustRightInd w:val="0"/>
        <w:snapToGrid w:val="0"/>
        <w:spacing w:after="0" w:line="560" w:lineRule="exact"/>
        <w:rPr>
          <w:rFonts w:hint="eastAsia" w:ascii="仿宋_GB2312" w:hAnsi="仿宋_GB2312" w:eastAsia="仿宋_GB2312" w:cs="仿宋_GB2312"/>
          <w:snapToGrid w:val="0"/>
          <w:color w:val="000000"/>
          <w:kern w:val="0"/>
          <w:sz w:val="28"/>
          <w:szCs w:val="28"/>
        </w:rPr>
      </w:pPr>
    </w:p>
    <w:p w14:paraId="0D77CC6D">
      <w:pPr>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 xml:space="preserve">院 </w:t>
      </w:r>
      <w:r>
        <w:rPr>
          <w:rFonts w:hint="eastAsia" w:ascii="仿宋_GB2312" w:hAnsi="仿宋_GB2312" w:eastAsia="仿宋_GB2312" w:cs="仿宋_GB2312"/>
          <w:b/>
          <w:bCs/>
          <w:snapToGrid w:val="0"/>
          <w:color w:val="000000"/>
          <w:kern w:val="0"/>
          <w:sz w:val="28"/>
          <w:szCs w:val="28"/>
          <w:lang w:val="en-US" w:eastAsia="zh-CN"/>
        </w:rPr>
        <w:t xml:space="preserve">        </w:t>
      </w:r>
      <w:r>
        <w:rPr>
          <w:rFonts w:hint="eastAsia" w:ascii="仿宋_GB2312" w:hAnsi="仿宋_GB2312" w:eastAsia="仿宋_GB2312" w:cs="仿宋_GB2312"/>
          <w:b/>
          <w:bCs/>
          <w:snapToGrid w:val="0"/>
          <w:color w:val="000000"/>
          <w:kern w:val="0"/>
          <w:sz w:val="28"/>
          <w:szCs w:val="28"/>
        </w:rPr>
        <w:t xml:space="preserve"> 长：</w:t>
      </w:r>
      <w:r>
        <w:rPr>
          <w:rFonts w:hint="eastAsia" w:ascii="仿宋_GB2312" w:hAnsi="仿宋_GB2312" w:eastAsia="仿宋_GB2312" w:cs="仿宋_GB2312"/>
          <w:snapToGrid w:val="0"/>
          <w:color w:val="000000"/>
          <w:kern w:val="0"/>
          <w:sz w:val="28"/>
          <w:szCs w:val="28"/>
        </w:rPr>
        <w:t>唐树生（林业 高级工程师）</w:t>
      </w:r>
    </w:p>
    <w:p w14:paraId="497562A1">
      <w:pPr>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技术质量负责人：</w:t>
      </w:r>
      <w:r>
        <w:rPr>
          <w:rFonts w:hint="eastAsia" w:ascii="仿宋_GB2312" w:hAnsi="仿宋_GB2312" w:eastAsia="仿宋_GB2312" w:cs="仿宋_GB2312"/>
          <w:snapToGrid w:val="0"/>
          <w:color w:val="000000"/>
          <w:kern w:val="0"/>
          <w:sz w:val="28"/>
          <w:szCs w:val="28"/>
        </w:rPr>
        <w:t>蒋欢军（林业 高级工程师）</w:t>
      </w:r>
    </w:p>
    <w:p w14:paraId="3EDA2CE4">
      <w:pPr>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 xml:space="preserve">审  </w:t>
      </w:r>
      <w:r>
        <w:rPr>
          <w:rFonts w:hint="eastAsia" w:ascii="仿宋_GB2312" w:hAnsi="仿宋_GB2312" w:eastAsia="仿宋_GB2312" w:cs="仿宋_GB2312"/>
          <w:b/>
          <w:bCs/>
          <w:snapToGrid w:val="0"/>
          <w:color w:val="000000"/>
          <w:kern w:val="0"/>
          <w:sz w:val="28"/>
          <w:szCs w:val="28"/>
          <w:lang w:val="en-US" w:eastAsia="zh-CN"/>
        </w:rPr>
        <w:t xml:space="preserve">        </w:t>
      </w:r>
      <w:r>
        <w:rPr>
          <w:rFonts w:hint="eastAsia" w:ascii="仿宋_GB2312" w:hAnsi="仿宋_GB2312" w:eastAsia="仿宋_GB2312" w:cs="仿宋_GB2312"/>
          <w:b/>
          <w:bCs/>
          <w:snapToGrid w:val="0"/>
          <w:color w:val="000000"/>
          <w:kern w:val="0"/>
          <w:sz w:val="28"/>
          <w:szCs w:val="28"/>
        </w:rPr>
        <w:t>核：</w:t>
      </w:r>
      <w:r>
        <w:rPr>
          <w:rFonts w:hint="eastAsia" w:ascii="仿宋_GB2312" w:hAnsi="仿宋_GB2312" w:eastAsia="仿宋_GB2312" w:cs="仿宋_GB2312"/>
          <w:snapToGrid w:val="0"/>
          <w:color w:val="000000"/>
          <w:kern w:val="0"/>
          <w:sz w:val="28"/>
          <w:szCs w:val="28"/>
        </w:rPr>
        <w:t>蒋欢军（林业 高级工程师）</w:t>
      </w:r>
    </w:p>
    <w:p w14:paraId="14A57141">
      <w:pPr>
        <w:adjustRightInd w:val="0"/>
        <w:snapToGrid w:val="0"/>
        <w:spacing w:after="0" w:line="560" w:lineRule="exact"/>
        <w:ind w:right="210" w:rightChars="1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项目负责人：</w:t>
      </w:r>
      <w:r>
        <w:rPr>
          <w:rFonts w:hint="eastAsia" w:ascii="仿宋_GB2312" w:hAnsi="仿宋_GB2312" w:eastAsia="仿宋_GB2312" w:cs="仿宋_GB2312"/>
          <w:snapToGrid w:val="0"/>
          <w:color w:val="000000"/>
          <w:kern w:val="0"/>
          <w:sz w:val="28"/>
          <w:szCs w:val="28"/>
        </w:rPr>
        <w:t>伍有祥（林业 技术员）</w:t>
      </w:r>
    </w:p>
    <w:p w14:paraId="51F2150C">
      <w:pPr>
        <w:adjustRightInd w:val="0"/>
        <w:snapToGrid w:val="0"/>
        <w:spacing w:after="0" w:line="560" w:lineRule="exact"/>
        <w:ind w:firstLine="1680" w:firstLineChars="6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胡嘉春（龙胜各族自治县林业局）</w:t>
      </w:r>
    </w:p>
    <w:p w14:paraId="6D631C8A">
      <w:pPr>
        <w:adjustRightInd w:val="0"/>
        <w:snapToGrid w:val="0"/>
        <w:spacing w:after="0" w:line="560" w:lineRule="exact"/>
        <w:ind w:right="210" w:rightChars="100"/>
        <w:rPr>
          <w:rFonts w:hint="eastAsia"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技术负责人：</w:t>
      </w:r>
      <w:r>
        <w:rPr>
          <w:rFonts w:hint="eastAsia" w:ascii="仿宋_GB2312" w:hAnsi="仿宋_GB2312" w:eastAsia="仿宋_GB2312" w:cs="仿宋_GB2312"/>
          <w:snapToGrid w:val="0"/>
          <w:color w:val="000000"/>
          <w:kern w:val="0"/>
          <w:sz w:val="28"/>
          <w:szCs w:val="28"/>
        </w:rPr>
        <w:t>彭发刚（林业 高级工程师）</w:t>
      </w:r>
    </w:p>
    <w:p w14:paraId="525892E8">
      <w:pPr>
        <w:adjustRightInd w:val="0"/>
        <w:snapToGrid w:val="0"/>
        <w:spacing w:after="0" w:line="560" w:lineRule="exact"/>
        <w:ind w:right="210" w:rightChars="100" w:firstLine="1680" w:firstLineChars="6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唐兰兰（林业 工程师）</w:t>
      </w:r>
    </w:p>
    <w:p w14:paraId="726820F0">
      <w:pPr>
        <w:adjustRightInd w:val="0"/>
        <w:snapToGrid w:val="0"/>
        <w:spacing w:after="0" w:line="560" w:lineRule="exact"/>
        <w:ind w:right="210" w:rightChars="1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报告执笔人：</w:t>
      </w:r>
      <w:r>
        <w:rPr>
          <w:rFonts w:hint="eastAsia" w:ascii="仿宋_GB2312" w:hAnsi="仿宋_GB2312" w:eastAsia="仿宋_GB2312" w:cs="仿宋_GB2312"/>
          <w:snapToGrid w:val="0"/>
          <w:color w:val="000000"/>
          <w:kern w:val="0"/>
          <w:sz w:val="28"/>
          <w:szCs w:val="28"/>
        </w:rPr>
        <w:t xml:space="preserve">伍有祥（林业 </w:t>
      </w:r>
      <w:r>
        <w:rPr>
          <w:rFonts w:hint="eastAsia" w:ascii="仿宋_GB2312" w:hAnsi="仿宋_GB2312" w:eastAsia="仿宋_GB2312" w:cs="仿宋_GB2312"/>
          <w:snapToGrid w:val="0"/>
          <w:color w:val="000000"/>
          <w:spacing w:val="15"/>
          <w:kern w:val="0"/>
          <w:sz w:val="28"/>
          <w:szCs w:val="28"/>
          <w:fitText w:val="900" w:id="-921546752"/>
        </w:rPr>
        <w:t>技术</w:t>
      </w:r>
      <w:r>
        <w:rPr>
          <w:rFonts w:hint="eastAsia" w:ascii="仿宋_GB2312" w:hAnsi="仿宋_GB2312" w:eastAsia="仿宋_GB2312" w:cs="仿宋_GB2312"/>
          <w:snapToGrid w:val="0"/>
          <w:color w:val="000000"/>
          <w:spacing w:val="0"/>
          <w:kern w:val="0"/>
          <w:sz w:val="28"/>
          <w:szCs w:val="28"/>
          <w:fitText w:val="900" w:id="-921546752"/>
        </w:rPr>
        <w:t>员</w:t>
      </w:r>
      <w:r>
        <w:rPr>
          <w:rFonts w:hint="eastAsia" w:ascii="仿宋_GB2312" w:hAnsi="仿宋_GB2312" w:eastAsia="仿宋_GB2312" w:cs="仿宋_GB2312"/>
          <w:snapToGrid w:val="0"/>
          <w:color w:val="000000"/>
          <w:kern w:val="0"/>
          <w:sz w:val="28"/>
          <w:szCs w:val="28"/>
        </w:rPr>
        <w:t>）</w:t>
      </w:r>
    </w:p>
    <w:p w14:paraId="5B146702">
      <w:pPr>
        <w:pStyle w:val="15"/>
        <w:adjustRightInd w:val="0"/>
        <w:snapToGrid w:val="0"/>
        <w:spacing w:after="0" w:line="560" w:lineRule="exac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  </w:t>
      </w:r>
    </w:p>
    <w:p w14:paraId="1C1210A9">
      <w:pPr>
        <w:pStyle w:val="15"/>
        <w:adjustRightInd w:val="0"/>
        <w:snapToGrid w:val="0"/>
        <w:spacing w:after="0" w:line="560" w:lineRule="exact"/>
        <w:rPr>
          <w:rFonts w:hint="eastAsia"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参与人员：</w:t>
      </w:r>
    </w:p>
    <w:p w14:paraId="3B3967A3">
      <w:pPr>
        <w:pStyle w:val="15"/>
        <w:adjustRightInd w:val="0"/>
        <w:snapToGrid w:val="0"/>
        <w:spacing w:after="0" w:line="560" w:lineRule="exact"/>
        <w:rPr>
          <w:rFonts w:hint="eastAsia"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桂林市林业设计院：</w:t>
      </w:r>
    </w:p>
    <w:p w14:paraId="60AD10FB">
      <w:pPr>
        <w:pStyle w:val="15"/>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曾  操（林业 注册工程师）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杨义锋（林业 工程师）</w:t>
      </w:r>
    </w:p>
    <w:p w14:paraId="572C77F4">
      <w:pPr>
        <w:pStyle w:val="15"/>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秦文杰（林业 工程师）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蔡景迪（林业 工程师）</w:t>
      </w:r>
    </w:p>
    <w:p w14:paraId="48DDB1A7">
      <w:pPr>
        <w:pStyle w:val="15"/>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eastAsia="zh-CN"/>
        </w:rPr>
        <w:t>莫</w:t>
      </w:r>
      <w:r>
        <w:rPr>
          <w:rFonts w:hint="eastAsia" w:ascii="仿宋_GB2312" w:hAnsi="仿宋_GB2312" w:eastAsia="仿宋_GB2312" w:cs="仿宋_GB2312"/>
          <w:snapToGrid w:val="0"/>
          <w:color w:val="000000"/>
          <w:kern w:val="0"/>
          <w:sz w:val="28"/>
          <w:szCs w:val="28"/>
          <w:lang w:val="en-US" w:eastAsia="zh-CN"/>
        </w:rPr>
        <w:t xml:space="preserve">  含</w:t>
      </w:r>
      <w:r>
        <w:rPr>
          <w:rFonts w:hint="eastAsia" w:ascii="仿宋_GB2312" w:hAnsi="仿宋_GB2312" w:eastAsia="仿宋_GB2312" w:cs="仿宋_GB2312"/>
          <w:snapToGrid w:val="0"/>
          <w:color w:val="000000"/>
          <w:kern w:val="0"/>
          <w:sz w:val="28"/>
          <w:szCs w:val="28"/>
        </w:rPr>
        <w:t xml:space="preserve">（林业 助理工程师）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苏凯凯（林业 助理工程师）</w:t>
      </w:r>
    </w:p>
    <w:p w14:paraId="2F6F623E">
      <w:pPr>
        <w:pStyle w:val="15"/>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蒋翼丞（林业 技术员）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 xml:space="preserve">肖  亮（林业 技术员）   </w:t>
      </w:r>
    </w:p>
    <w:p w14:paraId="151272B7">
      <w:pPr>
        <w:adjustRightInd w:val="0"/>
        <w:snapToGrid w:val="0"/>
        <w:spacing w:after="0" w:line="560" w:lineRule="exact"/>
        <w:rPr>
          <w:rFonts w:hint="eastAsia"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napToGrid w:val="0"/>
          <w:color w:val="000000"/>
          <w:kern w:val="0"/>
          <w:sz w:val="28"/>
          <w:szCs w:val="28"/>
        </w:rPr>
        <w:t>龙胜各族自治县林业局：</w:t>
      </w:r>
    </w:p>
    <w:p w14:paraId="3426FA11">
      <w:pPr>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李晓春 蒋江涛 黄寿敏 刘德强 戴学忠 李沈望 秦玉忠 龙怀凯 </w:t>
      </w:r>
    </w:p>
    <w:p w14:paraId="65D956FB">
      <w:pPr>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郑新军 李新艳 汤泽毅 彭英芳 </w:t>
      </w:r>
      <w:r>
        <w:rPr>
          <w:rFonts w:hint="eastAsia" w:ascii="仿宋_GB2312" w:hAnsi="仿宋_GB2312" w:eastAsia="仿宋_GB2312" w:cs="仿宋_GB2312"/>
          <w:snapToGrid w:val="0"/>
          <w:spacing w:val="140"/>
          <w:kern w:val="0"/>
          <w:sz w:val="28"/>
          <w:szCs w:val="28"/>
          <w:fitText w:val="840" w:id="-921546239"/>
        </w:rPr>
        <w:t>宾</w:t>
      </w:r>
      <w:r>
        <w:rPr>
          <w:rFonts w:hint="eastAsia" w:ascii="仿宋_GB2312" w:hAnsi="仿宋_GB2312" w:eastAsia="仿宋_GB2312" w:cs="仿宋_GB2312"/>
          <w:snapToGrid w:val="0"/>
          <w:spacing w:val="0"/>
          <w:kern w:val="0"/>
          <w:sz w:val="28"/>
          <w:szCs w:val="28"/>
          <w:fitText w:val="840" w:id="-921546239"/>
        </w:rPr>
        <w:t>戈</w:t>
      </w:r>
      <w:r>
        <w:rPr>
          <w:rFonts w:hint="eastAsia" w:ascii="仿宋_GB2312" w:hAnsi="仿宋_GB2312" w:eastAsia="仿宋_GB2312" w:cs="仿宋_GB2312"/>
          <w:snapToGrid w:val="0"/>
          <w:kern w:val="0"/>
          <w:sz w:val="28"/>
          <w:szCs w:val="28"/>
        </w:rPr>
        <w:t xml:space="preserve"> 蒙唐梅 蒙杨扬 谌乐成</w:t>
      </w:r>
    </w:p>
    <w:p w14:paraId="72E2AA01">
      <w:pPr>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谢宏斌 </w:t>
      </w:r>
      <w:r>
        <w:rPr>
          <w:rFonts w:hint="eastAsia" w:ascii="仿宋_GB2312" w:hAnsi="仿宋_GB2312" w:eastAsia="仿宋_GB2312" w:cs="仿宋_GB2312"/>
          <w:snapToGrid w:val="0"/>
          <w:spacing w:val="140"/>
          <w:kern w:val="0"/>
          <w:sz w:val="28"/>
          <w:szCs w:val="28"/>
          <w:fitText w:val="840" w:id="-923494911"/>
        </w:rPr>
        <w:t>李</w:t>
      </w:r>
      <w:r>
        <w:rPr>
          <w:rFonts w:hint="eastAsia" w:ascii="仿宋_GB2312" w:hAnsi="仿宋_GB2312" w:eastAsia="仿宋_GB2312" w:cs="仿宋_GB2312"/>
          <w:snapToGrid w:val="0"/>
          <w:spacing w:val="0"/>
          <w:kern w:val="0"/>
          <w:sz w:val="28"/>
          <w:szCs w:val="28"/>
          <w:fitText w:val="840" w:id="-923494911"/>
        </w:rPr>
        <w:t>娟</w:t>
      </w:r>
      <w:r>
        <w:rPr>
          <w:rFonts w:hint="eastAsia" w:ascii="仿宋_GB2312" w:hAnsi="仿宋_GB2312" w:eastAsia="仿宋_GB2312" w:cs="仿宋_GB2312"/>
          <w:snapToGrid w:val="0"/>
          <w:kern w:val="0"/>
          <w:sz w:val="28"/>
          <w:szCs w:val="28"/>
        </w:rPr>
        <w:t xml:space="preserve"> 邓媛元 吴李娅 梁淞麟 罗荣耀 杨东艳 杨土苗</w:t>
      </w:r>
    </w:p>
    <w:p w14:paraId="1F160585">
      <w:pPr>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罗永奎 邹路路 兰刚云 鲁恩林 梁庆军 谌礼兵 吴太春 赖曼莉</w:t>
      </w:r>
    </w:p>
    <w:p w14:paraId="6BD73D28">
      <w:pPr>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石昌宇 </w:t>
      </w:r>
      <w:r>
        <w:rPr>
          <w:rFonts w:hint="eastAsia" w:ascii="仿宋_GB2312" w:hAnsi="仿宋_GB2312" w:eastAsia="仿宋_GB2312" w:cs="仿宋_GB2312"/>
          <w:snapToGrid w:val="0"/>
          <w:spacing w:val="170"/>
          <w:kern w:val="0"/>
          <w:sz w:val="28"/>
          <w:szCs w:val="28"/>
          <w:fitText w:val="900" w:id="-1013728507"/>
        </w:rPr>
        <w:t>阳</w:t>
      </w:r>
      <w:r>
        <w:rPr>
          <w:rFonts w:hint="eastAsia" w:ascii="仿宋_GB2312" w:hAnsi="仿宋_GB2312" w:eastAsia="仿宋_GB2312" w:cs="仿宋_GB2312"/>
          <w:snapToGrid w:val="0"/>
          <w:spacing w:val="0"/>
          <w:kern w:val="0"/>
          <w:sz w:val="28"/>
          <w:szCs w:val="28"/>
          <w:fitText w:val="900" w:id="-1013728507"/>
        </w:rPr>
        <w:t>恒</w:t>
      </w:r>
      <w:r>
        <w:rPr>
          <w:rFonts w:hint="eastAsia" w:ascii="仿宋_GB2312" w:hAnsi="仿宋_GB2312" w:eastAsia="仿宋_GB2312" w:cs="仿宋_GB2312"/>
          <w:snapToGrid w:val="0"/>
          <w:kern w:val="0"/>
          <w:sz w:val="28"/>
          <w:szCs w:val="28"/>
        </w:rPr>
        <w:t xml:space="preserve"> 韦丹妮 黄仁恒 唐钰淋 张再铺 谭爱晖 杨光腾</w:t>
      </w:r>
    </w:p>
    <w:p w14:paraId="64C261B1">
      <w:pPr>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陈秀恒 邓发真 胡志华 石兆德 梁仁琼 袁建胜 杨建德 范道雄</w:t>
      </w:r>
    </w:p>
    <w:p w14:paraId="6C33A179">
      <w:pPr>
        <w:adjustRightInd w:val="0"/>
        <w:snapToGrid w:val="0"/>
        <w:spacing w:after="0" w:line="560" w:lineRule="exact"/>
        <w:ind w:firstLine="560" w:firstLineChars="200"/>
        <w:rPr>
          <w:rFonts w:hint="eastAsia" w:ascii="宋体" w:hAnsi="宋体"/>
          <w:snapToGrid w:val="0"/>
          <w:kern w:val="0"/>
          <w:sz w:val="28"/>
          <w:szCs w:val="28"/>
        </w:rPr>
      </w:pPr>
      <w:r>
        <w:rPr>
          <w:rFonts w:hint="eastAsia" w:ascii="仿宋_GB2312" w:hAnsi="仿宋_GB2312" w:eastAsia="仿宋_GB2312" w:cs="仿宋_GB2312"/>
          <w:snapToGrid w:val="0"/>
          <w:kern w:val="0"/>
          <w:sz w:val="28"/>
          <w:szCs w:val="28"/>
        </w:rPr>
        <w:t>黄远恩 杨盛琳 陆先仙 廖玉明 廖蒙岳 杨贤军</w:t>
      </w:r>
    </w:p>
    <w:p w14:paraId="375BC2A8">
      <w:pPr>
        <w:sectPr>
          <w:type w:val="continuous"/>
          <w:pgSz w:w="11906" w:h="16838"/>
          <w:pgMar w:top="2098" w:right="1304" w:bottom="1304" w:left="1587" w:header="851" w:footer="567" w:gutter="0"/>
          <w:pgNumType w:fmt="decimal" w:start="0"/>
          <w:cols w:space="720" w:num="1"/>
          <w:docGrid w:type="lines" w:linePitch="460" w:charSpace="20848"/>
        </w:sectPr>
      </w:pPr>
    </w:p>
    <w:p w14:paraId="21247510">
      <w:pPr>
        <w:pStyle w:val="2"/>
        <w:adjustRightInd w:val="0"/>
        <w:snapToGrid w:val="0"/>
        <w:spacing w:before="460" w:after="460" w:afterLines="100" w:line="240" w:lineRule="auto"/>
        <w:rPr>
          <w:snapToGrid w:val="0"/>
          <w:kern w:val="0"/>
        </w:rPr>
      </w:pPr>
      <w:bookmarkStart w:id="0" w:name="_Toc145057291"/>
      <w:bookmarkStart w:id="1" w:name="_Toc448331543"/>
      <w:bookmarkStart w:id="2" w:name="_Toc142636743"/>
      <w:bookmarkStart w:id="3" w:name="_Toc17236"/>
      <w:bookmarkStart w:id="4" w:name="_Toc103760158"/>
      <w:bookmarkStart w:id="5" w:name="_Toc149227177"/>
      <w:bookmarkStart w:id="6" w:name="_Toc164679808"/>
      <w:bookmarkStart w:id="7" w:name="_Toc131673560"/>
      <w:bookmarkStart w:id="8" w:name="_Toc438452047"/>
      <w:bookmarkStart w:id="9" w:name="_Toc122371855"/>
      <w:bookmarkStart w:id="10" w:name="_Toc453493452"/>
      <w:bookmarkStart w:id="11" w:name="_Toc438452212"/>
      <w:r>
        <w:rPr>
          <w:rFonts w:hint="eastAsia"/>
          <w:b w:val="0"/>
          <w:bCs w:val="0"/>
          <w:snapToGrid w:val="0"/>
          <w:kern w:val="0"/>
        </w:rPr>
        <w:t>前 言</w:t>
      </w:r>
      <w:bookmarkEnd w:id="0"/>
      <w:bookmarkEnd w:id="1"/>
      <w:bookmarkEnd w:id="2"/>
      <w:bookmarkEnd w:id="3"/>
      <w:bookmarkEnd w:id="4"/>
      <w:bookmarkEnd w:id="5"/>
      <w:bookmarkEnd w:id="6"/>
      <w:bookmarkEnd w:id="7"/>
      <w:bookmarkEnd w:id="8"/>
      <w:bookmarkEnd w:id="9"/>
      <w:bookmarkEnd w:id="10"/>
      <w:bookmarkEnd w:id="11"/>
      <w:r>
        <w:rPr>
          <w:rFonts w:hint="eastAsia"/>
          <w:b w:val="0"/>
          <w:bCs w:val="0"/>
          <w:snapToGrid w:val="0"/>
          <w:kern w:val="0"/>
        </w:rPr>
        <w:t xml:space="preserve"> </w:t>
      </w:r>
    </w:p>
    <w:p w14:paraId="684B6027">
      <w:pPr>
        <w:pStyle w:val="43"/>
        <w:keepNext w:val="0"/>
        <w:keepLines w:val="0"/>
        <w:pageBreakBefore w:val="0"/>
        <w:widowControl w:val="0"/>
        <w:kinsoku/>
        <w:wordWrap/>
        <w:overflowPunct/>
        <w:topLinePunct/>
        <w:autoSpaceDE/>
        <w:autoSpaceDN/>
        <w:bidi w:val="0"/>
        <w:adjustRightInd w:val="0"/>
        <w:snapToGrid w:val="0"/>
        <w:spacing w:after="0" w:line="476" w:lineRule="exac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森林草原火灾突发性强、破坏性大、危险性高，是全球发生最频繁、处置最困难、危害最严重的灾害之一，是森林资源安全和生态文明建设成果的最大威胁。森林防灭火工作是关系人民群众生命财产和国家生态安全的大事，党中央、国务院历来高度重视森林防灭火工作。党的十</w:t>
      </w:r>
      <w:r>
        <w:rPr>
          <w:rFonts w:hint="eastAsia" w:ascii="仿宋_GB2312" w:hAnsi="仿宋_GB2312" w:cs="仿宋_GB2312"/>
          <w:snapToGrid w:val="0"/>
          <w:kern w:val="0"/>
          <w:sz w:val="32"/>
          <w:szCs w:val="32"/>
          <w:lang w:eastAsia="zh-CN"/>
        </w:rPr>
        <w:t>八大</w:t>
      </w:r>
      <w:r>
        <w:rPr>
          <w:rFonts w:hint="eastAsia" w:ascii="仿宋_GB2312" w:hAnsi="仿宋_GB2312" w:eastAsia="仿宋_GB2312" w:cs="仿宋_GB2312"/>
          <w:snapToGrid w:val="0"/>
          <w:kern w:val="0"/>
          <w:sz w:val="32"/>
          <w:szCs w:val="32"/>
        </w:rPr>
        <w:t>以来，习近平总书记对森林防灭火工作作出一系列重要指示、批示，为</w:t>
      </w:r>
      <w:r>
        <w:rPr>
          <w:rFonts w:hint="eastAsia" w:ascii="仿宋_GB2312" w:hAnsi="仿宋_GB2312" w:cs="仿宋_GB2312"/>
          <w:snapToGrid w:val="0"/>
          <w:kern w:val="0"/>
          <w:sz w:val="32"/>
          <w:szCs w:val="32"/>
          <w:lang w:eastAsia="zh-CN"/>
        </w:rPr>
        <w:t>当前和今后一个时期</w:t>
      </w:r>
      <w:r>
        <w:rPr>
          <w:rFonts w:hint="eastAsia" w:ascii="仿宋_GB2312" w:hAnsi="仿宋_GB2312" w:eastAsia="仿宋_GB2312" w:cs="仿宋_GB2312"/>
          <w:snapToGrid w:val="0"/>
          <w:kern w:val="0"/>
          <w:sz w:val="32"/>
          <w:szCs w:val="32"/>
        </w:rPr>
        <w:t>森林防灭火工作指明了发展方向，明确了根本遵循，提出了具体要求。</w:t>
      </w:r>
    </w:p>
    <w:p w14:paraId="70CF985E">
      <w:pPr>
        <w:pStyle w:val="43"/>
        <w:keepNext w:val="0"/>
        <w:keepLines w:val="0"/>
        <w:pageBreakBefore w:val="0"/>
        <w:widowControl w:val="0"/>
        <w:kinsoku/>
        <w:wordWrap/>
        <w:overflowPunct/>
        <w:topLinePunct/>
        <w:autoSpaceDE/>
        <w:autoSpaceDN/>
        <w:bidi w:val="0"/>
        <w:adjustRightInd w:val="0"/>
        <w:snapToGrid w:val="0"/>
        <w:spacing w:after="0" w:line="476" w:lineRule="exac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为深入学习贯彻习近平新时代中国特色社会主义思想，全面贯彻落实党的二十大精神及《中共中央办公厅 国务院办公厅印发关于全面加强新形势下森林草原防灭火工作的意见》，牢记习近平总书记对保护好漓江的嘱托</w:t>
      </w:r>
      <w:r>
        <w:rPr>
          <w:rFonts w:hint="eastAsia" w:ascii="仿宋_GB2312" w:hAnsi="仿宋_GB2312" w:cs="仿宋_GB2312"/>
          <w:snapToGrid w:val="0"/>
          <w:kern w:val="0"/>
          <w:sz w:val="32"/>
          <w:szCs w:val="32"/>
          <w:lang w:eastAsia="zh-CN"/>
        </w:rPr>
        <w:t>，</w:t>
      </w:r>
      <w:r>
        <w:rPr>
          <w:rStyle w:val="23"/>
          <w:rFonts w:hint="eastAsia" w:ascii="仿宋_GB2312" w:hAnsi="仿宋_GB2312" w:eastAsia="仿宋_GB2312" w:cs="仿宋_GB2312"/>
          <w:i w:val="0"/>
          <w:snapToGrid w:val="0"/>
          <w:kern w:val="0"/>
          <w:sz w:val="32"/>
          <w:szCs w:val="32"/>
          <w:shd w:val="clear" w:color="auto" w:fill="FFFFFF"/>
        </w:rPr>
        <w:t>坚持人民至上</w:t>
      </w:r>
      <w:r>
        <w:rPr>
          <w:rFonts w:hint="eastAsia" w:ascii="仿宋_GB2312" w:hAnsi="仿宋_GB2312" w:eastAsia="仿宋_GB2312" w:cs="仿宋_GB2312"/>
          <w:snapToGrid w:val="0"/>
          <w:kern w:val="0"/>
          <w:sz w:val="32"/>
          <w:szCs w:val="32"/>
          <w:shd w:val="clear" w:color="auto" w:fill="FFFFFF"/>
        </w:rPr>
        <w:t>、</w:t>
      </w:r>
      <w:r>
        <w:rPr>
          <w:rFonts w:hint="eastAsia" w:ascii="仿宋_GB2312" w:hAnsi="仿宋_GB2312" w:eastAsia="仿宋_GB2312" w:cs="仿宋_GB2312"/>
          <w:snapToGrid w:val="0"/>
          <w:kern w:val="0"/>
          <w:sz w:val="32"/>
          <w:szCs w:val="32"/>
        </w:rPr>
        <w:t>生命至上，坚持预防为主、防灭结合的方针，按照国家、自治区及桂林市对森林草原防灭火工作的部署要求，依据《森林法》等法律法规相关规定，龙胜各族自治县林业局运用《龙胜各族自治县森林火灾风险普查成果》</w:t>
      </w:r>
      <w:r>
        <w:rPr>
          <w:rFonts w:hint="eastAsia" w:ascii="仿宋_GB2312" w:hAnsi="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组织编制了《龙胜各族自治县森林防火规划（</w:t>
      </w:r>
      <w:r>
        <w:rPr>
          <w:rFonts w:hint="default" w:ascii="Times New Roman" w:hAnsi="Times New Roman" w:eastAsia="仿宋_GB2312" w:cs="Times New Roman"/>
          <w:snapToGrid w:val="0"/>
          <w:kern w:val="0"/>
          <w:sz w:val="32"/>
          <w:szCs w:val="32"/>
        </w:rPr>
        <w:t>2023</w:t>
      </w:r>
      <w:r>
        <w:rPr>
          <w:rFonts w:hint="eastAsia" w:ascii="Times New Roman" w:hAnsi="Times New Roman"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2030</w:t>
      </w:r>
      <w:r>
        <w:rPr>
          <w:rFonts w:hint="eastAsia" w:ascii="仿宋_GB2312" w:hAnsi="仿宋_GB2312" w:eastAsia="仿宋_GB2312" w:cs="仿宋_GB2312"/>
          <w:snapToGrid w:val="0"/>
          <w:kern w:val="0"/>
          <w:sz w:val="32"/>
          <w:szCs w:val="32"/>
        </w:rPr>
        <w:t>年）》（以下简称《规划》）。《规划》衔接了《桂林市森林防火规划（</w:t>
      </w:r>
      <w:r>
        <w:rPr>
          <w:rFonts w:hint="default" w:ascii="Times New Roman" w:hAnsi="Times New Roman" w:eastAsia="仿宋_GB2312" w:cs="Times New Roman"/>
          <w:snapToGrid w:val="0"/>
          <w:kern w:val="0"/>
          <w:sz w:val="32"/>
          <w:szCs w:val="32"/>
        </w:rPr>
        <w:t>2023</w:t>
      </w:r>
      <w:r>
        <w:rPr>
          <w:rFonts w:hint="eastAsia" w:ascii="Times New Roman" w:hAnsi="Times New Roman"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2030</w:t>
      </w:r>
      <w:r>
        <w:rPr>
          <w:rFonts w:hint="eastAsia" w:ascii="仿宋_GB2312" w:hAnsi="仿宋_GB2312" w:eastAsia="仿宋_GB2312" w:cs="仿宋_GB2312"/>
          <w:snapToGrid w:val="0"/>
          <w:kern w:val="0"/>
          <w:sz w:val="32"/>
          <w:szCs w:val="32"/>
        </w:rPr>
        <w:t>年）》，明确提出了今后八年龙胜各族自治县森林防火的总体思路、目标任务、建设重点和保障措施，用于指导龙胜各族自治县森林防火工作，对于促进新时代林业高质量发展、打造生态龙胜具有重大意义。</w:t>
      </w:r>
    </w:p>
    <w:p w14:paraId="314D3B16">
      <w:pPr>
        <w:pStyle w:val="43"/>
        <w:keepNext w:val="0"/>
        <w:keepLines w:val="0"/>
        <w:pageBreakBefore w:val="0"/>
        <w:widowControl w:val="0"/>
        <w:kinsoku/>
        <w:wordWrap/>
        <w:overflowPunct/>
        <w:topLinePunct/>
        <w:autoSpaceDE/>
        <w:autoSpaceDN/>
        <w:bidi w:val="0"/>
        <w:adjustRightInd w:val="0"/>
        <w:snapToGrid w:val="0"/>
        <w:spacing w:after="0" w:line="476" w:lineRule="exac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《规划》涉及龙胜各族自治县</w:t>
      </w:r>
      <w:r>
        <w:rPr>
          <w:rFonts w:hint="default" w:ascii="Times New Roman" w:hAnsi="Times New Roman" w:eastAsia="仿宋_GB2312" w:cs="Times New Roman"/>
          <w:snapToGrid w:val="0"/>
          <w:kern w:val="0"/>
          <w:sz w:val="32"/>
          <w:szCs w:val="32"/>
        </w:rPr>
        <w:t>10</w:t>
      </w:r>
      <w:r>
        <w:rPr>
          <w:rFonts w:hint="eastAsia" w:ascii="仿宋_GB2312" w:hAnsi="仿宋_GB2312" w:eastAsia="仿宋_GB2312" w:cs="仿宋_GB2312"/>
          <w:snapToGrid w:val="0"/>
          <w:kern w:val="0"/>
          <w:sz w:val="32"/>
          <w:szCs w:val="32"/>
        </w:rPr>
        <w:t>个乡级行政单位（含南山牧场）及辖区内</w:t>
      </w:r>
      <w:r>
        <w:rPr>
          <w:rFonts w:hint="default" w:ascii="Times New Roman" w:hAnsi="Times New Roman" w:eastAsia="仿宋_GB2312" w:cs="Times New Roman"/>
          <w:snapToGrid w:val="0"/>
          <w:color w:val="000000"/>
          <w:kern w:val="0"/>
          <w:sz w:val="32"/>
          <w:szCs w:val="32"/>
        </w:rPr>
        <w:t>5</w:t>
      </w:r>
      <w:r>
        <w:rPr>
          <w:rFonts w:hint="eastAsia" w:ascii="仿宋_GB2312" w:hAnsi="仿宋_GB2312" w:eastAsia="仿宋_GB2312" w:cs="仿宋_GB2312"/>
          <w:snapToGrid w:val="0"/>
          <w:color w:val="000000"/>
          <w:kern w:val="0"/>
          <w:sz w:val="32"/>
          <w:szCs w:val="32"/>
        </w:rPr>
        <w:t>个保护地</w:t>
      </w:r>
      <w:r>
        <w:rPr>
          <w:rFonts w:hint="eastAsia" w:ascii="仿宋_GB2312" w:hAnsi="仿宋_GB2312" w:eastAsia="仿宋_GB2312" w:cs="仿宋_GB2312"/>
          <w:snapToGrid w:val="0"/>
          <w:kern w:val="0"/>
          <w:sz w:val="32"/>
          <w:szCs w:val="32"/>
        </w:rPr>
        <w:t>，以</w:t>
      </w:r>
      <w:r>
        <w:rPr>
          <w:rFonts w:hint="default" w:ascii="Times New Roman" w:hAnsi="Times New Roman" w:eastAsia="仿宋_GB2312" w:cs="Times New Roman"/>
          <w:snapToGrid w:val="0"/>
          <w:kern w:val="0"/>
          <w:sz w:val="32"/>
          <w:szCs w:val="32"/>
        </w:rPr>
        <w:t>2022</w:t>
      </w:r>
      <w:r>
        <w:rPr>
          <w:rFonts w:hint="eastAsia" w:ascii="仿宋_GB2312" w:hAnsi="仿宋_GB2312" w:eastAsia="仿宋_GB2312" w:cs="仿宋_GB2312"/>
          <w:snapToGrid w:val="0"/>
          <w:kern w:val="0"/>
          <w:sz w:val="32"/>
          <w:szCs w:val="32"/>
        </w:rPr>
        <w:t>年为基期，以</w:t>
      </w:r>
      <w:r>
        <w:rPr>
          <w:rFonts w:hint="default" w:ascii="Times New Roman" w:hAnsi="Times New Roman" w:eastAsia="仿宋_GB2312" w:cs="Times New Roman"/>
          <w:snapToGrid w:val="0"/>
          <w:kern w:val="0"/>
          <w:sz w:val="32"/>
          <w:szCs w:val="32"/>
        </w:rPr>
        <w:t>2023</w:t>
      </w:r>
      <w:r>
        <w:rPr>
          <w:rFonts w:hint="eastAsia"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2030</w:t>
      </w:r>
      <w:r>
        <w:rPr>
          <w:rFonts w:hint="eastAsia" w:ascii="仿宋_GB2312" w:hAnsi="仿宋_GB2312" w:eastAsia="仿宋_GB2312" w:cs="仿宋_GB2312"/>
          <w:snapToGrid w:val="0"/>
          <w:kern w:val="0"/>
          <w:sz w:val="32"/>
          <w:szCs w:val="32"/>
        </w:rPr>
        <w:t>年为规划期。重点健全制度规范，加强森林草原消防队伍，升级预警监测系统、信息指挥系统，改进野外火源管控，加大宣传教育力度，不断提升森林草原防火工作智慧化、科技化水平，全面提升森林草原火灾综合防控能力，严防重特大森林草原火灾，最大限度减少火灾损失。</w:t>
      </w:r>
    </w:p>
    <w:p w14:paraId="3BC8412F">
      <w:pPr>
        <w:keepNext w:val="0"/>
        <w:keepLines w:val="0"/>
        <w:pageBreakBefore w:val="0"/>
        <w:widowControl w:val="0"/>
        <w:kinsoku/>
        <w:wordWrap/>
        <w:overflowPunct/>
        <w:autoSpaceDE/>
        <w:autoSpaceDN/>
        <w:bidi w:val="0"/>
        <w:spacing w:line="476" w:lineRule="exact"/>
        <w:textAlignment w:val="auto"/>
        <w:rPr>
          <w:rFonts w:hint="eastAsia" w:ascii="仿宋_GB2312" w:hAnsi="仿宋_GB2312" w:eastAsia="仿宋_GB2312" w:cs="仿宋_GB2312"/>
          <w:sz w:val="32"/>
          <w:szCs w:val="32"/>
        </w:rPr>
        <w:sectPr>
          <w:footerReference r:id="rId5" w:type="default"/>
          <w:pgSz w:w="11906" w:h="16838"/>
          <w:pgMar w:top="1418" w:right="1134" w:bottom="1134" w:left="1418" w:header="851" w:footer="567" w:gutter="0"/>
          <w:pgNumType w:fmt="decimal" w:start="0"/>
          <w:cols w:space="720" w:num="1"/>
          <w:docGrid w:type="lines" w:linePitch="460" w:charSpace="20848"/>
        </w:sectPr>
      </w:pPr>
    </w:p>
    <w:p w14:paraId="4C781815">
      <w:pPr>
        <w:pStyle w:val="2"/>
        <w:adjustRightInd w:val="0"/>
        <w:snapToGrid w:val="0"/>
        <w:spacing w:before="0" w:beforeLines="0" w:after="0" w:afterLines="0" w:line="360" w:lineRule="auto"/>
        <w:rPr>
          <w:rFonts w:hint="eastAsia" w:ascii="仿宋_GB2312" w:hAnsi="仿宋_GB2312" w:eastAsia="仿宋_GB2312" w:cs="仿宋_GB2312"/>
          <w:sz w:val="28"/>
          <w:szCs w:val="28"/>
        </w:rPr>
      </w:pPr>
      <w:bookmarkStart w:id="12" w:name="_Toc149227178"/>
      <w:bookmarkStart w:id="13" w:name="_Toc103760157"/>
      <w:bookmarkStart w:id="14" w:name="_Toc145057292"/>
      <w:bookmarkStart w:id="15" w:name="_Toc122371856"/>
      <w:bookmarkStart w:id="16" w:name="_Toc131673561"/>
      <w:bookmarkStart w:id="17" w:name="_Toc142636744"/>
      <w:bookmarkStart w:id="18" w:name="_Toc164679809"/>
      <w:r>
        <w:rPr>
          <w:rFonts w:hint="eastAsia"/>
          <w:b w:val="0"/>
          <w:bCs w:val="0"/>
          <w:snapToGrid w:val="0"/>
          <w:kern w:val="0"/>
        </w:rPr>
        <w:t>目    录</w:t>
      </w:r>
      <w:bookmarkEnd w:id="12"/>
      <w:bookmarkEnd w:id="13"/>
      <w:bookmarkEnd w:id="14"/>
      <w:bookmarkEnd w:id="15"/>
      <w:bookmarkEnd w:id="16"/>
      <w:bookmarkEnd w:id="17"/>
      <w:bookmarkEnd w:id="18"/>
      <w:r>
        <w:rPr>
          <w:rFonts w:hint="eastAsia" w:ascii="仿宋_GB2312" w:hAnsi="仿宋_GB2312" w:eastAsia="仿宋_GB2312" w:cs="仿宋_GB2312"/>
          <w:b w:val="0"/>
          <w:bCs w:val="0"/>
          <w:snapToGrid w:val="0"/>
          <w:kern w:val="0"/>
          <w:sz w:val="28"/>
        </w:rPr>
        <w:fldChar w:fldCharType="begin"/>
      </w:r>
      <w:r>
        <w:rPr>
          <w:rStyle w:val="24"/>
          <w:rFonts w:hint="eastAsia" w:ascii="仿宋_GB2312" w:hAnsi="仿宋_GB2312" w:eastAsia="仿宋_GB2312" w:cs="仿宋_GB2312"/>
          <w:snapToGrid w:val="0"/>
          <w:kern w:val="0"/>
          <w:sz w:val="28"/>
        </w:rPr>
        <w:instrText xml:space="preserve"> TOC \o "1-3" \h \z \u </w:instrText>
      </w:r>
      <w:r>
        <w:rPr>
          <w:rFonts w:hint="eastAsia" w:ascii="仿宋_GB2312" w:hAnsi="仿宋_GB2312" w:eastAsia="仿宋_GB2312" w:cs="仿宋_GB2312"/>
          <w:b w:val="0"/>
          <w:bCs w:val="0"/>
          <w:snapToGrid w:val="0"/>
          <w:kern w:val="0"/>
          <w:sz w:val="28"/>
        </w:rPr>
        <w:fldChar w:fldCharType="separate"/>
      </w:r>
    </w:p>
    <w:p w14:paraId="770F8A3C">
      <w:pPr>
        <w:pStyle w:val="13"/>
        <w:tabs>
          <w:tab w:val="right" w:leader="dot" w:pos="9344"/>
        </w:tabs>
        <w:adjustRightInd w:val="0"/>
        <w:snapToGrid w:val="0"/>
        <w:spacing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第一章 规划背景</w:t>
      </w:r>
      <w:r>
        <w:rPr>
          <w:rFonts w:hint="eastAsia" w:ascii="仿宋_GB2312" w:hAnsi="仿宋_GB2312" w:eastAsia="仿宋_GB2312" w:cs="仿宋_GB2312"/>
          <w:b/>
          <w:bCs/>
          <w:sz w:val="28"/>
          <w:szCs w:val="28"/>
        </w:rPr>
        <w:tab/>
      </w: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PAGEREF _Toc164679810 \h </w:instrText>
      </w:r>
      <w:r>
        <w:rPr>
          <w:rFonts w:hint="default" w:ascii="Times New Roman" w:hAnsi="Times New Roman" w:eastAsia="仿宋_GB2312" w:cs="Times New Roman"/>
          <w:b w:val="0"/>
          <w:bCs w:val="0"/>
          <w:sz w:val="28"/>
          <w:szCs w:val="28"/>
        </w:rPr>
        <w:fldChar w:fldCharType="separate"/>
      </w: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rPr>
        <w:fldChar w:fldCharType="end"/>
      </w:r>
      <w:r>
        <w:rPr>
          <w:rFonts w:hint="eastAsia" w:ascii="仿宋_GB2312" w:hAnsi="仿宋_GB2312" w:eastAsia="仿宋_GB2312" w:cs="仿宋_GB2312"/>
          <w:b/>
          <w:bCs/>
          <w:sz w:val="28"/>
          <w:szCs w:val="28"/>
        </w:rPr>
        <w:fldChar w:fldCharType="end"/>
      </w:r>
    </w:p>
    <w:p w14:paraId="66657381">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“十三五”建设主要成效</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3565A6C0">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一、森林草原火灾发生率持续控制在低水平</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5F415D17">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二、全面落实目标管理责任</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5F2498C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三、依法治火理念不断深入</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567CAAD2">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四、火源管控能力明显提升</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2455A7D2">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五、防灭火工作格局不断完善</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3B0E9B62">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存在问题</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0D1B5B90">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一、基础设施建设仍显薄弱</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39A3639C">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"_Toc164679819"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二、队伍建设遇到瓶颈</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5A629F7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三、科技防火异常薄弱</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13DF8946">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第三节  森林草原防火面临的新形势</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6D29CF1D">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一、发展机遇</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46C7B03A">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二、面临挑战</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70D0F24B">
      <w:pPr>
        <w:pStyle w:val="13"/>
        <w:tabs>
          <w:tab w:val="right" w:leader="dot" w:pos="9344"/>
        </w:tabs>
        <w:adjustRightInd w:val="0"/>
        <w:snapToGrid w:val="0"/>
        <w:spacing w:after="0" w:line="360" w:lineRule="auto"/>
        <w:rPr>
          <w:rStyle w:val="24"/>
          <w:rFonts w:hint="eastAsia" w:ascii="仿宋_GB2312" w:hAnsi="仿宋_GB2312" w:eastAsia="仿宋_GB2312" w:cs="仿宋_GB2312"/>
          <w:b/>
          <w:bCs/>
          <w:snapToGrid w:val="0"/>
          <w:kern w:val="0"/>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第二章 规划总体思路</w:t>
      </w:r>
      <w:r>
        <w:rPr>
          <w:rStyle w:val="24"/>
          <w:rFonts w:hint="eastAsia" w:ascii="仿宋_GB2312" w:hAnsi="仿宋_GB2312" w:eastAsia="仿宋_GB2312" w:cs="仿宋_GB2312"/>
          <w:b/>
          <w:bCs/>
          <w:snapToGrid w:val="0"/>
          <w:kern w:val="0"/>
        </w:rPr>
        <w:tab/>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PAGEREF _Toc164679824 \h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8</w:t>
      </w:r>
      <w:r>
        <w:rPr>
          <w:rFonts w:hint="default" w:ascii="Times New Roman" w:hAnsi="Times New Roman" w:eastAsia="仿宋_GB2312" w:cs="Times New Roman"/>
          <w:kern w:val="2"/>
          <w:sz w:val="28"/>
          <w:szCs w:val="28"/>
          <w:lang w:val="en-US" w:eastAsia="zh-CN" w:bidi="ar-SA"/>
        </w:rPr>
        <w:fldChar w:fldCharType="end"/>
      </w:r>
      <w:r>
        <w:rPr>
          <w:rStyle w:val="24"/>
          <w:rFonts w:hint="eastAsia" w:ascii="仿宋_GB2312" w:hAnsi="仿宋_GB2312" w:eastAsia="仿宋_GB2312" w:cs="仿宋_GB2312"/>
          <w:b/>
          <w:bCs/>
          <w:snapToGrid w:val="0"/>
          <w:kern w:val="0"/>
        </w:rPr>
        <w:fldChar w:fldCharType="end"/>
      </w:r>
    </w:p>
    <w:p w14:paraId="48B47959">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指导思想</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682FF110">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基本原则</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70839D14">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第三节  规划思路</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7B090852">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第四节  规划依据</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0757544C">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"_Toc164679829"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一、法律、法规类</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_Toc164679829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5F5BD6B1">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二、规划、政策、文件类</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_Toc164679830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6F7397B6">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三、技术规范类</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_Toc164679831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05934615">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第五节 规划范围与期限</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5B9265FA">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一、规划范围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_Toc164679833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E49EFB8">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二、规划期限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_Toc164679834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0A20AD4">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第六节  规划目标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_Toc164679835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EC72A3C">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第七节  主要任务</w:t>
      </w:r>
      <w:r>
        <w:rPr>
          <w:rFonts w:hint="eastAsia" w:ascii="仿宋_GB2312" w:hAnsi="仿宋_GB2312" w:eastAsia="仿宋_GB2312" w:cs="仿宋_GB2312"/>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_Toc164679836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fldChar w:fldCharType="end"/>
      </w:r>
    </w:p>
    <w:p w14:paraId="670BE840">
      <w:pPr>
        <w:pStyle w:val="13"/>
        <w:tabs>
          <w:tab w:val="right" w:leader="dot" w:pos="9344"/>
        </w:tabs>
        <w:adjustRightInd w:val="0"/>
        <w:snapToGrid w:val="0"/>
        <w:spacing w:after="0" w:line="360" w:lineRule="auto"/>
        <w:rPr>
          <w:rStyle w:val="24"/>
          <w:rFonts w:hint="eastAsia" w:ascii="仿宋_GB2312" w:hAnsi="仿宋_GB2312" w:eastAsia="仿宋_GB2312" w:cs="仿宋_GB2312"/>
          <w:b/>
          <w:bCs/>
          <w:snapToGrid w:val="0"/>
          <w:kern w:val="0"/>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第三章  区域布局与施策</w:t>
      </w:r>
      <w:r>
        <w:rPr>
          <w:rStyle w:val="24"/>
          <w:rFonts w:hint="eastAsia" w:ascii="仿宋_GB2312" w:hAnsi="仿宋_GB2312" w:eastAsia="仿宋_GB2312" w:cs="仿宋_GB2312"/>
          <w:b/>
          <w:bCs/>
          <w:snapToGrid w:val="0"/>
          <w:kern w:val="0"/>
        </w:rPr>
        <w:tab/>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PAGEREF _Toc164679837 \h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15</w:t>
      </w:r>
      <w:r>
        <w:rPr>
          <w:rFonts w:hint="default" w:ascii="Times New Roman" w:hAnsi="Times New Roman" w:eastAsia="仿宋_GB2312" w:cs="Times New Roman"/>
          <w:kern w:val="2"/>
          <w:sz w:val="28"/>
          <w:szCs w:val="28"/>
          <w:lang w:val="en-US" w:eastAsia="zh-CN" w:bidi="ar-SA"/>
        </w:rPr>
        <w:fldChar w:fldCharType="end"/>
      </w:r>
      <w:r>
        <w:rPr>
          <w:rStyle w:val="24"/>
          <w:rFonts w:hint="eastAsia" w:ascii="仿宋_GB2312" w:hAnsi="仿宋_GB2312" w:eastAsia="仿宋_GB2312" w:cs="仿宋_GB2312"/>
          <w:b/>
          <w:bCs/>
          <w:snapToGrid w:val="0"/>
          <w:kern w:val="0"/>
        </w:rPr>
        <w:fldChar w:fldCharType="end"/>
      </w:r>
    </w:p>
    <w:p w14:paraId="401D1DEF">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区域布局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_Toc164679838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23A0ED2">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"_Toc164679839"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区域特点和解决措施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_Toc164679839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83A4CA3">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一、东部森林草原重点防火区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_Toc164679840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F9343E9">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二、南部森林草原重点防火区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_Toc164679841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F7F135D">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三、西部森林草原重点防火区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_Toc164679842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0757D39">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四、北部森林草原重点防火区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_Toc164679843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5D1BF56">
      <w:pPr>
        <w:pStyle w:val="13"/>
        <w:tabs>
          <w:tab w:val="right" w:leader="dot" w:pos="9344"/>
        </w:tabs>
        <w:adjustRightInd w:val="0"/>
        <w:snapToGrid w:val="0"/>
        <w:spacing w:after="0" w:line="360" w:lineRule="auto"/>
        <w:rPr>
          <w:rStyle w:val="24"/>
          <w:rFonts w:hint="eastAsia" w:ascii="仿宋_GB2312" w:hAnsi="仿宋_GB2312" w:eastAsia="仿宋_GB2312" w:cs="仿宋_GB2312"/>
          <w:b/>
          <w:bCs/>
          <w:snapToGrid w:val="0"/>
          <w:kern w:val="0"/>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第四章  重点任务及重大工程</w:t>
      </w:r>
      <w:r>
        <w:rPr>
          <w:rStyle w:val="24"/>
          <w:rFonts w:hint="eastAsia" w:ascii="仿宋_GB2312" w:hAnsi="仿宋_GB2312" w:eastAsia="仿宋_GB2312" w:cs="仿宋_GB2312"/>
          <w:b/>
          <w:bCs/>
          <w:snapToGrid w:val="0"/>
          <w:kern w:val="0"/>
        </w:rPr>
        <w:tab/>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PAGEREF _Toc164679844 \h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21</w:t>
      </w:r>
      <w:r>
        <w:rPr>
          <w:rFonts w:hint="default" w:ascii="Times New Roman" w:hAnsi="Times New Roman" w:eastAsia="仿宋_GB2312" w:cs="Times New Roman"/>
          <w:kern w:val="2"/>
          <w:sz w:val="28"/>
          <w:szCs w:val="28"/>
          <w:lang w:val="en-US" w:eastAsia="zh-CN" w:bidi="ar-SA"/>
        </w:rPr>
        <w:fldChar w:fldCharType="end"/>
      </w:r>
      <w:r>
        <w:rPr>
          <w:rStyle w:val="24"/>
          <w:rFonts w:hint="eastAsia" w:ascii="仿宋_GB2312" w:hAnsi="仿宋_GB2312" w:eastAsia="仿宋_GB2312" w:cs="仿宋_GB2312"/>
          <w:b/>
          <w:bCs/>
          <w:snapToGrid w:val="0"/>
          <w:kern w:val="0"/>
        </w:rPr>
        <w:fldChar w:fldCharType="end"/>
      </w:r>
    </w:p>
    <w:p w14:paraId="515D9F39">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强化科技引领，提升林火监测预警水平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_Toc164679845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D7BCFB4">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一、森林防火智慧化平台建设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_Toc164679846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41D5697">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二、林火视频监测系统建设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_Toc164679847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A6BA07A">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三、航空护林常态化推进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_Toc164679848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D99636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"_Toc164679849"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四、火险因子监测站改造升级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_Toc164679849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E306250">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加强队伍建设，提升早期处理能力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_Toc164679850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9E77412">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一、森林消防队伍能力建设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_Toc164679851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8F92CE9">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二、护林员联防组织及队伍建设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_Toc164679852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9BF6A57">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第三节  加快阻隔系统建设，防范重大火灾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_Toc164679853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674355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一、防火阻隔系统建设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_Toc164679854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B85DF03">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二、防火应急道路建设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_Toc164679855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264F129">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第四节  加强隐患防范，织密防控网络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_Toc164679856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E6AD119">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一、火源管控体系建设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_Toc164679857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6D3F339">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二、重点隐患排查整治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_Toc164679858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2340246">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"_Toc164679859"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三、防火宣教体系建设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_Toc164679859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6C2E5D8">
      <w:pPr>
        <w:pStyle w:val="13"/>
        <w:tabs>
          <w:tab w:val="right" w:leader="dot" w:pos="9344"/>
        </w:tabs>
        <w:adjustRightInd w:val="0"/>
        <w:snapToGrid w:val="0"/>
        <w:spacing w:after="0" w:line="360" w:lineRule="auto"/>
        <w:rPr>
          <w:rStyle w:val="24"/>
          <w:rFonts w:hint="eastAsia" w:ascii="仿宋_GB2312" w:hAnsi="仿宋_GB2312" w:eastAsia="仿宋_GB2312" w:cs="仿宋_GB2312"/>
          <w:b/>
          <w:bCs/>
          <w:snapToGrid w:val="0"/>
          <w:kern w:val="0"/>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第五章  构建森林草原防火长效机制</w:t>
      </w:r>
      <w:r>
        <w:rPr>
          <w:rStyle w:val="24"/>
          <w:rFonts w:hint="eastAsia" w:ascii="仿宋_GB2312" w:hAnsi="仿宋_GB2312" w:eastAsia="仿宋_GB2312" w:cs="仿宋_GB2312"/>
          <w:b/>
          <w:bCs/>
          <w:snapToGrid w:val="0"/>
          <w:kern w:val="0"/>
        </w:rPr>
        <w:tab/>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PAGEREF _Toc164679860 \h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29</w:t>
      </w:r>
      <w:r>
        <w:rPr>
          <w:rFonts w:hint="default" w:ascii="Times New Roman" w:hAnsi="Times New Roman" w:eastAsia="仿宋_GB2312" w:cs="Times New Roman"/>
          <w:kern w:val="2"/>
          <w:sz w:val="28"/>
          <w:szCs w:val="28"/>
          <w:lang w:val="en-US" w:eastAsia="zh-CN" w:bidi="ar-SA"/>
        </w:rPr>
        <w:fldChar w:fldCharType="end"/>
      </w:r>
      <w:r>
        <w:rPr>
          <w:rStyle w:val="24"/>
          <w:rFonts w:hint="eastAsia" w:ascii="仿宋_GB2312" w:hAnsi="仿宋_GB2312" w:eastAsia="仿宋_GB2312" w:cs="仿宋_GB2312"/>
          <w:b/>
          <w:bCs/>
          <w:snapToGrid w:val="0"/>
          <w:kern w:val="0"/>
        </w:rPr>
        <w:fldChar w:fldCharType="end"/>
      </w:r>
    </w:p>
    <w:p w14:paraId="0F269214">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建立健全森林草原防火责任制度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_Toc164679861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67356E4">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一、健全责任管理制度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_Toc164679862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9EA80C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二、强化地方属地责任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_Toc164679863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9050AFA">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三、明确部门监管责任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_Toc164679864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3F88E50">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建立健全森林消防队伍建设机制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_Toc164679865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73CF2B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一、加强森林消防队伍建设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_Toc164679866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005764D">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二、加强护林员队伍建设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_Toc164679867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71E6A10">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第三节  建立健全经费保障机制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_Toc164679868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4A8E289">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"_Toc164679869"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一、健全财政投入保障机制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_Toc164679869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7596B7F">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二、推进森林草原火灾保险政策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_Toc164679870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36750F5">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三、拓宽森林防火资金渠道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_Toc164679871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CF96980">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第四节  建立健全科学防火管理机制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_Toc164679872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6122C68">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一、强化协同联动机制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_Toc164679873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5886777">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二、全面落实野外火源管理制度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_Toc164679874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BCF721B">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"_Toc164679875"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三、全面落实防火巡护制度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_Toc164679875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21D78FA">
      <w:pPr>
        <w:pStyle w:val="8"/>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"_Toc164679876"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四、全面落实隐患排查整治制度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_Toc164679876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603BB6B">
      <w:pPr>
        <w:pStyle w:val="13"/>
        <w:tabs>
          <w:tab w:val="right" w:leader="dot" w:pos="9344"/>
        </w:tabs>
        <w:adjustRightInd w:val="0"/>
        <w:snapToGrid w:val="0"/>
        <w:spacing w:after="0" w:line="360" w:lineRule="auto"/>
        <w:rPr>
          <w:rStyle w:val="24"/>
          <w:rFonts w:hint="eastAsia" w:ascii="仿宋_GB2312" w:hAnsi="仿宋_GB2312" w:eastAsia="仿宋_GB2312" w:cs="仿宋_GB2312"/>
          <w:b/>
          <w:bCs/>
          <w:snapToGrid w:val="0"/>
          <w:kern w:val="0"/>
        </w:rPr>
      </w:pPr>
      <w:r>
        <w:rPr>
          <w:rStyle w:val="24"/>
          <w:rFonts w:hint="eastAsia" w:ascii="仿宋_GB2312" w:hAnsi="仿宋_GB2312" w:eastAsia="仿宋_GB2312" w:cs="仿宋_GB2312"/>
          <w:b/>
          <w:bCs/>
          <w:snapToGrid w:val="0"/>
          <w:kern w:val="0"/>
          <w:sz w:val="28"/>
          <w:szCs w:val="28"/>
          <w:lang w:eastAsia="zh-CN"/>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"_Toc164679877"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六章  投资估算</w:t>
      </w:r>
      <w:r>
        <w:rPr>
          <w:rStyle w:val="24"/>
          <w:rFonts w:hint="eastAsia" w:ascii="仿宋_GB2312" w:hAnsi="仿宋_GB2312" w:eastAsia="仿宋_GB2312" w:cs="仿宋_GB2312"/>
          <w:b/>
          <w:bCs/>
          <w:snapToGrid w:val="0"/>
          <w:kern w:val="0"/>
        </w:rPr>
        <w:tab/>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PAGEREF _Toc164679877 \h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35</w:t>
      </w:r>
      <w:r>
        <w:rPr>
          <w:rFonts w:hint="default" w:ascii="Times New Roman" w:hAnsi="Times New Roman" w:eastAsia="仿宋_GB2312" w:cs="Times New Roman"/>
          <w:kern w:val="2"/>
          <w:sz w:val="28"/>
          <w:szCs w:val="28"/>
          <w:lang w:val="en-US" w:eastAsia="zh-CN" w:bidi="ar-SA"/>
        </w:rPr>
        <w:fldChar w:fldCharType="end"/>
      </w:r>
      <w:r>
        <w:rPr>
          <w:rStyle w:val="24"/>
          <w:rFonts w:hint="eastAsia" w:ascii="仿宋_GB2312" w:hAnsi="仿宋_GB2312" w:eastAsia="仿宋_GB2312" w:cs="仿宋_GB2312"/>
          <w:b/>
          <w:bCs/>
          <w:snapToGrid w:val="0"/>
          <w:kern w:val="0"/>
        </w:rPr>
        <w:fldChar w:fldCharType="end"/>
      </w:r>
    </w:p>
    <w:p w14:paraId="49D0EBDE">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"_Toc164679878"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投资估算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_Toc164679878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C67A63C">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"_Toc164679879"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投资来源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_Toc164679879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8E5DD88">
      <w:pPr>
        <w:pStyle w:val="13"/>
        <w:tabs>
          <w:tab w:val="right" w:leader="dot" w:pos="9344"/>
        </w:tabs>
        <w:adjustRightInd w:val="0"/>
        <w:snapToGrid w:val="0"/>
        <w:spacing w:after="0" w:line="360" w:lineRule="auto"/>
        <w:rPr>
          <w:rStyle w:val="24"/>
          <w:rFonts w:hint="eastAsia" w:ascii="仿宋_GB2312" w:hAnsi="仿宋_GB2312" w:eastAsia="仿宋_GB2312" w:cs="仿宋_GB2312"/>
          <w:b/>
          <w:bCs/>
          <w:snapToGrid w:val="0"/>
          <w:kern w:val="0"/>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"_Toc164679880"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b/>
          <w:bCs/>
          <w:snapToGrid w:val="0"/>
          <w:kern w:val="0"/>
          <w:sz w:val="28"/>
          <w:szCs w:val="28"/>
        </w:rPr>
        <w:t>第七章  保障措施</w:t>
      </w:r>
      <w:r>
        <w:rPr>
          <w:rStyle w:val="24"/>
          <w:rFonts w:hint="eastAsia" w:ascii="仿宋_GB2312" w:hAnsi="仿宋_GB2312" w:eastAsia="仿宋_GB2312" w:cs="仿宋_GB2312"/>
          <w:b/>
          <w:bCs/>
          <w:snapToGrid w:val="0"/>
          <w:kern w:val="0"/>
        </w:rPr>
        <w:tab/>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PAGEREF _Toc164679880 \h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37</w:t>
      </w:r>
      <w:r>
        <w:rPr>
          <w:rFonts w:hint="default" w:ascii="Times New Roman" w:hAnsi="Times New Roman" w:eastAsia="仿宋_GB2312" w:cs="Times New Roman"/>
          <w:kern w:val="2"/>
          <w:sz w:val="28"/>
          <w:szCs w:val="28"/>
          <w:lang w:val="en-US" w:eastAsia="zh-CN" w:bidi="ar-SA"/>
        </w:rPr>
        <w:fldChar w:fldCharType="end"/>
      </w:r>
      <w:r>
        <w:rPr>
          <w:rStyle w:val="24"/>
          <w:rFonts w:hint="eastAsia" w:ascii="仿宋_GB2312" w:hAnsi="仿宋_GB2312" w:eastAsia="仿宋_GB2312" w:cs="仿宋_GB2312"/>
          <w:b/>
          <w:bCs/>
          <w:snapToGrid w:val="0"/>
          <w:kern w:val="0"/>
        </w:rPr>
        <w:fldChar w:fldCharType="end"/>
      </w:r>
    </w:p>
    <w:p w14:paraId="26ABEEB8">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"_Toc164679881"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第一节   加强组织保障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_Toc164679881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7F2720D">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"_Toc164679882"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第二节   加强投入保障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_Toc164679882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0CA8341">
      <w:pPr>
        <w:pStyle w:val="14"/>
        <w:tabs>
          <w:tab w:val="right" w:leader="dot" w:pos="9344"/>
        </w:tabs>
        <w:adjustRightInd w:val="0"/>
        <w:snapToGrid w:val="0"/>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"_Toc164679883"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第三节   完善监督评估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_Toc164679883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C585145">
      <w:pPr>
        <w:pStyle w:val="14"/>
        <w:tabs>
          <w:tab w:val="right" w:leader="dot" w:pos="9344"/>
        </w:tabs>
        <w:adjustRightInd w:val="0"/>
        <w:snapToGrid w:val="0"/>
        <w:spacing w:after="0" w:line="360" w:lineRule="auto"/>
        <w:rPr>
          <w:rFonts w:hint="eastAsia" w:ascii="仿宋_GB2312" w:hAnsi="仿宋_GB2312" w:eastAsia="仿宋_GB2312" w:cs="仿宋_GB2312"/>
          <w:sz w:val="2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"_Toc164679884" </w:instrText>
      </w:r>
      <w:r>
        <w:rPr>
          <w:rFonts w:hint="eastAsia" w:ascii="仿宋_GB2312" w:hAnsi="仿宋_GB2312" w:eastAsia="仿宋_GB2312" w:cs="仿宋_GB2312"/>
        </w:rPr>
        <w:fldChar w:fldCharType="separate"/>
      </w:r>
      <w:r>
        <w:rPr>
          <w:rStyle w:val="24"/>
          <w:rFonts w:hint="eastAsia" w:ascii="仿宋_GB2312" w:hAnsi="仿宋_GB2312" w:eastAsia="仿宋_GB2312" w:cs="仿宋_GB2312"/>
          <w:snapToGrid w:val="0"/>
          <w:kern w:val="0"/>
          <w:sz w:val="28"/>
          <w:szCs w:val="28"/>
        </w:rPr>
        <w:t>第四节   加强宣传引导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_Toc164679884 \h </w:instrText>
      </w:r>
      <w:r>
        <w:rPr>
          <w:rFonts w:hint="eastAsia" w:ascii="仿宋_GB2312" w:hAnsi="仿宋_GB2312" w:eastAsia="仿宋_GB2312" w:cs="仿宋_GB2312"/>
          <w:sz w:val="28"/>
          <w:szCs w:val="28"/>
        </w:rPr>
        <w:fldChar w:fldCharType="separate"/>
      </w:r>
      <w:r>
        <w:rPr>
          <w:rFonts w:hint="default" w:ascii="Times New Roman" w:hAnsi="Times New Roman" w:eastAsia="仿宋_GB2312" w:cs="Times New Roman"/>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E22043F">
      <w:pPr>
        <w:adjustRightInd w:val="0"/>
        <w:snapToGrid w:val="0"/>
        <w:spacing w:line="540" w:lineRule="exact"/>
        <w:ind w:firstLine="562"/>
        <w:rPr>
          <w:rStyle w:val="24"/>
          <w:rFonts w:hint="eastAsia" w:ascii="仿宋_GB2312" w:hAnsi="仿宋_GB2312" w:eastAsia="仿宋_GB2312" w:cs="仿宋_GB2312"/>
          <w:b/>
          <w:bCs/>
          <w:snapToGrid w:val="0"/>
          <w:kern w:val="0"/>
        </w:rPr>
      </w:pPr>
      <w:r>
        <w:rPr>
          <w:rFonts w:hint="eastAsia" w:ascii="仿宋_GB2312" w:hAnsi="仿宋_GB2312" w:eastAsia="仿宋_GB2312" w:cs="仿宋_GB2312"/>
          <w:snapToGrid w:val="0"/>
          <w:kern w:val="0"/>
          <w:sz w:val="28"/>
        </w:rPr>
        <w:fldChar w:fldCharType="end"/>
      </w:r>
    </w:p>
    <w:p w14:paraId="5A8815E3">
      <w:pPr>
        <w:topLinePunct/>
        <w:adjustRightInd w:val="0"/>
        <w:snapToGrid w:val="0"/>
        <w:spacing w:after="0" w:line="560" w:lineRule="exact"/>
        <w:rPr>
          <w:rFonts w:hint="eastAsia" w:ascii="仿宋_GB2312" w:hAnsi="仿宋_GB2312" w:eastAsia="仿宋_GB2312" w:cs="仿宋_GB2312"/>
          <w:b/>
          <w:snapToGrid w:val="0"/>
          <w:color w:val="000000"/>
          <w:kern w:val="0"/>
          <w:sz w:val="28"/>
          <w:szCs w:val="28"/>
        </w:rPr>
      </w:pPr>
      <w:r>
        <w:rPr>
          <w:rFonts w:hint="eastAsia" w:ascii="仿宋_GB2312" w:hAnsi="仿宋_GB2312" w:eastAsia="仿宋_GB2312" w:cs="仿宋_GB2312"/>
          <w:b/>
          <w:snapToGrid w:val="0"/>
          <w:color w:val="000000"/>
          <w:kern w:val="0"/>
          <w:sz w:val="28"/>
          <w:szCs w:val="28"/>
        </w:rPr>
        <w:t>附表：</w:t>
      </w:r>
    </w:p>
    <w:p w14:paraId="1624CA29">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1</w:t>
      </w:r>
      <w:r>
        <w:rPr>
          <w:rFonts w:hint="eastAsia" w:ascii="仿宋_GB2312" w:hAnsi="仿宋_GB2312" w:eastAsia="仿宋_GB2312" w:cs="仿宋_GB2312"/>
          <w:snapToGrid w:val="0"/>
          <w:color w:val="000000"/>
          <w:kern w:val="0"/>
          <w:sz w:val="28"/>
          <w:szCs w:val="28"/>
        </w:rPr>
        <w:t xml:space="preserve"> 龙胜各族自治县各类土地面积统计表</w:t>
      </w:r>
    </w:p>
    <w:p w14:paraId="3102DC55">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2</w:t>
      </w:r>
      <w:r>
        <w:rPr>
          <w:rFonts w:hint="eastAsia" w:ascii="仿宋_GB2312" w:hAnsi="仿宋_GB2312" w:eastAsia="仿宋_GB2312" w:cs="仿宋_GB2312"/>
          <w:snapToGrid w:val="0"/>
          <w:color w:val="000000"/>
          <w:kern w:val="0"/>
          <w:sz w:val="28"/>
          <w:szCs w:val="28"/>
        </w:rPr>
        <w:t xml:space="preserve"> 龙胜各族自治县</w:t>
      </w:r>
      <w:r>
        <w:rPr>
          <w:rFonts w:hint="default" w:ascii="Times New Roman" w:hAnsi="Times New Roman" w:eastAsia="仿宋_GB2312" w:cs="Times New Roman"/>
          <w:snapToGrid w:val="0"/>
          <w:color w:val="000000"/>
          <w:kern w:val="0"/>
          <w:sz w:val="28"/>
          <w:szCs w:val="28"/>
        </w:rPr>
        <w:t>2016</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2022</w:t>
      </w:r>
      <w:r>
        <w:rPr>
          <w:rFonts w:hint="eastAsia" w:ascii="仿宋_GB2312" w:hAnsi="仿宋_GB2312" w:eastAsia="仿宋_GB2312" w:cs="仿宋_GB2312"/>
          <w:snapToGrid w:val="0"/>
          <w:color w:val="000000"/>
          <w:kern w:val="0"/>
          <w:sz w:val="28"/>
          <w:szCs w:val="28"/>
        </w:rPr>
        <w:t>年森林火灾情况统计表</w:t>
      </w:r>
    </w:p>
    <w:p w14:paraId="1F231AAF">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3</w:t>
      </w:r>
      <w:r>
        <w:rPr>
          <w:rFonts w:hint="eastAsia" w:ascii="仿宋_GB2312" w:hAnsi="仿宋_GB2312" w:eastAsia="仿宋_GB2312" w:cs="仿宋_GB2312"/>
          <w:snapToGrid w:val="0"/>
          <w:color w:val="000000"/>
          <w:kern w:val="0"/>
          <w:sz w:val="28"/>
          <w:szCs w:val="28"/>
        </w:rPr>
        <w:t xml:space="preserve"> 龙胜各族自治县森林防火机构、队伍建设现状统计表</w:t>
      </w:r>
    </w:p>
    <w:p w14:paraId="4D5B9E63">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4</w:t>
      </w:r>
      <w:r>
        <w:rPr>
          <w:rFonts w:hint="eastAsia" w:ascii="仿宋_GB2312" w:hAnsi="仿宋_GB2312" w:eastAsia="仿宋_GB2312" w:cs="仿宋_GB2312"/>
          <w:snapToGrid w:val="0"/>
          <w:color w:val="000000"/>
          <w:kern w:val="0"/>
          <w:sz w:val="28"/>
          <w:szCs w:val="28"/>
        </w:rPr>
        <w:t xml:space="preserve"> 龙胜各族自治县森林防火基础设施设备现状统计表</w:t>
      </w:r>
    </w:p>
    <w:p w14:paraId="45A53413">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5</w:t>
      </w:r>
      <w:r>
        <w:rPr>
          <w:rFonts w:hint="eastAsia" w:ascii="仿宋_GB2312" w:hAnsi="仿宋_GB2312" w:eastAsia="仿宋_GB2312" w:cs="仿宋_GB2312"/>
          <w:snapToGrid w:val="0"/>
          <w:color w:val="000000"/>
          <w:kern w:val="0"/>
          <w:sz w:val="28"/>
          <w:szCs w:val="28"/>
        </w:rPr>
        <w:t xml:space="preserve"> 龙胜各族自治县防火隔离带现状统计表</w:t>
      </w:r>
    </w:p>
    <w:p w14:paraId="1B2EEDA6">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6</w:t>
      </w:r>
      <w:r>
        <w:rPr>
          <w:rFonts w:hint="eastAsia" w:ascii="仿宋_GB2312" w:hAnsi="仿宋_GB2312" w:eastAsia="仿宋_GB2312" w:cs="仿宋_GB2312"/>
          <w:snapToGrid w:val="0"/>
          <w:color w:val="000000"/>
          <w:kern w:val="0"/>
          <w:sz w:val="28"/>
          <w:szCs w:val="28"/>
        </w:rPr>
        <w:t xml:space="preserve"> 龙胜各族自治县森林防火预警监测系统规划表</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p>
    <w:p w14:paraId="16C6AD4D">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7</w:t>
      </w:r>
      <w:r>
        <w:rPr>
          <w:rFonts w:hint="eastAsia" w:ascii="仿宋_GB2312" w:hAnsi="仿宋_GB2312" w:eastAsia="仿宋_GB2312" w:cs="仿宋_GB2312"/>
          <w:snapToGrid w:val="0"/>
          <w:color w:val="000000"/>
          <w:kern w:val="0"/>
          <w:sz w:val="28"/>
          <w:szCs w:val="28"/>
        </w:rPr>
        <w:t xml:space="preserve"> 龙胜各族自治县森林防火信息系统规划表</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p>
    <w:p w14:paraId="03D893C3">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8</w:t>
      </w:r>
      <w:r>
        <w:rPr>
          <w:rFonts w:hint="eastAsia" w:ascii="仿宋_GB2312" w:hAnsi="仿宋_GB2312" w:eastAsia="仿宋_GB2312" w:cs="仿宋_GB2312"/>
          <w:snapToGrid w:val="0"/>
          <w:color w:val="000000"/>
          <w:kern w:val="0"/>
          <w:sz w:val="28"/>
          <w:szCs w:val="28"/>
        </w:rPr>
        <w:t xml:space="preserve"> 龙胜各族自治县森林防火队伍建设规划表</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p>
    <w:p w14:paraId="51D1FA4E">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9</w:t>
      </w:r>
      <w:r>
        <w:rPr>
          <w:rFonts w:hint="eastAsia" w:ascii="仿宋_GB2312" w:hAnsi="仿宋_GB2312" w:eastAsia="仿宋_GB2312" w:cs="仿宋_GB2312"/>
          <w:snapToGrid w:val="0"/>
          <w:color w:val="000000"/>
          <w:kern w:val="0"/>
          <w:sz w:val="28"/>
          <w:szCs w:val="28"/>
        </w:rPr>
        <w:t xml:space="preserve"> 龙胜各族自治县森林防火装备与设施建设规划表</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p>
    <w:p w14:paraId="28480556">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10</w:t>
      </w:r>
      <w:r>
        <w:rPr>
          <w:rFonts w:hint="eastAsia" w:eastAsia="仿宋_GB2312" w:cs="Times New Roman"/>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龙胜各族自治县林火阻隔系统建设规划表</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p>
    <w:p w14:paraId="7516CFDF">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附表</w:t>
      </w:r>
      <w:r>
        <w:rPr>
          <w:rFonts w:hint="default" w:ascii="Times New Roman" w:hAnsi="Times New Roman" w:eastAsia="仿宋_GB2312" w:cs="Times New Roman"/>
          <w:snapToGrid w:val="0"/>
          <w:color w:val="000000"/>
          <w:kern w:val="0"/>
          <w:sz w:val="28"/>
          <w:szCs w:val="28"/>
        </w:rPr>
        <w:t>11</w:t>
      </w:r>
      <w:r>
        <w:rPr>
          <w:rFonts w:hint="eastAsia" w:eastAsia="仿宋_GB2312" w:cs="Times New Roman"/>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龙胜各族自治县森林防火重点建设工程一览表</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p>
    <w:p w14:paraId="477E0E29">
      <w:pPr>
        <w:topLinePunct/>
        <w:adjustRightInd w:val="0"/>
        <w:snapToGrid w:val="0"/>
        <w:spacing w:after="0" w:line="560" w:lineRule="exact"/>
        <w:ind w:firstLine="560"/>
        <w:rPr>
          <w:rFonts w:hint="eastAsia" w:ascii="仿宋_GB2312" w:hAnsi="仿宋_GB2312" w:eastAsia="仿宋_GB2312" w:cs="仿宋_GB2312"/>
          <w:snapToGrid w:val="0"/>
          <w:color w:val="000000"/>
          <w:kern w:val="0"/>
        </w:rPr>
        <w:sectPr>
          <w:footerReference r:id="rId6" w:type="default"/>
          <w:pgSz w:w="11906" w:h="16838"/>
          <w:pgMar w:top="1418" w:right="1134" w:bottom="1134" w:left="1418" w:header="851" w:footer="567" w:gutter="0"/>
          <w:pgNumType w:fmt="decimal" w:start="1"/>
          <w:cols w:space="720" w:num="1"/>
          <w:docGrid w:type="lines" w:linePitch="460" w:charSpace="20848"/>
        </w:sectPr>
      </w:pPr>
    </w:p>
    <w:p w14:paraId="7D6BED59">
      <w:pPr>
        <w:topLinePunct/>
        <w:adjustRightInd w:val="0"/>
        <w:snapToGrid w:val="0"/>
        <w:spacing w:after="0" w:line="560" w:lineRule="exact"/>
        <w:rPr>
          <w:rFonts w:hint="eastAsia" w:ascii="仿宋_GB2312" w:hAnsi="仿宋_GB2312" w:eastAsia="仿宋_GB2312" w:cs="仿宋_GB2312"/>
          <w:b/>
          <w:snapToGrid w:val="0"/>
          <w:color w:val="000000"/>
          <w:kern w:val="0"/>
          <w:sz w:val="28"/>
          <w:szCs w:val="28"/>
        </w:rPr>
      </w:pPr>
      <w:bookmarkStart w:id="19" w:name="_Hlk42589934"/>
      <w:r>
        <w:rPr>
          <w:rFonts w:hint="eastAsia" w:ascii="仿宋_GB2312" w:hAnsi="仿宋_GB2312" w:eastAsia="仿宋_GB2312" w:cs="仿宋_GB2312"/>
          <w:b/>
          <w:snapToGrid w:val="0"/>
          <w:color w:val="000000"/>
          <w:kern w:val="0"/>
          <w:sz w:val="28"/>
          <w:szCs w:val="28"/>
        </w:rPr>
        <w:t>附图：</w:t>
      </w:r>
    </w:p>
    <w:p w14:paraId="45943467">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bookmarkStart w:id="20" w:name="_Toc294558114"/>
      <w:bookmarkStart w:id="21" w:name="_Toc294813589"/>
      <w:bookmarkStart w:id="22" w:name="_Toc290476144"/>
      <w:bookmarkStart w:id="23" w:name="_Toc294458517"/>
      <w:bookmarkStart w:id="24" w:name="_Toc290477309"/>
      <w:bookmarkStart w:id="25" w:name="_Toc297836877"/>
      <w:bookmarkStart w:id="26" w:name="_Toc339296633"/>
      <w:bookmarkStart w:id="27" w:name="_Toc312270668"/>
      <w:r>
        <w:rPr>
          <w:rFonts w:hint="eastAsia" w:ascii="仿宋_GB2312" w:hAnsi="仿宋_GB2312" w:eastAsia="仿宋_GB2312" w:cs="仿宋_GB2312"/>
          <w:snapToGrid w:val="0"/>
          <w:color w:val="000000"/>
          <w:kern w:val="0"/>
          <w:sz w:val="28"/>
          <w:szCs w:val="28"/>
        </w:rPr>
        <w:t>附图</w:t>
      </w:r>
      <w:r>
        <w:rPr>
          <w:rFonts w:hint="default" w:ascii="Times New Roman" w:hAnsi="Times New Roman" w:eastAsia="仿宋_GB2312" w:cs="Times New Roman"/>
          <w:snapToGrid w:val="0"/>
          <w:color w:val="000000"/>
          <w:kern w:val="0"/>
          <w:sz w:val="28"/>
          <w:szCs w:val="28"/>
        </w:rPr>
        <w:t>1</w:t>
      </w:r>
      <w:bookmarkEnd w:id="20"/>
      <w:bookmarkEnd w:id="21"/>
      <w:bookmarkEnd w:id="22"/>
      <w:bookmarkEnd w:id="23"/>
      <w:bookmarkEnd w:id="24"/>
      <w:r>
        <w:rPr>
          <w:rFonts w:hint="eastAsia" w:ascii="仿宋_GB2312" w:hAnsi="仿宋_GB2312" w:eastAsia="仿宋_GB2312" w:cs="仿宋_GB2312"/>
          <w:snapToGrid w:val="0"/>
          <w:color w:val="000000"/>
          <w:kern w:val="0"/>
          <w:sz w:val="28"/>
          <w:szCs w:val="28"/>
        </w:rPr>
        <w:t xml:space="preserve"> 龙胜各族自治县森林火险等级分布图</w:t>
      </w:r>
    </w:p>
    <w:p w14:paraId="39EC9460">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附图</w:t>
      </w:r>
      <w:r>
        <w:rPr>
          <w:rFonts w:hint="default" w:ascii="Times New Roman" w:hAnsi="Times New Roman" w:eastAsia="仿宋_GB2312" w:cs="Times New Roman"/>
          <w:snapToGrid w:val="0"/>
          <w:color w:val="000000"/>
          <w:kern w:val="0"/>
          <w:sz w:val="28"/>
          <w:szCs w:val="28"/>
        </w:rPr>
        <w:t>2</w:t>
      </w:r>
      <w:r>
        <w:rPr>
          <w:rFonts w:hint="eastAsia" w:ascii="仿宋_GB2312" w:hAnsi="仿宋_GB2312" w:eastAsia="仿宋_GB2312" w:cs="仿宋_GB2312"/>
          <w:snapToGrid w:val="0"/>
          <w:color w:val="000000"/>
          <w:kern w:val="0"/>
          <w:sz w:val="28"/>
          <w:szCs w:val="28"/>
        </w:rPr>
        <w:t xml:space="preserve"> 龙胜各族自治县重点区位森林与易燃树种分布图</w:t>
      </w:r>
      <w:bookmarkEnd w:id="25"/>
      <w:bookmarkEnd w:id="26"/>
      <w:bookmarkEnd w:id="27"/>
    </w:p>
    <w:p w14:paraId="13525437">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附图</w:t>
      </w:r>
      <w:r>
        <w:rPr>
          <w:rFonts w:hint="default" w:ascii="Times New Roman" w:hAnsi="Times New Roman" w:eastAsia="仿宋_GB2312" w:cs="Times New Roman"/>
          <w:snapToGrid w:val="0"/>
          <w:color w:val="000000"/>
          <w:kern w:val="0"/>
          <w:sz w:val="28"/>
          <w:szCs w:val="28"/>
        </w:rPr>
        <w:t>3</w:t>
      </w:r>
      <w:r>
        <w:rPr>
          <w:rFonts w:hint="eastAsia" w:ascii="仿宋_GB2312" w:hAnsi="仿宋_GB2312" w:eastAsia="仿宋_GB2312" w:cs="仿宋_GB2312"/>
          <w:snapToGrid w:val="0"/>
          <w:color w:val="000000"/>
          <w:kern w:val="0"/>
          <w:sz w:val="28"/>
          <w:szCs w:val="28"/>
        </w:rPr>
        <w:t xml:space="preserve"> 龙胜各族自治县</w:t>
      </w:r>
      <w:r>
        <w:rPr>
          <w:rFonts w:hint="default" w:ascii="Times New Roman" w:hAnsi="Times New Roman" w:eastAsia="仿宋_GB2312" w:cs="Times New Roman"/>
          <w:snapToGrid w:val="0"/>
          <w:color w:val="000000"/>
          <w:kern w:val="0"/>
          <w:sz w:val="28"/>
          <w:szCs w:val="28"/>
        </w:rPr>
        <w:t>2016</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2022</w:t>
      </w:r>
      <w:r>
        <w:rPr>
          <w:rFonts w:hint="eastAsia" w:ascii="仿宋_GB2312" w:hAnsi="仿宋_GB2312" w:eastAsia="仿宋_GB2312" w:cs="仿宋_GB2312"/>
          <w:snapToGrid w:val="0"/>
          <w:color w:val="000000"/>
          <w:kern w:val="0"/>
          <w:sz w:val="28"/>
          <w:szCs w:val="28"/>
        </w:rPr>
        <w:t>年森林草原火灾分布图</w:t>
      </w:r>
    </w:p>
    <w:p w14:paraId="7CAA3F21">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附图</w:t>
      </w:r>
      <w:r>
        <w:rPr>
          <w:rFonts w:hint="default" w:ascii="Times New Roman" w:hAnsi="Times New Roman" w:eastAsia="仿宋_GB2312" w:cs="Times New Roman"/>
          <w:snapToGrid w:val="0"/>
          <w:color w:val="000000"/>
          <w:kern w:val="0"/>
          <w:sz w:val="28"/>
          <w:szCs w:val="28"/>
        </w:rPr>
        <w:t>4</w:t>
      </w:r>
      <w:r>
        <w:rPr>
          <w:rFonts w:hint="eastAsia" w:ascii="仿宋_GB2312" w:hAnsi="仿宋_GB2312" w:eastAsia="仿宋_GB2312" w:cs="仿宋_GB2312"/>
          <w:snapToGrid w:val="0"/>
          <w:color w:val="000000"/>
          <w:kern w:val="0"/>
          <w:sz w:val="28"/>
          <w:szCs w:val="28"/>
        </w:rPr>
        <w:t xml:space="preserve"> 龙胜各族自治县森林防火分区图</w:t>
      </w:r>
    </w:p>
    <w:p w14:paraId="2A950D96">
      <w:pPr>
        <w:topLinePunct/>
        <w:adjustRightInd w:val="0"/>
        <w:snapToGrid w:val="0"/>
        <w:spacing w:after="0" w:line="560" w:lineRule="exact"/>
        <w:ind w:firstLine="560" w:firstLineChars="200"/>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附图</w:t>
      </w:r>
      <w:r>
        <w:rPr>
          <w:rFonts w:hint="default" w:ascii="Times New Roman" w:hAnsi="Times New Roman" w:eastAsia="仿宋_GB2312" w:cs="Times New Roman"/>
          <w:snapToGrid w:val="0"/>
          <w:color w:val="000000"/>
          <w:kern w:val="0"/>
          <w:sz w:val="28"/>
          <w:szCs w:val="28"/>
        </w:rPr>
        <w:t>5</w:t>
      </w:r>
      <w:r>
        <w:rPr>
          <w:rFonts w:hint="eastAsia" w:ascii="仿宋_GB2312" w:hAnsi="仿宋_GB2312" w:eastAsia="仿宋_GB2312" w:cs="仿宋_GB2312"/>
          <w:snapToGrid w:val="0"/>
          <w:color w:val="000000"/>
          <w:kern w:val="0"/>
          <w:sz w:val="28"/>
          <w:szCs w:val="28"/>
        </w:rPr>
        <w:t xml:space="preserve"> 龙胜各族自治县森林防火规划</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2023</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2030</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布局图</w:t>
      </w:r>
    </w:p>
    <w:p w14:paraId="0A190D2C">
      <w:pPr>
        <w:rPr>
          <w:rFonts w:hint="eastAsia" w:ascii="仿宋_GB2312" w:hAnsi="仿宋_GB2312" w:eastAsia="仿宋_GB2312" w:cs="仿宋_GB2312"/>
        </w:rPr>
        <w:sectPr>
          <w:footerReference r:id="rId7" w:type="default"/>
          <w:type w:val="continuous"/>
          <w:pgSz w:w="11906" w:h="16838"/>
          <w:pgMar w:top="1418" w:right="1134" w:bottom="1134" w:left="1418" w:header="851" w:footer="992" w:gutter="0"/>
          <w:pgNumType w:fmt="decimal"/>
          <w:cols w:space="720" w:num="1"/>
          <w:docGrid w:type="lines" w:linePitch="460" w:charSpace="20848"/>
        </w:sectPr>
      </w:pPr>
    </w:p>
    <w:p w14:paraId="549C5AEC">
      <w:pPr>
        <w:pStyle w:val="2"/>
        <w:autoSpaceDE w:val="0"/>
        <w:autoSpaceDN w:val="0"/>
        <w:adjustRightInd w:val="0"/>
        <w:snapToGrid w:val="0"/>
        <w:spacing w:before="460" w:after="460" w:afterLines="100" w:line="240" w:lineRule="auto"/>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pPr>
      <w:bookmarkStart w:id="28" w:name="_Toc164679810"/>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第一章 规划背景</w:t>
      </w:r>
      <w:bookmarkEnd w:id="28"/>
    </w:p>
    <w:p w14:paraId="0D493925">
      <w:pPr>
        <w:pStyle w:val="3"/>
        <w:keepNext w:val="0"/>
        <w:keepLines w:val="0"/>
        <w:autoSpaceDE w:val="0"/>
        <w:autoSpaceDN w:val="0"/>
        <w:adjustRightInd w:val="0"/>
        <w:snapToGrid w:val="0"/>
        <w:spacing w:before="230" w:after="230"/>
        <w:rPr>
          <w:rFonts w:hint="eastAsia" w:ascii="黑体" w:hAnsi="黑体" w:eastAsia="黑体" w:cs="黑体"/>
          <w:b w:val="0"/>
          <w:bCs w:val="0"/>
          <w:snapToGrid w:val="0"/>
          <w:color w:val="000000" w:themeColor="text1"/>
          <w:kern w:val="0"/>
          <w14:textFill>
            <w14:solidFill>
              <w14:schemeClr w14:val="tx1"/>
            </w14:solidFill>
          </w14:textFill>
        </w:rPr>
      </w:pPr>
      <w:bookmarkStart w:id="29" w:name="_Toc164679811"/>
      <w:r>
        <w:rPr>
          <w:rFonts w:hint="eastAsia" w:ascii="黑体" w:hAnsi="黑体" w:eastAsia="黑体" w:cs="黑体"/>
          <w:b w:val="0"/>
          <w:bCs w:val="0"/>
          <w:snapToGrid w:val="0"/>
          <w:color w:val="000000" w:themeColor="text1"/>
          <w:kern w:val="0"/>
          <w14:textFill>
            <w14:solidFill>
              <w14:schemeClr w14:val="tx1"/>
            </w14:solidFill>
          </w14:textFill>
        </w:rPr>
        <w:t>第一节  “十三五”建设主要成效</w:t>
      </w:r>
      <w:bookmarkEnd w:id="29"/>
    </w:p>
    <w:p w14:paraId="7AFB3657">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十三五”时期，在自治区党委、政府、桂林市党委、政府和龙胜各族自治县党委、政府正确领导下，龙胜各族自治县森林草原防火工作紧紧围绕建设生态龙胜的目标，以保障人民生命财产和森林草原资源安全为根本，以提高森林草原火灾综合防控能力和提高扑火效率为核心，着力实施“六个转变”，积极推进林火预警监测系统、通信和信息指挥系统及专业森林消防队伍、林火阻隔系统建设，不断健全科学管理机制，龙胜各族自治县森林防火工作规范化、精细化、信息化建设取得显著成效，森林草原火灾数量、过火面积和受害森林草原面积呈现“三下降”的良好态势。</w:t>
      </w:r>
    </w:p>
    <w:p w14:paraId="4FDD223A">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30" w:name="_Toc53135200"/>
      <w:bookmarkStart w:id="31" w:name="_Toc21463"/>
      <w:bookmarkStart w:id="32" w:name="_Toc164679812"/>
      <w:bookmarkStart w:id="33" w:name="_Toc103760161"/>
      <w:r>
        <w:rPr>
          <w:rFonts w:hint="eastAsia"/>
          <w:b w:val="0"/>
          <w:bCs w:val="0"/>
          <w:snapToGrid w:val="0"/>
          <w:color w:val="000000" w:themeColor="text1"/>
          <w:kern w:val="0"/>
          <w:sz w:val="32"/>
          <w:szCs w:val="32"/>
          <w14:textFill>
            <w14:solidFill>
              <w14:schemeClr w14:val="tx1"/>
            </w14:solidFill>
          </w14:textFill>
        </w:rPr>
        <w:t>一、森林草原火灾发生率持续控制在低水平</w:t>
      </w:r>
      <w:bookmarkEnd w:id="30"/>
      <w:bookmarkEnd w:id="31"/>
      <w:bookmarkEnd w:id="32"/>
      <w:bookmarkEnd w:id="33"/>
    </w:p>
    <w:p w14:paraId="73EFB353">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据统计，</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年，龙胜各族自治县共发生森林草原火灾</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起，其中一般火灾</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起，较大火灾</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起，无重特大森林草原火灾发生；累计火场面积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160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公顷，受害森林面积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88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公顷，损失林木蓄积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4332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97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立方米，年均森林草原火灾发生率</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次，年均森林草原火灾受害率</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035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‰。与“十二五”期间数据相比，火灾次数较少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次，森林火灾损失持续控制在低水平，有力地保护了人民生命财产和森林、草原资源安全，维护了社会和谐稳定。</w:t>
      </w:r>
    </w:p>
    <w:p w14:paraId="56B8D902">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34" w:name="_Toc1226"/>
      <w:bookmarkStart w:id="35" w:name="_Toc53135201"/>
      <w:bookmarkStart w:id="36" w:name="_Toc103760162"/>
      <w:bookmarkStart w:id="37" w:name="_Toc164679813"/>
      <w:r>
        <w:rPr>
          <w:rFonts w:hint="eastAsia"/>
          <w:b w:val="0"/>
          <w:bCs w:val="0"/>
          <w:snapToGrid w:val="0"/>
          <w:color w:val="000000" w:themeColor="text1"/>
          <w:kern w:val="0"/>
          <w:sz w:val="32"/>
          <w:szCs w:val="32"/>
          <w14:textFill>
            <w14:solidFill>
              <w14:schemeClr w14:val="tx1"/>
            </w14:solidFill>
          </w14:textFill>
        </w:rPr>
        <w:t>二、</w:t>
      </w:r>
      <w:bookmarkEnd w:id="34"/>
      <w:bookmarkEnd w:id="35"/>
      <w:bookmarkEnd w:id="36"/>
      <w:r>
        <w:rPr>
          <w:rFonts w:hint="eastAsia"/>
          <w:b w:val="0"/>
          <w:bCs w:val="0"/>
          <w:snapToGrid w:val="0"/>
          <w:color w:val="000000" w:themeColor="text1"/>
          <w:kern w:val="0"/>
          <w:sz w:val="32"/>
          <w:szCs w:val="32"/>
          <w14:textFill>
            <w14:solidFill>
              <w14:schemeClr w14:val="tx1"/>
            </w14:solidFill>
          </w14:textFill>
        </w:rPr>
        <w:t>全面落实目标管理责任</w:t>
      </w:r>
      <w:bookmarkEnd w:id="37"/>
    </w:p>
    <w:p w14:paraId="25C4EC83">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龙胜各族自治县各级政府认真贯彻执行《森林防火条例》，县政府各部门、乡镇政府及</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个保护地管理机构认真落实森林草原防火目标管理责任，切实发挥森林草原防火指挥部统筹协调作用，建立常态化协商机制，及时研判安全风险和薄弱环节。将森林草原防火工作作为维护人民群众安全和社会和谐稳定的头等大事。县森防指挥部紧扣“防人”与“人防”两个关键，压紧压实责任，确保防火责任到岗到人，做到山有人看、林有人护、责有人担。</w:t>
      </w:r>
    </w:p>
    <w:p w14:paraId="47BA317A">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38" w:name="_Toc53135202"/>
      <w:bookmarkStart w:id="39" w:name="_Toc103760163"/>
      <w:bookmarkStart w:id="40" w:name="_Toc453493457"/>
      <w:bookmarkStart w:id="41" w:name="_Toc20970"/>
      <w:bookmarkStart w:id="42" w:name="_Toc164679814"/>
      <w:r>
        <w:rPr>
          <w:rFonts w:hint="eastAsia"/>
          <w:b w:val="0"/>
          <w:bCs w:val="0"/>
          <w:snapToGrid w:val="0"/>
          <w:color w:val="000000" w:themeColor="text1"/>
          <w:kern w:val="0"/>
          <w:sz w:val="32"/>
          <w:szCs w:val="32"/>
          <w14:textFill>
            <w14:solidFill>
              <w14:schemeClr w14:val="tx1"/>
            </w14:solidFill>
          </w14:textFill>
        </w:rPr>
        <w:t>三、</w:t>
      </w:r>
      <w:bookmarkEnd w:id="38"/>
      <w:bookmarkEnd w:id="39"/>
      <w:bookmarkEnd w:id="40"/>
      <w:bookmarkEnd w:id="41"/>
      <w:r>
        <w:rPr>
          <w:rFonts w:hint="eastAsia"/>
          <w:b w:val="0"/>
          <w:bCs w:val="0"/>
          <w:snapToGrid w:val="0"/>
          <w:color w:val="000000" w:themeColor="text1"/>
          <w:kern w:val="0"/>
          <w:sz w:val="32"/>
          <w:szCs w:val="32"/>
          <w14:textFill>
            <w14:solidFill>
              <w14:schemeClr w14:val="tx1"/>
            </w14:solidFill>
          </w14:textFill>
        </w:rPr>
        <w:t>依法治火理念不断深入</w:t>
      </w:r>
      <w:bookmarkEnd w:id="42"/>
    </w:p>
    <w:p w14:paraId="79B58A1B">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龙胜各族自治县森林草原防灭火指挥部每年均召开多次森林草原防火工作会议，并制定有《龙胜各族自治县森林火灾应急预案》。在森林草原防火期内，龙胜各族自治县森林草原防灭火指挥、各乡镇及</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个保护地管理机构严格执行</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小时值班和领导带班制度，严格执行森林草原火灾“日报告”和重大情况随时报告制度，确保在发生森林草原火灾时，能快速集结、迅速行动、快速扑灭，大大提高了龙胜各族自治县依法治火水平。</w:t>
      </w:r>
    </w:p>
    <w:p w14:paraId="0917DF39">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43" w:name="_Toc164679815"/>
      <w:r>
        <w:rPr>
          <w:rFonts w:hint="eastAsia"/>
          <w:b w:val="0"/>
          <w:bCs w:val="0"/>
          <w:snapToGrid w:val="0"/>
          <w:color w:val="000000" w:themeColor="text1"/>
          <w:kern w:val="0"/>
          <w:sz w:val="32"/>
          <w:szCs w:val="32"/>
          <w14:textFill>
            <w14:solidFill>
              <w14:schemeClr w14:val="tx1"/>
            </w14:solidFill>
          </w14:textFill>
        </w:rPr>
        <w:t>四、火源管控能力明显提升</w:t>
      </w:r>
      <w:bookmarkEnd w:id="43"/>
    </w:p>
    <w:p w14:paraId="519B2489">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充分发挥护林员、村干部第一防线作用，重点时段，重点把守，加大林区巡查力度和密度，发现火情及时制止。严格野外用火审批制度。春节、清明节重点时段，龙胜各族自治县森林草原防灭火指挥部专门安排护林员深入林区巡查，发动网格力量，强化群防群治，严防死守，坚决把野外违规用火管住。“十三五”期间，龙胜各族自治县林长巡林</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余次，组织森林草原防火检查</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余次，设置巡护劝导点</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个。</w:t>
      </w:r>
    </w:p>
    <w:p w14:paraId="18DC18BF">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44" w:name="_Toc103760164"/>
      <w:bookmarkStart w:id="45" w:name="_Toc53135203"/>
      <w:bookmarkStart w:id="46" w:name="_Toc27661"/>
      <w:bookmarkStart w:id="47" w:name="_Toc164679816"/>
      <w:r>
        <w:rPr>
          <w:rFonts w:hint="eastAsia"/>
          <w:b w:val="0"/>
          <w:bCs w:val="0"/>
          <w:snapToGrid w:val="0"/>
          <w:color w:val="000000" w:themeColor="text1"/>
          <w:kern w:val="0"/>
          <w:sz w:val="32"/>
          <w:szCs w:val="32"/>
          <w14:textFill>
            <w14:solidFill>
              <w14:schemeClr w14:val="tx1"/>
            </w14:solidFill>
          </w14:textFill>
        </w:rPr>
        <w:t>五、</w:t>
      </w:r>
      <w:bookmarkEnd w:id="44"/>
      <w:bookmarkEnd w:id="45"/>
      <w:bookmarkEnd w:id="46"/>
      <w:r>
        <w:rPr>
          <w:rFonts w:hint="eastAsia"/>
          <w:b w:val="0"/>
          <w:bCs w:val="0"/>
          <w:snapToGrid w:val="0"/>
          <w:color w:val="000000" w:themeColor="text1"/>
          <w:kern w:val="0"/>
          <w:sz w:val="32"/>
          <w:szCs w:val="32"/>
          <w14:textFill>
            <w14:solidFill>
              <w14:schemeClr w14:val="tx1"/>
            </w14:solidFill>
          </w14:textFill>
        </w:rPr>
        <w:t>防灭火工作格局不断完善</w:t>
      </w:r>
      <w:bookmarkEnd w:id="47"/>
    </w:p>
    <w:p w14:paraId="1F177DB5">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机构改革之后，龙胜各族自治县坚持问题导向，深入研究制定各项规章制度，协调应急、林业、公安协同配合，不断衔接好“防”和“灭”的责任链条，认真贯彻“预防为主、积极消灭、生命至上、安全第一”的工作方针，坚持“打早、打小、打了”，以“大应急”的理念健全防灭火体制机制，按照改革总体部署，更加注重行动迅速、安全高效、机动灵活的联合扑救机制，机动救援能力不断强化，专业队伍作战能力全面提升，齐抓共管工作合力不断增强，防灭火一体化工作格局不断完善。</w:t>
      </w:r>
    </w:p>
    <w:p w14:paraId="130025BF">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48" w:name="_Toc164679817"/>
      <w:r>
        <w:rPr>
          <w:rFonts w:hint="eastAsia" w:ascii="Times New Roman" w:hAnsi="Times New Roman"/>
          <w:b w:val="0"/>
          <w:bCs w:val="0"/>
          <w:snapToGrid w:val="0"/>
          <w:color w:val="000000" w:themeColor="text1"/>
          <w:kern w:val="0"/>
          <w14:textFill>
            <w14:solidFill>
              <w14:schemeClr w14:val="tx1"/>
            </w14:solidFill>
          </w14:textFill>
        </w:rPr>
        <w:t xml:space="preserve">第二节 </w:t>
      </w:r>
      <w:r>
        <w:rPr>
          <w:rFonts w:hint="eastAsia" w:ascii="Times New Roman" w:hAnsi="Times New Roman"/>
          <w:b w:val="0"/>
          <w:bCs w:val="0"/>
          <w:snapToGrid w:val="0"/>
          <w:color w:val="000000" w:themeColor="text1"/>
          <w:kern w:val="0"/>
          <w:lang w:val="en-US" w:eastAsia="zh-CN"/>
          <w14:textFill>
            <w14:solidFill>
              <w14:schemeClr w14:val="tx1"/>
            </w14:solidFill>
          </w14:textFill>
        </w:rPr>
        <w:t xml:space="preserve"> </w:t>
      </w:r>
      <w:r>
        <w:rPr>
          <w:rFonts w:hint="eastAsia" w:ascii="Times New Roman" w:hAnsi="Times New Roman"/>
          <w:b w:val="0"/>
          <w:bCs w:val="0"/>
          <w:snapToGrid w:val="0"/>
          <w:color w:val="000000" w:themeColor="text1"/>
          <w:kern w:val="0"/>
          <w14:textFill>
            <w14:solidFill>
              <w14:schemeClr w14:val="tx1"/>
            </w14:solidFill>
          </w14:textFill>
        </w:rPr>
        <w:t>存在问题</w:t>
      </w:r>
      <w:bookmarkEnd w:id="48"/>
    </w:p>
    <w:p w14:paraId="270DDF5A">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49" w:name="_Toc164679818"/>
      <w:bookmarkStart w:id="50" w:name="_Toc103760167"/>
      <w:bookmarkStart w:id="51" w:name="_Toc7436"/>
      <w:bookmarkStart w:id="52" w:name="_Toc53135206"/>
      <w:r>
        <w:rPr>
          <w:rFonts w:hint="eastAsia"/>
          <w:b w:val="0"/>
          <w:bCs w:val="0"/>
          <w:snapToGrid w:val="0"/>
          <w:color w:val="000000" w:themeColor="text1"/>
          <w:kern w:val="0"/>
          <w:sz w:val="32"/>
          <w:szCs w:val="32"/>
          <w14:textFill>
            <w14:solidFill>
              <w14:schemeClr w14:val="tx1"/>
            </w14:solidFill>
          </w14:textFill>
        </w:rPr>
        <w:t>一、基础设施建设仍显薄弱</w:t>
      </w:r>
      <w:bookmarkEnd w:id="49"/>
    </w:p>
    <w:bookmarkEnd w:id="50"/>
    <w:bookmarkEnd w:id="51"/>
    <w:bookmarkEnd w:id="52"/>
    <w:p w14:paraId="460BB91B">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个森林草原防火巡护劝导站，均为临时建筑物（构筑物），设备简单；</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座火险因子监测站因建设时间较早，监测设备相对落后，无法满足当前防火形势需要；</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座林火瞭望塔中有</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座老化严重，且没有配备相应观测设备；部分林区防火公路路面为砂石路面，通行条件较差；生物阻隔带密度较低，缺乏维护，阻火能力不足，基础设施薄弱，亟需加强建设。</w:t>
      </w:r>
    </w:p>
    <w:p w14:paraId="626FAC1E">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53" w:name="_Toc164679819"/>
      <w:r>
        <w:rPr>
          <w:rFonts w:hint="eastAsia"/>
          <w:b w:val="0"/>
          <w:bCs w:val="0"/>
          <w:snapToGrid w:val="0"/>
          <w:color w:val="000000" w:themeColor="text1"/>
          <w:kern w:val="0"/>
          <w:sz w:val="32"/>
          <w:szCs w:val="32"/>
          <w14:textFill>
            <w14:solidFill>
              <w14:schemeClr w14:val="tx1"/>
            </w14:solidFill>
          </w14:textFill>
        </w:rPr>
        <w:t>二、队伍建设遇到瓶颈</w:t>
      </w:r>
      <w:bookmarkEnd w:id="53"/>
    </w:p>
    <w:p w14:paraId="4B8B1D2C">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龙胜各族自治县共有森林消防队伍</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226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人，其中专业森林消防队伍</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支，半专业森林消防队伍</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支。半专业森林消防队员待遇不高，其队伍工资仅为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元/人·月，同时灭火设备不足，半专业森林消防队员在森林草原火灾发生时，接受任务并开展森林草原火灾扑救，闲时在家务农、务工，队伍和人员不稳定，平时难以开展集中训练，对灾害事故的应急处置能力不足。森林消防队员待遇不高、队伍力量不足、年龄偏大、建队标准不高、保障机制不健全、专业技能培训力度不够、防灭火物资储备不充足等问题都严重制约着森林防灭火能力的提升，无法满足形势发展的需要。</w:t>
      </w:r>
    </w:p>
    <w:p w14:paraId="01BA8D4C">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54" w:name="_Toc17542"/>
      <w:bookmarkStart w:id="55" w:name="_Toc103760169"/>
      <w:bookmarkStart w:id="56" w:name="_Toc53135207"/>
      <w:bookmarkStart w:id="57" w:name="_Toc164679820"/>
      <w:r>
        <w:rPr>
          <w:rFonts w:hint="eastAsia"/>
          <w:b w:val="0"/>
          <w:bCs w:val="0"/>
          <w:snapToGrid w:val="0"/>
          <w:color w:val="000000" w:themeColor="text1"/>
          <w:kern w:val="0"/>
          <w:sz w:val="32"/>
          <w:szCs w:val="32"/>
          <w14:textFill>
            <w14:solidFill>
              <w14:schemeClr w14:val="tx1"/>
            </w14:solidFill>
          </w14:textFill>
        </w:rPr>
        <w:t>三、</w:t>
      </w:r>
      <w:bookmarkEnd w:id="54"/>
      <w:bookmarkEnd w:id="55"/>
      <w:bookmarkEnd w:id="56"/>
      <w:r>
        <w:rPr>
          <w:rFonts w:hint="eastAsia"/>
          <w:b w:val="0"/>
          <w:bCs w:val="0"/>
          <w:snapToGrid w:val="0"/>
          <w:color w:val="000000" w:themeColor="text1"/>
          <w:kern w:val="0"/>
          <w:sz w:val="32"/>
          <w:szCs w:val="32"/>
          <w14:textFill>
            <w14:solidFill>
              <w14:schemeClr w14:val="tx1"/>
            </w14:solidFill>
          </w14:textFill>
        </w:rPr>
        <w:t>科技防火异常薄弱</w:t>
      </w:r>
      <w:bookmarkEnd w:id="57"/>
    </w:p>
    <w:p w14:paraId="2B3BF1A2">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十三五”时期，龙胜各族自治县虽然大力推动森林防火信息化建设，且并入桂林市、自治区互联互通系统，但基层森林防火信息化管理水平仍处于较低水平。卫星遥感监测识别、大数据、人工智能、航空护林等科学技术应用率整体偏低。大型先进防灭火装备短缺，机械化装备、信息通讯装备及以水灭火设施设备匮乏，如何实现森林草原防火技术手段科技化、防灭火装备现代化成为当前亟待解决的突出问题。</w:t>
      </w:r>
    </w:p>
    <w:p w14:paraId="19251AD0">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sz w:val="32"/>
          <w:szCs w:val="32"/>
          <w14:textFill>
            <w14:solidFill>
              <w14:schemeClr w14:val="tx1"/>
            </w14:solidFill>
          </w14:textFill>
        </w:rPr>
      </w:pPr>
      <w:bookmarkStart w:id="58" w:name="_Toc164679821"/>
      <w:r>
        <w:rPr>
          <w:rFonts w:hint="eastAsia" w:ascii="Times New Roman" w:hAnsi="Times New Roman"/>
          <w:b w:val="0"/>
          <w:bCs w:val="0"/>
          <w:snapToGrid w:val="0"/>
          <w:color w:val="000000" w:themeColor="text1"/>
          <w:kern w:val="0"/>
          <w:sz w:val="32"/>
          <w:szCs w:val="32"/>
          <w14:textFill>
            <w14:solidFill>
              <w14:schemeClr w14:val="tx1"/>
            </w14:solidFill>
          </w14:textFill>
        </w:rPr>
        <w:t>第三节  森林草原防火面临的新形势</w:t>
      </w:r>
      <w:bookmarkEnd w:id="58"/>
    </w:p>
    <w:p w14:paraId="010C4732">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59" w:name="_Toc164679822"/>
      <w:bookmarkStart w:id="60" w:name="_Toc6810"/>
      <w:bookmarkStart w:id="61" w:name="_Toc53135211"/>
      <w:bookmarkStart w:id="62" w:name="_Toc103760173"/>
      <w:r>
        <w:rPr>
          <w:rFonts w:hint="eastAsia"/>
          <w:b w:val="0"/>
          <w:bCs w:val="0"/>
          <w:snapToGrid w:val="0"/>
          <w:color w:val="000000" w:themeColor="text1"/>
          <w:kern w:val="0"/>
          <w:sz w:val="32"/>
          <w:szCs w:val="32"/>
          <w14:textFill>
            <w14:solidFill>
              <w14:schemeClr w14:val="tx1"/>
            </w14:solidFill>
          </w14:textFill>
        </w:rPr>
        <w:t>一、发展机遇</w:t>
      </w:r>
      <w:bookmarkEnd w:id="59"/>
      <w:bookmarkEnd w:id="60"/>
      <w:bookmarkEnd w:id="61"/>
      <w:bookmarkEnd w:id="62"/>
    </w:p>
    <w:p w14:paraId="06DB02F2">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（一）</w:t>
      </w:r>
      <w:bookmarkStart w:id="63" w:name="_Hlk103698925"/>
      <w:r>
        <w:rPr>
          <w:rFonts w:hint="eastAsia" w:ascii="楷体_GB2312" w:hAnsi="楷体_GB2312" w:eastAsia="楷体_GB2312" w:cs="楷体_GB2312"/>
          <w:snapToGrid w:val="0"/>
          <w:color w:val="000000" w:themeColor="text1"/>
          <w:kern w:val="0"/>
          <w:sz w:val="32"/>
          <w:szCs w:val="32"/>
          <w:lang w:eastAsia="zh-CN"/>
          <w14:textFill>
            <w14:solidFill>
              <w14:schemeClr w14:val="tx1"/>
            </w14:solidFill>
          </w14:textFill>
        </w:rPr>
        <w:t>党中央、国务院</w:t>
      </w: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高度重视森林草原防灭火工作</w:t>
      </w:r>
      <w:bookmarkEnd w:id="63"/>
    </w:p>
    <w:p w14:paraId="4E24FBD0">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党中央、国务院历来高度重视、密切关注森林草原防灭火工作，习近平总书记多次就森林草原防灭火工作作出重要指示批示。党中央提出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fldChar w:fldCharType="begin"/>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instrText xml:space="preserve"> HYPERLINK "http://www.baidu.com/link?url=GXcs4PTz8zILSliP4ORBmOAnxA5UZMlhRLjaeyVdfNvO9EN_CaV8xS_QKCpB9f6aG7d_PNTI9p7mof_o_xkjnxLppTrVt70l4nR-TKe7kRelxwq8H8bhnVepu0d2u5M77QZpsjdmSSZyBXn47J_6NYelpgme6Da-yZsUEkX_IUxPAaoCUFpG5C_FicnZLSLWgx2AR6rbniEh57u7pTLwHlfHlIpGdHDXsuBmlKPVcaS" \t "https://www.baidu.com/_blank" </w:instrTex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fldChar w:fldCharType="separate"/>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全面建设社会主义现代化国家</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的远期目标，要求推进国家治理体系和治理能力现代化。</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月，中共中央办公厅、国务院办公厅印发的《关于全面加强新形势下森林草原防灭火工作的意见》，为新发展阶段的森林草原防灭火工作提供了新理念新思路，擘画了森林草原防灭火工作高质量发展的蓝图，是新时期开展森林草原防灭火工作的纲领性文件，必将在提高综合防控水平、提高预防救援能力、提高火灾防治成效等方面迎来重大发展机遇。</w:t>
      </w:r>
    </w:p>
    <w:p w14:paraId="186DC985">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（二）</w:t>
      </w:r>
      <w:bookmarkStart w:id="64" w:name="_Hlk103698917"/>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防灾减灾理念转变对森林草原防火发展提出新要求</w:t>
      </w:r>
      <w:bookmarkEnd w:id="64"/>
    </w:p>
    <w:p w14:paraId="444DF1AF">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习近平总书记亲自部署、亲自指挥防灾减灾救灾体制机制改革，成立应急管理部就是系统性重构、深层次考量、全局性把握，是国家行动、重大战略，通过实现对全灾种全链条的全流程全方位管理，全面提升我国公共安全保障能力。从“两个坚持、三个转变”到防灾减灾救灾体制机制的改革，再到“六个坚持”“九项重点工程”，习近平总书记提出了一系列防灾减灾救灾的新理念新思想新战略。规划期内全面落实“大应急、全灾种、跨区域综合救援”的综合防灾减灾理念，要求森林防火工作迅速适应改革新形势，按照国家森防指的部署要求，尽快形成防范救援救助一体化的工作格局，处理好“统”与“分”的关系，厘清“防”与“灭”的边界，全面深化部门协作，强化多级联动，完善工作机制，在工作“一盘棋”、指挥“一条链”、行动“一条令”的体系下，全面提升森林草原防火综合防控能力与水平。</w:t>
      </w:r>
    </w:p>
    <w:p w14:paraId="5430BABC">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（三）</w:t>
      </w:r>
      <w:bookmarkStart w:id="65" w:name="_Hlk103698938"/>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打造生态龙胜赋予森林草原防火更高使命</w:t>
      </w:r>
      <w:bookmarkEnd w:id="65"/>
    </w:p>
    <w:p w14:paraId="3F065DF7">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生态文明建设是关系中华民族永续发展的根本大计。党的十九届四中全会明确，要践行绿水青山就是金山银山理念，坚持和完善生态文明制度体系，促进人与自然和谐共生。广西深入贯彻落实党中央生态文明建设总体部署，牢记习近平总书记“广西生态优势金不换”及对我们要保护好美丽山水漓江的嘱托，全面、准确、完整贯彻新发展理念，保护好山清水秀的自然生态，努力创造宜业、宜居、宜乐、宜游的良好环境。森林草原防火作为森林草原资源保护的基础性工作，将随着重要生态系统保护和修复重大工程实施，急需补齐突出短板，着眼提升智慧化管理水平，提高装备现代化水平，切实促进森林草原火灾防控能力现代化，为加快建设“生态龙胜”提供有力保障。</w:t>
      </w:r>
    </w:p>
    <w:p w14:paraId="683E935A">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66" w:name="_Toc164679823"/>
      <w:bookmarkStart w:id="67" w:name="_Toc103760174"/>
      <w:bookmarkStart w:id="68" w:name="_Toc53135212"/>
      <w:bookmarkStart w:id="69" w:name="_Toc3332"/>
      <w:r>
        <w:rPr>
          <w:rFonts w:hint="eastAsia"/>
          <w:b w:val="0"/>
          <w:bCs w:val="0"/>
          <w:snapToGrid w:val="0"/>
          <w:color w:val="000000" w:themeColor="text1"/>
          <w:kern w:val="0"/>
          <w:sz w:val="32"/>
          <w:szCs w:val="32"/>
          <w14:textFill>
            <w14:solidFill>
              <w14:schemeClr w14:val="tx1"/>
            </w14:solidFill>
          </w14:textFill>
        </w:rPr>
        <w:t>二、面临挑战</w:t>
      </w:r>
      <w:bookmarkEnd w:id="66"/>
      <w:bookmarkEnd w:id="67"/>
      <w:bookmarkEnd w:id="68"/>
      <w:bookmarkEnd w:id="69"/>
    </w:p>
    <w:p w14:paraId="033D4A5F">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（一）</w:t>
      </w:r>
      <w:bookmarkStart w:id="70" w:name="_Hlk103698958"/>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极端气候增多，森林草原防火形势严峻</w:t>
      </w:r>
      <w:bookmarkEnd w:id="70"/>
    </w:p>
    <w:p w14:paraId="5FF6C9E9">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近年来全球频发的森林草原火灾，与气候暖干化、极端高温和持续干旱的天气气候事件密切相关。美国、澳大利亚、加拿大、俄罗斯等国家近年来均发生了本国历史上损失最惨重的山火。我国</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年春季至初夏，由于北方及西南大部分地区阶段性干旱，森林火险等级高，山西、内蒙、四川、云南等地相继发生森林大火。</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年，桂林市全州县、兴安县相继发生重大森林大火。森林草原火灾风险不断增大，极易造成重特大森林草原火灾，森林防火形势异常严峻。</w:t>
      </w:r>
    </w:p>
    <w:p w14:paraId="654522D7">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（二）</w:t>
      </w:r>
      <w:bookmarkStart w:id="71" w:name="_Hlk103698966"/>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野外火源管控难度大，森林草原防火压力增加</w:t>
      </w:r>
      <w:bookmarkEnd w:id="71"/>
    </w:p>
    <w:p w14:paraId="506AB583">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龙胜各族自治县森林草原面积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194045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易燃和可燃树种面积居多。林地和农地、村庄交错分布，随着林区森林可燃物载量的持续增加，林区生产经营活动的日趋频繁，清明时节祭祖焚烧香烛及燃放爆竹等传统民俗习惯以及群众“沉浸式”进山入林旅游的多重影响，野外火源管控难度持续加大，森林草原火灾隐患增多，森林草原防火工作压力不断增加。</w:t>
      </w:r>
    </w:p>
    <w:p w14:paraId="3C1FA12F">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（三）</w:t>
      </w:r>
      <w:bookmarkStart w:id="72" w:name="_Hlk103699031"/>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适应大应急改革，森林草原防灭火工作需要解决新的问题</w:t>
      </w:r>
      <w:bookmarkEnd w:id="72"/>
    </w:p>
    <w:p w14:paraId="38481AEA">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73" w:name="_Hlk42591368"/>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当前，应急管理体制改革正处于新旧磨合的特殊阶段，森林草原防火工作压力巨大，机构、人员、队伍的缺失、混乱、老化等问题凸显，面临着新的巨大考验。如何进一步厘清部门之间的职责边界，将林业、应急、森林公安的职能有机结合起来，牢固树立“一盘棋”的思想，坚持森林草原防灭火一体化运作，实现源头管控和科学扑救的有机统一，使机构改革从“物理相加”走向“化学融合”，实现“全灾种、大应急”目标成为规划期间森林草原防火重点落实的工作。</w:t>
      </w:r>
    </w:p>
    <w:bookmarkEnd w:id="73"/>
    <w:p w14:paraId="51DA75AC">
      <w:pPr>
        <w:pStyle w:val="43"/>
        <w:widowControl w:val="0"/>
        <w:topLinePunct/>
        <w:autoSpaceDE w:val="0"/>
        <w:adjustRightInd w:val="0"/>
        <w:snapToGrid w:val="0"/>
        <w:spacing w:after="0" w:line="560" w:lineRule="exact"/>
        <w:rPr>
          <w:rFonts w:hint="eastAsia" w:ascii="楷体_GB2312" w:hAnsi="楷体_GB2312" w:eastAsia="楷体_GB2312" w:cs="楷体_GB2312"/>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（四）</w:t>
      </w:r>
      <w:bookmarkStart w:id="74" w:name="_Hlk103699052"/>
      <w:r>
        <w:rPr>
          <w:rFonts w:hint="eastAsia" w:ascii="楷体_GB2312" w:hAnsi="楷体_GB2312" w:eastAsia="楷体_GB2312" w:cs="楷体_GB2312"/>
          <w:snapToGrid w:val="0"/>
          <w:color w:val="000000" w:themeColor="text1"/>
          <w:kern w:val="0"/>
          <w:sz w:val="32"/>
          <w:szCs w:val="32"/>
          <w14:textFill>
            <w14:solidFill>
              <w14:schemeClr w14:val="tx1"/>
            </w14:solidFill>
          </w14:textFill>
        </w:rPr>
        <w:t>社会关注度持续升温，森林草原防火工作面临更高要求</w:t>
      </w:r>
      <w:bookmarkEnd w:id="74"/>
    </w:p>
    <w:p w14:paraId="24211C4F">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sectPr>
          <w:headerReference r:id="rId8" w:type="default"/>
          <w:footerReference r:id="rId9" w:type="default"/>
          <w:pgSz w:w="11906" w:h="16838"/>
          <w:pgMar w:top="1418" w:right="1134" w:bottom="1134" w:left="1418" w:header="851" w:footer="567" w:gutter="0"/>
          <w:pgNumType w:fmt="decimal" w:start="1"/>
          <w:cols w:space="720" w:num="1"/>
          <w:docGrid w:type="lines" w:linePitch="460" w:charSpace="20848"/>
        </w:sect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近年来，全球森林草原火灾多发高发，特别是澳大利亚、加拿大、美国等国家发生的森林草原火灾、引起了国际社会广泛关注。我国四川凉山连续发生森林大火，多名消防队员牺牲</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，以</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及</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年底桂林市灵川县、兴安县和全州县相继发生重大森林草原火灾，引起舆论高度关注。人民群众期盼更可靠的生活保障、更舒适的居住条件、更优美的环境，对森林草原防灭火提出了更高要求，要求火情预警预报更加准确有效，应急救援更加专业、队伍建设更加科学、严防出现人员伤亡、全民防火意识大幅提升等，森林草原防火工作面临诸多压力与挑战。</w:t>
      </w:r>
    </w:p>
    <w:p w14:paraId="3CCD20B4">
      <w:pPr>
        <w:pStyle w:val="2"/>
        <w:autoSpaceDE w:val="0"/>
        <w:autoSpaceDN w:val="0"/>
        <w:adjustRightInd w:val="0"/>
        <w:snapToGrid w:val="0"/>
        <w:spacing w:before="460" w:after="460" w:afterLines="100" w:line="240" w:lineRule="auto"/>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pPr>
      <w:bookmarkStart w:id="75" w:name="_Toc453493467"/>
      <w:bookmarkStart w:id="76" w:name="_Toc164679824"/>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第二章</w:t>
      </w:r>
      <w:bookmarkEnd w:id="75"/>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 xml:space="preserve"> 规划总体思路</w:t>
      </w:r>
      <w:bookmarkEnd w:id="76"/>
    </w:p>
    <w:p w14:paraId="10BE9F11">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77" w:name="_Toc453493468"/>
      <w:bookmarkStart w:id="78" w:name="_Toc164679825"/>
      <w:r>
        <w:rPr>
          <w:rFonts w:hint="eastAsia" w:ascii="Times New Roman" w:hAnsi="Times New Roman"/>
          <w:b w:val="0"/>
          <w:bCs w:val="0"/>
          <w:snapToGrid w:val="0"/>
          <w:color w:val="000000" w:themeColor="text1"/>
          <w:kern w:val="0"/>
          <w14:textFill>
            <w14:solidFill>
              <w14:schemeClr w14:val="tx1"/>
            </w14:solidFill>
          </w14:textFill>
        </w:rPr>
        <w:t>第一节  指导思想</w:t>
      </w:r>
      <w:bookmarkEnd w:id="77"/>
      <w:bookmarkEnd w:id="78"/>
    </w:p>
    <w:p w14:paraId="4B0C3002">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79" w:name="_Hlk103699265"/>
      <w:bookmarkStart w:id="80" w:name="_Toc453493469"/>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坚持以习近平新时代中国特色社会主义思想为指导，全面贯彻落实习近平总书记防灾减灾救灾新思想新理念新要求，坚持人民至上、生命至上，聚焦习近平总书记防灭火“四问”，着力加强预警监测系统建设，着力补齐基础设施和队伍力量短板，科学布局林火阻隔系统，持续强化野外火源管控、风险隐患整治及宣传教育，全面提升龙胜各族自治县森林草原火灾综合防控能力，全力做到“打早、打小、打了”，全面实现严防重特大森林草原火灾发生，最大限度减少森林草原火灾损失，全力保障人民群众生命财产安全和森林草原资源安全的目标，为维护生态安全、建设宜业、宜居、宜乐、宜游的生态龙胜提供有力保障。</w:t>
      </w:r>
      <w:bookmarkEnd w:id="79"/>
    </w:p>
    <w:p w14:paraId="75828CB4">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81" w:name="_Toc164679826"/>
      <w:r>
        <w:rPr>
          <w:rFonts w:hint="eastAsia" w:ascii="Times New Roman" w:hAnsi="Times New Roman"/>
          <w:b w:val="0"/>
          <w:bCs w:val="0"/>
          <w:snapToGrid w:val="0"/>
          <w:color w:val="000000" w:themeColor="text1"/>
          <w:kern w:val="0"/>
          <w14:textFill>
            <w14:solidFill>
              <w14:schemeClr w14:val="tx1"/>
            </w14:solidFill>
          </w14:textFill>
        </w:rPr>
        <w:t>第二节  基本原则</w:t>
      </w:r>
      <w:bookmarkEnd w:id="80"/>
      <w:bookmarkEnd w:id="81"/>
    </w:p>
    <w:p w14:paraId="10BDBBFF">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82" w:name="_Hlk103699375"/>
      <w:bookmarkStart w:id="83" w:name="_Toc448331570"/>
      <w:bookmarkStart w:id="84" w:name="_Toc438452246"/>
      <w:bookmarkStart w:id="85" w:name="_Toc438452081"/>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预防为主，</w:t>
      </w:r>
      <w:bookmarkEnd w:id="82"/>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防灭并举：</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支持预防为主，把森林草原火灾预防工作放在首要位置。加强森林草原防灭火宣传教育，加强森林草原火灾风险隐患排查整治、野外火源管控，加强森林草原防灭火队伍建设，加强火灾预警监测。推进森林草原防火阻隔系统建设，坚持“预防为主、积极消灭”工作方针，全面提高火情早期处理能力。加强森林草原消防队伍能力建设，提高队伍快速反应和扑救火灾能力，应用现代技术手段对森林草原重点火险区实施综合治理。</w:t>
      </w:r>
    </w:p>
    <w:p w14:paraId="41EE2DC3">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人民至上，生命至上：</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牢固树立以人为本理念，全力抓好森林草原防火工作，不断提升森林草原火灾预防能力，加强城镇、乡村周边森林草原防火基础设施建设，坚决防范山火进城、家火上山，严防重特大森林草原火灾发生，切实维护人民群众生命财产安全。</w:t>
      </w:r>
    </w:p>
    <w:p w14:paraId="3FEDEBD9">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86" w:name="_Hlk103699391"/>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政府主导，社会参与</w:t>
      </w:r>
      <w:bookmarkEnd w:id="86"/>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草原防火工作需要各部门齐抓共管、全社会共同参与。严格落实地方行政首长负责制，将森林草原防火工作纳入林长制考核，坚持问题导向、目标导向、结果导向，层层落实责任，持续深入推进森林草原防火工作。建立森林草原防火信息共享机制，建立健全各地政府主导、林业主管部门统筹、多部门协作配合、社会大众广泛参与的森林草原防火工作机制。</w:t>
      </w:r>
    </w:p>
    <w:p w14:paraId="63344C19">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87" w:name="_Hlk103699398"/>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重点突出，</w:t>
      </w:r>
      <w:bookmarkEnd w:id="87"/>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分区施策：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紧盯森林草原火灾重点区域，加强对省界、市界、国有林区、自然保护地及城市周边等重点区域的森林草原火灾管控。针对重点区域的特点，分区确定措施，加大相应的项目建设力度，提升区域森林草原火灾综合防控能力。</w:t>
      </w:r>
    </w:p>
    <w:p w14:paraId="497E63BF">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88" w:name="_Hlk103699406"/>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科技优先，创新驱动</w:t>
      </w:r>
      <w:bookmarkEnd w:id="88"/>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积极引进科学化、精准化的预警监测技术，推进机械化、信息化复合式装备推广应用，推进森林草原防火智慧化应用平台建设，提升森林草原防火治理能力现代化水平，提高森林草原火灾扑救效率和重点区域风险防范化解能力。</w:t>
      </w:r>
    </w:p>
    <w:bookmarkEnd w:id="83"/>
    <w:bookmarkEnd w:id="84"/>
    <w:bookmarkEnd w:id="85"/>
    <w:p w14:paraId="2940A73F">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89" w:name="_Toc164679827"/>
      <w:bookmarkStart w:id="90" w:name="_Toc453493470"/>
      <w:r>
        <w:rPr>
          <w:rFonts w:hint="eastAsia" w:ascii="Times New Roman" w:hAnsi="Times New Roman"/>
          <w:b w:val="0"/>
          <w:bCs w:val="0"/>
          <w:snapToGrid w:val="0"/>
          <w:color w:val="000000" w:themeColor="text1"/>
          <w:kern w:val="0"/>
          <w14:textFill>
            <w14:solidFill>
              <w14:schemeClr w14:val="tx1"/>
            </w14:solidFill>
          </w14:textFill>
        </w:rPr>
        <w:t>第三节  规划思路</w:t>
      </w:r>
      <w:bookmarkEnd w:id="89"/>
      <w:bookmarkEnd w:id="90"/>
    </w:p>
    <w:p w14:paraId="34249824">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以保障人民生命财产安全、保护森林草原资源、维护生态安全为中心，围绕“打早、打小、打了”的目标，通过压实火灾防控责任、完善长效机制、强化基础设施、提升林火预警监测能力、严格火源管控、加强力量建设、完善法律法规体系等方面，有效提升森林草原火灾综合防控能力。总体思路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123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”发展思路，即：</w:t>
      </w:r>
      <w:bookmarkStart w:id="91" w:name="_Hlk103699422"/>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一个确保、两个严防、三个提升</w:t>
      </w:r>
      <w:bookmarkEnd w:id="91"/>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7ACDF0ED">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92" w:name="_Hlk103699433"/>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一个确保：</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确保森林草原火灾发生率及受害率持续稳定在较低水平。</w:t>
      </w:r>
    </w:p>
    <w:p w14:paraId="21B229E5">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两个严防：</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严防重特大森林草原火灾发生、严防群死群伤事故发生。</w:t>
      </w:r>
    </w:p>
    <w:p w14:paraId="376067CD">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三个提升：</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提升森林草原防火预警监测和早期处理能力、提升森林消防队伍能力、提升</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龙胜各族自治县</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森林草原防火科技水平。</w:t>
      </w:r>
    </w:p>
    <w:p w14:paraId="4F69B634">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93" w:name="_Toc164679828"/>
      <w:bookmarkStart w:id="94" w:name="_Toc14461"/>
      <w:r>
        <w:rPr>
          <w:rFonts w:hint="eastAsia" w:ascii="Times New Roman" w:hAnsi="Times New Roman"/>
          <w:b w:val="0"/>
          <w:bCs w:val="0"/>
          <w:snapToGrid w:val="0"/>
          <w:color w:val="000000" w:themeColor="text1"/>
          <w:kern w:val="0"/>
          <w14:textFill>
            <w14:solidFill>
              <w14:schemeClr w14:val="tx1"/>
            </w14:solidFill>
          </w14:textFill>
        </w:rPr>
        <w:t>第四节  规划依据</w:t>
      </w:r>
      <w:bookmarkEnd w:id="93"/>
      <w:bookmarkEnd w:id="94"/>
    </w:p>
    <w:p w14:paraId="3461A65A">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95" w:name="_Toc29220"/>
      <w:bookmarkStart w:id="96" w:name="_Toc164679829"/>
      <w:r>
        <w:rPr>
          <w:rFonts w:hint="eastAsia"/>
          <w:b w:val="0"/>
          <w:bCs w:val="0"/>
          <w:snapToGrid w:val="0"/>
          <w:color w:val="000000" w:themeColor="text1"/>
          <w:kern w:val="0"/>
          <w:sz w:val="32"/>
          <w:szCs w:val="32"/>
          <w14:textFill>
            <w14:solidFill>
              <w14:schemeClr w14:val="tx1"/>
            </w14:solidFill>
          </w14:textFill>
        </w:rPr>
        <w:t>一、法律、法规类</w:t>
      </w:r>
      <w:bookmarkEnd w:id="95"/>
      <w:bookmarkEnd w:id="96"/>
    </w:p>
    <w:p w14:paraId="4D19510E">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《广西壮族自治区森林管理办法》</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1994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63D0372">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《森林防火条例》</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2008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32EDD31E">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《中华人民共和国环境保护法》</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9A89F7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《中华人民共和国森林法实施条例》</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79C60742">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《广西壮族自治区森林防火条例》</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B02C1AF">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《中华人民共和国森林法》</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9DA4205">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97" w:name="_Toc164679830"/>
      <w:bookmarkStart w:id="98" w:name="_Toc29948"/>
      <w:r>
        <w:rPr>
          <w:rFonts w:hint="eastAsia"/>
          <w:b w:val="0"/>
          <w:bCs w:val="0"/>
          <w:snapToGrid w:val="0"/>
          <w:color w:val="000000" w:themeColor="text1"/>
          <w:kern w:val="0"/>
          <w:sz w:val="32"/>
          <w:szCs w:val="32"/>
          <w14:textFill>
            <w14:solidFill>
              <w14:schemeClr w14:val="tx1"/>
            </w14:solidFill>
          </w14:textFill>
        </w:rPr>
        <w:t>二、规划、政策、文件类</w:t>
      </w:r>
      <w:bookmarkEnd w:id="97"/>
      <w:bookmarkEnd w:id="98"/>
    </w:p>
    <w:p w14:paraId="1E66C574">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《全国森林防火规划</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3392019F">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《中共中央办公厅 国务院办公厅印发&lt;关于全面加强新形势下森林草原防灭火工作的意见&gt;》</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中办发﹝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号</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482B83C1">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《广西壮族自治区森林防火“十四五”规划》；</w:t>
      </w:r>
    </w:p>
    <w:p w14:paraId="671DFE6A">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《广西壮族自治区人民政府办公厅关于印发广西壮族自治区森林防火重点监管区监管办法的通知》</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桂政办发﹝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号</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76D985D">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《广西壮族自治区人民政府办公厅关于调整成立自治区森林防灭火指挥部的通知》</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桂政办发﹝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号</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451F9892">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《广西壮族自治区林业局关于印发广西壮族自治区森林防火“十四五”规划的通知》</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桂林防发﹝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号</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864CED8">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（七）</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《桂林市森林防火规划</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01450F4A">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99" w:name="_Toc164679831"/>
      <w:bookmarkStart w:id="100" w:name="_Toc2687"/>
      <w:r>
        <w:rPr>
          <w:rFonts w:hint="eastAsia"/>
          <w:b w:val="0"/>
          <w:bCs w:val="0"/>
          <w:snapToGrid w:val="0"/>
          <w:color w:val="000000" w:themeColor="text1"/>
          <w:kern w:val="0"/>
          <w:sz w:val="32"/>
          <w:szCs w:val="32"/>
          <w14:textFill>
            <w14:solidFill>
              <w14:schemeClr w14:val="tx1"/>
            </w14:solidFill>
          </w14:textFill>
        </w:rPr>
        <w:t>三、技术规范类</w:t>
      </w:r>
      <w:bookmarkEnd w:id="99"/>
      <w:bookmarkEnd w:id="100"/>
    </w:p>
    <w:p w14:paraId="0986C208">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《森林防火工程技术标准》(LYJ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127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91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C9ED12D">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《生物防火林带建设技术规程》(DB</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/T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195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2004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10BFBAB5">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《全国森林火险区划等级》(LY/T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1063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2008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813D24C">
      <w:pPr>
        <w:pStyle w:val="43"/>
        <w:widowControl w:val="0"/>
        <w:topLinePunct/>
        <w:adjustRightInd w:val="0"/>
        <w:snapToGrid w:val="0"/>
        <w:spacing w:after="0" w:line="560" w:lineRule="exact"/>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《森林防火物资储备库工程项目建设标准》</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建标</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w:t>
      </w:r>
    </w:p>
    <w:p w14:paraId="03CF35F3">
      <w:pPr>
        <w:pStyle w:val="43"/>
        <w:widowControl w:val="0"/>
        <w:topLinePunct/>
        <w:adjustRightInd w:val="0"/>
        <w:snapToGrid w:val="0"/>
        <w:spacing w:after="0" w:line="560" w:lineRule="exact"/>
        <w:ind w:left="0" w:leftChars="0" w:firstLine="0" w:firstLineChars="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09</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4DC04C9A">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《森林防火工程技术标准》(LYJ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127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4035274C">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《森林火险区综合治理工程项目建设标准》</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林计发﹝</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号</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5074C29">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（七）</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《森林火灾隐患评价标准》(LYT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2245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7A84B0F">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（八）</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《森林消防专业队伍建设标准》(LYT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5009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719B67D0">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（九）</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《林火阻隔系统建设标准》(LYT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5007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BF69F4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（十）</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《森林防火安全标志及设置要求》(LYT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2662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B3BB3DE">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（十一）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《森林防火VSAT卫星通信系统建设技术规范》(LY/T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2584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630173C">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（十二）</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《森林防火地理信息系统技术要求》(LY/T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2663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129B654A">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（十三）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《森林防火指挥调度系统技术要求》(LY/T </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2795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561733F">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（十四）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《森林防火宣传设施设置规范》(LY/T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2798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2017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0329E93F">
      <w:pPr>
        <w:pStyle w:val="43"/>
        <w:widowControl w:val="0"/>
        <w:topLinePunct/>
        <w:adjustRightInd w:val="0"/>
        <w:snapToGrid w:val="0"/>
        <w:spacing w:after="0" w:line="560" w:lineRule="exact"/>
        <w:rPr>
          <w:rFonts w:eastAsia="宋体" w:cs="Times New Roman"/>
          <w:snapToGrid w:val="0"/>
          <w:color w:val="000000" w:themeColor="text1"/>
          <w:kern w:val="0"/>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（十五）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《森林火情瞭望监测系统设计标准》(GBT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51425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05EE98A3">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01" w:name="_Toc10119"/>
      <w:bookmarkStart w:id="102" w:name="_Toc164679832"/>
      <w:r>
        <w:rPr>
          <w:rFonts w:hint="eastAsia" w:ascii="Times New Roman" w:hAnsi="Times New Roman"/>
          <w:b w:val="0"/>
          <w:bCs w:val="0"/>
          <w:snapToGrid w:val="0"/>
          <w:color w:val="000000" w:themeColor="text1"/>
          <w:kern w:val="0"/>
          <w14:textFill>
            <w14:solidFill>
              <w14:schemeClr w14:val="tx1"/>
            </w14:solidFill>
          </w14:textFill>
        </w:rPr>
        <w:t>第五节 规划范围与期限</w:t>
      </w:r>
      <w:bookmarkEnd w:id="101"/>
      <w:bookmarkEnd w:id="102"/>
    </w:p>
    <w:p w14:paraId="1E228F95">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03" w:name="_Toc20648"/>
      <w:bookmarkStart w:id="104" w:name="_Toc164679833"/>
      <w:r>
        <w:rPr>
          <w:rFonts w:hint="eastAsia"/>
          <w:b w:val="0"/>
          <w:bCs w:val="0"/>
          <w:snapToGrid w:val="0"/>
          <w:color w:val="000000" w:themeColor="text1"/>
          <w:kern w:val="0"/>
          <w:sz w:val="32"/>
          <w:szCs w:val="32"/>
          <w14:textFill>
            <w14:solidFill>
              <w14:schemeClr w14:val="tx1"/>
            </w14:solidFill>
          </w14:textFill>
        </w:rPr>
        <w:t>一、规划范围</w:t>
      </w:r>
      <w:bookmarkEnd w:id="103"/>
      <w:bookmarkEnd w:id="104"/>
    </w:p>
    <w:p w14:paraId="022FE4BE">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规划范围涵盖龙胜各族自治县行政区域所辖区域，具体包括龙胜镇、龙脊镇、泗水乡、马堤乡、伟江乡、江底乡、平等镇、乐江镇、瓢里镇、三门镇、里骆林场、</w:t>
      </w:r>
      <w:bookmarkStart w:id="105" w:name="_Hlk135499846"/>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南山牧场、广西建新自治区级自然保护区、龙胜龙脊风景名胜区、广西猫儿山国家级自然保护区</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龙胜辖区部分</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、广西花坪国家级自然保护区</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龙胜辖区部分</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、广西龙胜温泉国家森林公园</w:t>
      </w:r>
      <w:bookmarkEnd w:id="105"/>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48FD9F2C">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06" w:name="_Toc18883"/>
      <w:bookmarkStart w:id="107" w:name="_Toc164679834"/>
      <w:r>
        <w:rPr>
          <w:rFonts w:hint="eastAsia"/>
          <w:b w:val="0"/>
          <w:bCs w:val="0"/>
          <w:snapToGrid w:val="0"/>
          <w:color w:val="000000" w:themeColor="text1"/>
          <w:kern w:val="0"/>
          <w:sz w:val="32"/>
          <w:szCs w:val="32"/>
          <w14:textFill>
            <w14:solidFill>
              <w14:schemeClr w14:val="tx1"/>
            </w14:solidFill>
          </w14:textFill>
        </w:rPr>
        <w:t>二、规划期限</w:t>
      </w:r>
      <w:bookmarkEnd w:id="106"/>
      <w:bookmarkEnd w:id="107"/>
    </w:p>
    <w:p w14:paraId="3695871C">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龙胜各族自治县森林防火规划以</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年为基期，以</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2023</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2030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年为规划期，分为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2023</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年和</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2026</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2030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年两个规划期。</w:t>
      </w:r>
    </w:p>
    <w:bookmarkEnd w:id="92"/>
    <w:p w14:paraId="34C9DD31">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08" w:name="_Toc453493471"/>
      <w:bookmarkStart w:id="109" w:name="_Toc164679835"/>
      <w:r>
        <w:rPr>
          <w:rFonts w:hint="eastAsia" w:ascii="Times New Roman" w:hAnsi="Times New Roman"/>
          <w:b w:val="0"/>
          <w:bCs w:val="0"/>
          <w:snapToGrid w:val="0"/>
          <w:color w:val="000000" w:themeColor="text1"/>
          <w:kern w:val="0"/>
          <w14:textFill>
            <w14:solidFill>
              <w14:schemeClr w14:val="tx1"/>
            </w14:solidFill>
          </w14:textFill>
        </w:rPr>
        <w:t>第六节  规划目标</w:t>
      </w:r>
      <w:bookmarkEnd w:id="108"/>
      <w:bookmarkEnd w:id="109"/>
    </w:p>
    <w:p w14:paraId="40730E50">
      <w:pPr>
        <w:pStyle w:val="43"/>
        <w:widowControl w:val="0"/>
        <w:topLinePunct/>
        <w:autoSpaceDE w:val="0"/>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到</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2030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龙胜各族自治县形成统一领导、权责一致、部门协同、多级联动的森林草原防灭火机制，森林草原防火力量全面加强，风险隐患整治和野外火源管控水平不断提高，基础设施短板逐步补齐，科技信息化水平和森林草原火灾综合防控能力大幅提升。规划期内，森林草原火灾发生率及火灾损失稳定在较低水平，实现森林草原火灾受害率控制在</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‰以内，重大森林草原火灾能得到有效控制，确保不发生特大森林草原火灾。</w:t>
      </w:r>
    </w:p>
    <w:p w14:paraId="64475ED6">
      <w:pPr>
        <w:pStyle w:val="43"/>
        <w:widowControl w:val="0"/>
        <w:topLinePunct/>
        <w:autoSpaceDE w:val="0"/>
        <w:adjustRightInd w:val="0"/>
        <w:snapToGrid w:val="0"/>
        <w:spacing w:after="0" w:line="560" w:lineRule="exact"/>
        <w:rPr>
          <w:rFonts w:eastAsia="宋体" w:cs="Times New Roman"/>
          <w:snapToGrid w:val="0"/>
          <w:color w:val="000000" w:themeColor="text1"/>
          <w:kern w:val="0"/>
          <w14:textFill>
            <w14:solidFill>
              <w14:schemeClr w14:val="tx1"/>
            </w14:solidFill>
          </w14:textFill>
        </w:rPr>
      </w:pPr>
      <w:bookmarkStart w:id="110" w:name="_Hlk103700053"/>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预警监测</w:t>
      </w:r>
      <w:bookmarkEnd w:id="110"/>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更加科技化。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设上下贯通、左右融合的龙胜各族自治县森林火险预警监测体系。加强科技支撑，推动遥感卫星、航空护林、无人机、北斗终端、地面巡护等火情监测手段融合应用，不断提升科技防火水平，力争重点区域航空护林实现全覆盖、重点区域火情监测覆盖率达到</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87D055E">
      <w:pPr>
        <w:pStyle w:val="43"/>
        <w:widowControl w:val="0"/>
        <w:topLinePunct/>
        <w:adjustRightInd w:val="0"/>
        <w:snapToGrid w:val="0"/>
        <w:spacing w:after="0" w:line="560" w:lineRule="exact"/>
        <w:rPr>
          <w:rFonts w:eastAsia="宋体" w:cs="Times New Roman"/>
          <w:snapToGrid w:val="0"/>
          <w:color w:val="000000" w:themeColor="text1"/>
          <w:kern w:val="0"/>
          <w14:textFill>
            <w14:solidFill>
              <w14:schemeClr w14:val="tx1"/>
            </w14:solidFill>
          </w14:textFill>
        </w:rPr>
      </w:pPr>
      <w:bookmarkStart w:id="111" w:name="_Hlk103700059"/>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防火力量建设</w:t>
      </w:r>
      <w:bookmarkEnd w:id="111"/>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更加现代化。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进一步加强龙胜各族自治县专业森林消防队伍规范化、标准化、精良化建设，着力推进半专业森林消防队伍组织建设，建立生态护林员联防机制，力争实现重点林区、草原防火力量</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%覆盖。加强大型现代化装备、特种灭火装备配备和以水灭火设施设备建设，切实提升防火巡护和早期火情处理的能力。</w:t>
      </w:r>
    </w:p>
    <w:p w14:paraId="2AA92BF7">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112" w:name="_Hlk103700067"/>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林火阻隔系统建设</w:t>
      </w:r>
      <w:bookmarkEnd w:id="112"/>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更加合理化。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在充分利用自然阻隔带的基础上，重点在国有林区、重点保护目标、与临省</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市</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交界等部位及重点城镇周边规划构建工程阻隔带和生物阻隔带相结合的林火阻隔系统，力争实现国有林区路网密度达到</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米/公顷，生物阻隔带</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米/公顷，发挥林火阻隔系统预防控制森林火灾能力。</w:t>
      </w:r>
    </w:p>
    <w:p w14:paraId="208990AC">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13" w:name="_Toc453493474"/>
      <w:bookmarkStart w:id="114" w:name="_Toc164679836"/>
      <w:r>
        <w:rPr>
          <w:rFonts w:hint="eastAsia" w:ascii="Times New Roman" w:hAnsi="Times New Roman"/>
          <w:b w:val="0"/>
          <w:bCs w:val="0"/>
          <w:snapToGrid w:val="0"/>
          <w:color w:val="000000" w:themeColor="text1"/>
          <w:kern w:val="0"/>
          <w14:textFill>
            <w14:solidFill>
              <w14:schemeClr w14:val="tx1"/>
            </w14:solidFill>
          </w14:textFill>
        </w:rPr>
        <w:t>第七节  主要任务</w:t>
      </w:r>
      <w:bookmarkEnd w:id="113"/>
      <w:bookmarkEnd w:id="114"/>
    </w:p>
    <w:p w14:paraId="7EACDA95">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115" w:name="_Hlk103700208"/>
      <w:bookmarkStart w:id="116" w:name="_Toc256759382"/>
      <w:bookmarkStart w:id="117" w:name="_Toc259710102"/>
      <w:bookmarkStart w:id="118" w:name="_Toc259717972"/>
      <w:bookmarkStart w:id="119" w:name="_Toc256759880"/>
      <w:bookmarkStart w:id="120" w:name="_Toc259719101"/>
      <w:bookmarkStart w:id="121" w:name="_Toc256759557"/>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规划期间，龙胜各族自治县森林草原防火通过推进“</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12345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”主要任务建设，即重点建设一个平台、加强二类队伍、织密三张网络、完善四项机制、落实五项制度，全力确保规划目标如期完成。</w:t>
      </w:r>
    </w:p>
    <w:bookmarkEnd w:id="115"/>
    <w:p w14:paraId="0A96C20B">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一个平台建设。</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强化部门协调配合，推动构建龙胜各族自治县森林防火智慧化平台；定期开展森林草原火灾风险普查，建立预防管理、预警监测、指挥扑救、通信保障和实训演练五大功能，体现“感”和“知”的智能，做到卫星遥感、预警监测、地面巡护为一体的立体化监测，切实提升龙胜各族自治县森林防火科技化水平，实现火情早发现。</w:t>
      </w:r>
    </w:p>
    <w:p w14:paraId="02AFE26E">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二类队伍建设。</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切实加强龙胜各族自治县专业及半专业森林消防队伍建设，切实强化护林员联防联控队伍建设，切实增强林业主管部门森林草原防火巡护和早期火情处理力量。</w:t>
      </w:r>
    </w:p>
    <w:p w14:paraId="057C53F2">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三张网络建设。</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织好防火宣传教育网。采用微信公众号推送、抖音小视频等多种方式，全面推进森林草原防火宣传教育工作。织好野外用火管控网。强化野外用火管理，充分利用立体化监测预警系统，全面加强火源管控和巡护覆盖。织好重点隐患整治网。加大风险隐患排查整治，加强重点区域防控工作和林区、草原火灾风险隐患排查整治行动。形成群防群治、联防联控的良好局面。</w:t>
      </w:r>
    </w:p>
    <w:p w14:paraId="7D490539">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四项机制完善。</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健全县乡森林草原防火行政机构及责任管理机制，强化与有关部门的协同联动机制，完善防灭火一体化机制，创新监管执法机制，全面推进森林草原防火各项工作落实落细。</w:t>
      </w:r>
    </w:p>
    <w:p w14:paraId="41611979">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sectPr>
          <w:headerReference r:id="rId10" w:type="default"/>
          <w:pgSz w:w="11906" w:h="16838"/>
          <w:pgMar w:top="1418" w:right="1134" w:bottom="1134" w:left="1418" w:header="851" w:footer="567" w:gutter="0"/>
          <w:pgNumType w:fmt="decimal"/>
          <w:cols w:space="720" w:num="1"/>
          <w:docGrid w:type="lines" w:linePitch="460" w:charSpace="20848"/>
        </w:sect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五项制度落实。</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通过落实森林草原防灭火责任制度、野外火源管理制度、防火巡护制度、火灾隐患排查整治制度、火情早期处理制度，着力推进森林草原防火制度化建设，形成完善制度体系，全面提升森林草原防火现代化治理能力。</w:t>
      </w:r>
    </w:p>
    <w:bookmarkEnd w:id="19"/>
    <w:bookmarkEnd w:id="116"/>
    <w:bookmarkEnd w:id="117"/>
    <w:bookmarkEnd w:id="118"/>
    <w:bookmarkEnd w:id="119"/>
    <w:bookmarkEnd w:id="120"/>
    <w:bookmarkEnd w:id="121"/>
    <w:p w14:paraId="131145B4">
      <w:pPr>
        <w:pStyle w:val="2"/>
        <w:autoSpaceDE w:val="0"/>
        <w:autoSpaceDN w:val="0"/>
        <w:adjustRightInd w:val="0"/>
        <w:snapToGrid w:val="0"/>
        <w:spacing w:before="460" w:after="460" w:afterLines="100" w:line="240" w:lineRule="auto"/>
        <w:rPr>
          <w:b w:val="0"/>
          <w:bCs w:val="0"/>
          <w:snapToGrid w:val="0"/>
          <w:color w:val="000000" w:themeColor="text1"/>
          <w:kern w:val="0"/>
          <w14:textFill>
            <w14:solidFill>
              <w14:schemeClr w14:val="tx1"/>
            </w14:solidFill>
          </w14:textFill>
        </w:rPr>
      </w:pP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fldChar w:fldCharType="begin"/>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instrText xml:space="preserve">HYPERLINK \l "_Toc297836898"</w:instrText>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fldChar w:fldCharType="separate"/>
      </w:r>
      <w:bookmarkStart w:id="122" w:name="_Toc164679837"/>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第三章  区域布局</w:t>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fldChar w:fldCharType="end"/>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与施策</w:t>
      </w:r>
      <w:bookmarkEnd w:id="122"/>
    </w:p>
    <w:p w14:paraId="642F141D">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23" w:name="_Toc164679838"/>
      <w:r>
        <w:rPr>
          <w:rFonts w:hint="eastAsia" w:ascii="Times New Roman" w:hAnsi="Times New Roman"/>
          <w:b w:val="0"/>
          <w:bCs w:val="0"/>
          <w:snapToGrid w:val="0"/>
          <w:color w:val="000000" w:themeColor="text1"/>
          <w:kern w:val="0"/>
          <w14:textFill>
            <w14:solidFill>
              <w14:schemeClr w14:val="tx1"/>
            </w14:solidFill>
          </w14:textFill>
        </w:rPr>
        <w:t>第一节  区域布局</w:t>
      </w:r>
      <w:bookmarkEnd w:id="123"/>
    </w:p>
    <w:p w14:paraId="6B39F850">
      <w:pPr>
        <w:pStyle w:val="43"/>
        <w:keepNext w:val="0"/>
        <w:keepLines w:val="0"/>
        <w:pageBreakBefore w:val="0"/>
        <w:widowControl w:val="0"/>
        <w:kinsoku/>
        <w:wordWrap/>
        <w:overflowPunct/>
        <w:topLinePunct/>
        <w:autoSpaceDE/>
        <w:autoSpaceDN/>
        <w:bidi w:val="0"/>
        <w:adjustRightInd w:val="0"/>
        <w:snapToGrid w:val="0"/>
        <w:spacing w:after="0" w:line="48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1151890</wp:posOffset>
            </wp:positionH>
            <wp:positionV relativeFrom="paragraph">
              <wp:posOffset>2611755</wp:posOffset>
            </wp:positionV>
            <wp:extent cx="3733165" cy="4999990"/>
            <wp:effectExtent l="0" t="0" r="635" b="0"/>
            <wp:wrapTopAndBottom/>
            <wp:docPr id="1" name="图片 3" descr="6龙胜县森林草原火灾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龙胜县森林草原火灾区划图"/>
                    <pic:cNvPicPr>
                      <a:picLocks noChangeAspect="1"/>
                    </pic:cNvPicPr>
                  </pic:nvPicPr>
                  <pic:blipFill>
                    <a:blip r:embed="rId17"/>
                    <a:stretch>
                      <a:fillRect/>
                    </a:stretch>
                  </pic:blipFill>
                  <pic:spPr>
                    <a:xfrm>
                      <a:off x="0" y="0"/>
                      <a:ext cx="3733165" cy="4999990"/>
                    </a:xfrm>
                    <a:prstGeom prst="rect">
                      <a:avLst/>
                    </a:prstGeom>
                    <a:noFill/>
                    <a:ln>
                      <a:noFill/>
                    </a:ln>
                  </pic:spPr>
                </pic:pic>
              </a:graphicData>
            </a:graphic>
          </wp:anchor>
        </w:drawing>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以龙胜各族自治县森林火灾风险普查成果数据为基础，充分考虑龙胜各族自治县国有林场、自然保护地等重点区域分布特点，结合历年来森林草原火灾发生情况、区域地形、气候特点、交通状况、生态区位等因素，依据重点突出原则，将各类因素相近、区位相对一致的区域划分为同一重点治理区，将龙胜各族自治县区划成东部森林草原重点防火区、南部森林草原重点防火区、西部森林草原重点防火区、北部森林草原重点防火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个防火区，为龙胜各族自治县森林草原防火分区施策、分类治理提供指导。</w:t>
      </w:r>
    </w:p>
    <w:p w14:paraId="2184BCC7">
      <w:pPr>
        <w:pStyle w:val="43"/>
        <w:adjustRightInd w:val="0"/>
        <w:snapToGrid w:val="0"/>
        <w:spacing w:line="360" w:lineRule="auto"/>
        <w:ind w:firstLine="0" w:firstLineChars="0"/>
        <w:jc w:val="center"/>
        <w:rPr>
          <w:rFonts w:hint="eastAsia" w:ascii="仿宋_GB2312" w:hAnsi="仿宋_GB2312" w:eastAsia="仿宋_GB2312" w:cs="仿宋_GB2312"/>
          <w:b w:val="0"/>
          <w:bCs/>
          <w:snapToGrid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snapToGrid w:val="0"/>
          <w:color w:val="000000" w:themeColor="text1"/>
          <w:kern w:val="0"/>
          <w:sz w:val="24"/>
          <w:szCs w:val="24"/>
          <w14:textFill>
            <w14:solidFill>
              <w14:schemeClr w14:val="tx1"/>
            </w14:solidFill>
          </w14:textFill>
        </w:rPr>
        <w:t>表</w:t>
      </w:r>
      <w:r>
        <w:rPr>
          <w:rFonts w:hint="default" w:ascii="Times New Roman" w:hAnsi="Times New Roman" w:eastAsia="仿宋_GB2312" w:cs="Times New Roman"/>
          <w:b w:val="0"/>
          <w:bCs/>
          <w:snapToGrid w:val="0"/>
          <w:color w:val="000000" w:themeColor="text1"/>
          <w:kern w:val="0"/>
          <w:sz w:val="24"/>
          <w:szCs w:val="24"/>
          <w14:textFill>
            <w14:solidFill>
              <w14:schemeClr w14:val="tx1"/>
            </w14:solidFill>
          </w14:textFill>
        </w:rPr>
        <w:t>3</w:t>
      </w:r>
      <w:r>
        <w:rPr>
          <w:rFonts w:hint="eastAsia" w:ascii="仿宋_GB2312" w:hAnsi="仿宋_GB2312" w:eastAsia="仿宋_GB2312" w:cs="仿宋_GB2312"/>
          <w:b w:val="0"/>
          <w:bCs/>
          <w:snapToGrid w:val="0"/>
          <w:color w:val="000000" w:themeColor="text1"/>
          <w:kern w:val="0"/>
          <w:sz w:val="24"/>
          <w:szCs w:val="24"/>
          <w14:textFill>
            <w14:solidFill>
              <w14:schemeClr w14:val="tx1"/>
            </w14:solidFill>
          </w14:textFill>
        </w:rPr>
        <w:t>-</w:t>
      </w:r>
      <w:r>
        <w:rPr>
          <w:rFonts w:hint="default" w:ascii="Times New Roman" w:hAnsi="Times New Roman" w:eastAsia="仿宋_GB2312" w:cs="Times New Roman"/>
          <w:b w:val="0"/>
          <w:bCs/>
          <w:snapToGrid w:val="0"/>
          <w:color w:val="000000" w:themeColor="text1"/>
          <w:kern w:val="0"/>
          <w:sz w:val="24"/>
          <w:szCs w:val="24"/>
          <w14:textFill>
            <w14:solidFill>
              <w14:schemeClr w14:val="tx1"/>
            </w14:solidFill>
          </w14:textFill>
        </w:rPr>
        <w:t>1</w:t>
      </w:r>
      <w:r>
        <w:rPr>
          <w:rFonts w:hint="eastAsia" w:ascii="仿宋_GB2312" w:hAnsi="仿宋_GB2312" w:eastAsia="仿宋_GB2312" w:cs="仿宋_GB2312"/>
          <w:b w:val="0"/>
          <w:bCs/>
          <w:snapToGrid w:val="0"/>
          <w:color w:val="000000" w:themeColor="text1"/>
          <w:kern w:val="0"/>
          <w:sz w:val="24"/>
          <w:szCs w:val="24"/>
          <w14:textFill>
            <w14:solidFill>
              <w14:schemeClr w14:val="tx1"/>
            </w14:solidFill>
          </w14:textFill>
        </w:rPr>
        <w:t xml:space="preserve">  龙胜各族自治县森林草原防火分区</w:t>
      </w:r>
    </w:p>
    <w:tbl>
      <w:tblPr>
        <w:tblStyle w:val="18"/>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6"/>
        <w:gridCol w:w="4412"/>
        <w:gridCol w:w="1646"/>
      </w:tblGrid>
      <w:tr w14:paraId="007B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20" w:type="pct"/>
            <w:shd w:val="clear" w:color="auto" w:fill="auto"/>
            <w:vAlign w:val="center"/>
          </w:tcPr>
          <w:p w14:paraId="18BCC2AB">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防火区区域</w:t>
            </w:r>
          </w:p>
        </w:tc>
        <w:tc>
          <w:tcPr>
            <w:tcW w:w="2243" w:type="pct"/>
            <w:shd w:val="clear" w:color="auto" w:fill="auto"/>
            <w:vAlign w:val="center"/>
          </w:tcPr>
          <w:p w14:paraId="74962C3A">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乡镇</w:t>
            </w:r>
          </w:p>
        </w:tc>
        <w:tc>
          <w:tcPr>
            <w:tcW w:w="838" w:type="pct"/>
            <w:shd w:val="clear" w:color="auto" w:fill="auto"/>
            <w:vAlign w:val="center"/>
          </w:tcPr>
          <w:p w14:paraId="211AA31A">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乡（镇）数</w:t>
            </w:r>
          </w:p>
        </w:tc>
      </w:tr>
      <w:tr w14:paraId="5EA7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20" w:type="pct"/>
            <w:shd w:val="clear" w:color="auto" w:fill="auto"/>
            <w:vAlign w:val="center"/>
          </w:tcPr>
          <w:p w14:paraId="5AB3A128">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w:t>
            </w:r>
            <w:r>
              <w:rPr>
                <w:rFonts w:hint="eastAsia" w:ascii="仿宋_GB2312" w:hAnsi="仿宋_GB2312" w:cs="仿宋_GB2312"/>
                <w:snapToGrid w:val="0"/>
                <w:color w:val="000000" w:themeColor="text1"/>
                <w:kern w:val="0"/>
                <w:sz w:val="28"/>
                <w:szCs w:val="28"/>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东部森林草原重点防火区</w:t>
            </w:r>
          </w:p>
        </w:tc>
        <w:tc>
          <w:tcPr>
            <w:tcW w:w="2243" w:type="pct"/>
            <w:shd w:val="clear" w:color="auto" w:fill="auto"/>
            <w:vAlign w:val="center"/>
          </w:tcPr>
          <w:p w14:paraId="2E2E39C5">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马堤乡、江底乡</w:t>
            </w:r>
          </w:p>
        </w:tc>
        <w:tc>
          <w:tcPr>
            <w:tcW w:w="838" w:type="pct"/>
            <w:shd w:val="clear" w:color="auto" w:fill="auto"/>
            <w:vAlign w:val="center"/>
          </w:tcPr>
          <w:p w14:paraId="17FD37F3">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2</w:t>
            </w:r>
          </w:p>
        </w:tc>
      </w:tr>
      <w:tr w14:paraId="5234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20" w:type="pct"/>
            <w:shd w:val="clear" w:color="auto" w:fill="auto"/>
            <w:vAlign w:val="center"/>
          </w:tcPr>
          <w:p w14:paraId="5EE77A6D">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2</w:t>
            </w:r>
            <w:r>
              <w:rPr>
                <w:rFonts w:hint="eastAsia" w:ascii="仿宋_GB2312" w:hAnsi="仿宋_GB2312" w:cs="仿宋_GB2312"/>
                <w:snapToGrid w:val="0"/>
                <w:color w:val="000000" w:themeColor="text1"/>
                <w:kern w:val="0"/>
                <w:sz w:val="28"/>
                <w:szCs w:val="28"/>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南部森林草原重点防火区</w:t>
            </w:r>
          </w:p>
        </w:tc>
        <w:tc>
          <w:tcPr>
            <w:tcW w:w="2243" w:type="pct"/>
            <w:shd w:val="clear" w:color="auto" w:fill="auto"/>
            <w:vAlign w:val="center"/>
          </w:tcPr>
          <w:p w14:paraId="3BF17E3D">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龙脊镇</w:t>
            </w:r>
          </w:p>
        </w:tc>
        <w:tc>
          <w:tcPr>
            <w:tcW w:w="838" w:type="pct"/>
            <w:shd w:val="clear" w:color="auto" w:fill="auto"/>
            <w:vAlign w:val="center"/>
          </w:tcPr>
          <w:p w14:paraId="11E285B8">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w:t>
            </w:r>
          </w:p>
        </w:tc>
      </w:tr>
      <w:tr w14:paraId="0ACA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20" w:type="pct"/>
            <w:shd w:val="clear" w:color="auto" w:fill="auto"/>
            <w:vAlign w:val="center"/>
          </w:tcPr>
          <w:p w14:paraId="38224A93">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3</w:t>
            </w:r>
            <w:r>
              <w:rPr>
                <w:rFonts w:hint="eastAsia" w:ascii="仿宋_GB2312" w:hAnsi="仿宋_GB2312" w:cs="仿宋_GB2312"/>
                <w:snapToGrid w:val="0"/>
                <w:color w:val="000000" w:themeColor="text1"/>
                <w:kern w:val="0"/>
                <w:sz w:val="28"/>
                <w:szCs w:val="28"/>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西部森林草原重点防火区</w:t>
            </w:r>
          </w:p>
        </w:tc>
        <w:tc>
          <w:tcPr>
            <w:tcW w:w="2243" w:type="pct"/>
            <w:shd w:val="clear" w:color="auto" w:fill="auto"/>
            <w:vAlign w:val="center"/>
          </w:tcPr>
          <w:p w14:paraId="45640677">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龙胜镇、瓢里镇、三门镇</w:t>
            </w:r>
          </w:p>
        </w:tc>
        <w:tc>
          <w:tcPr>
            <w:tcW w:w="838" w:type="pct"/>
            <w:shd w:val="clear" w:color="auto" w:fill="auto"/>
            <w:vAlign w:val="center"/>
          </w:tcPr>
          <w:p w14:paraId="68FAAD12">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3</w:t>
            </w:r>
          </w:p>
        </w:tc>
      </w:tr>
      <w:tr w14:paraId="7316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20" w:type="pct"/>
            <w:shd w:val="clear" w:color="auto" w:fill="auto"/>
            <w:vAlign w:val="center"/>
          </w:tcPr>
          <w:p w14:paraId="0A17E759">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4</w:t>
            </w:r>
            <w:r>
              <w:rPr>
                <w:rFonts w:hint="eastAsia" w:ascii="仿宋_GB2312" w:hAnsi="仿宋_GB2312" w:cs="仿宋_GB2312"/>
                <w:snapToGrid w:val="0"/>
                <w:color w:val="000000" w:themeColor="text1"/>
                <w:kern w:val="0"/>
                <w:sz w:val="28"/>
                <w:szCs w:val="28"/>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北部森林草原重点防火区</w:t>
            </w:r>
          </w:p>
        </w:tc>
        <w:tc>
          <w:tcPr>
            <w:tcW w:w="2243" w:type="pct"/>
            <w:shd w:val="clear" w:color="auto" w:fill="auto"/>
            <w:vAlign w:val="center"/>
          </w:tcPr>
          <w:p w14:paraId="25338309">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平等镇、乐江镇、泗水乡、伟江乡</w:t>
            </w:r>
          </w:p>
        </w:tc>
        <w:tc>
          <w:tcPr>
            <w:tcW w:w="838" w:type="pct"/>
            <w:shd w:val="clear" w:color="auto" w:fill="auto"/>
            <w:vAlign w:val="center"/>
          </w:tcPr>
          <w:p w14:paraId="4A1A755F">
            <w:pPr>
              <w:pStyle w:val="43"/>
              <w:spacing w:line="400" w:lineRule="exact"/>
              <w:ind w:firstLine="0" w:firstLineChars="0"/>
              <w:jc w:val="center"/>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4</w:t>
            </w:r>
          </w:p>
        </w:tc>
      </w:tr>
    </w:tbl>
    <w:p w14:paraId="1B714F7F">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24" w:name="_Toc103760183"/>
      <w:bookmarkStart w:id="125" w:name="_Toc164679839"/>
      <w:r>
        <w:rPr>
          <w:rFonts w:hint="eastAsia" w:ascii="Times New Roman" w:hAnsi="Times New Roman"/>
          <w:b w:val="0"/>
          <w:bCs w:val="0"/>
          <w:snapToGrid w:val="0"/>
          <w:color w:val="000000" w:themeColor="text1"/>
          <w:kern w:val="0"/>
          <w14:textFill>
            <w14:solidFill>
              <w14:schemeClr w14:val="tx1"/>
            </w14:solidFill>
          </w14:textFill>
        </w:rPr>
        <w:t>第二节  区域特点和</w:t>
      </w:r>
      <w:bookmarkEnd w:id="124"/>
      <w:r>
        <w:rPr>
          <w:rFonts w:hint="eastAsia" w:ascii="Times New Roman" w:hAnsi="Times New Roman"/>
          <w:b w:val="0"/>
          <w:bCs w:val="0"/>
          <w:snapToGrid w:val="0"/>
          <w:color w:val="000000" w:themeColor="text1"/>
          <w:kern w:val="0"/>
          <w14:textFill>
            <w14:solidFill>
              <w14:schemeClr w14:val="tx1"/>
            </w14:solidFill>
          </w14:textFill>
        </w:rPr>
        <w:t>解决措施</w:t>
      </w:r>
      <w:bookmarkEnd w:id="125"/>
    </w:p>
    <w:p w14:paraId="57DD6DE7">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26" w:name="_Toc164679840"/>
      <w:r>
        <w:rPr>
          <w:rFonts w:hint="eastAsia"/>
          <w:b w:val="0"/>
          <w:bCs w:val="0"/>
          <w:snapToGrid w:val="0"/>
          <w:color w:val="000000" w:themeColor="text1"/>
          <w:kern w:val="0"/>
          <w:sz w:val="32"/>
          <w:szCs w:val="32"/>
          <w14:textFill>
            <w14:solidFill>
              <w14:schemeClr w14:val="tx1"/>
            </w14:solidFill>
          </w14:textFill>
        </w:rPr>
        <w:t>一、</w:t>
      </w:r>
      <w:bookmarkStart w:id="127" w:name="_Hlk103700922"/>
      <w:r>
        <w:rPr>
          <w:rFonts w:hint="eastAsia"/>
          <w:b w:val="0"/>
          <w:bCs w:val="0"/>
          <w:snapToGrid w:val="0"/>
          <w:color w:val="000000" w:themeColor="text1"/>
          <w:kern w:val="0"/>
          <w:sz w:val="32"/>
          <w:szCs w:val="32"/>
          <w14:textFill>
            <w14:solidFill>
              <w14:schemeClr w14:val="tx1"/>
            </w14:solidFill>
          </w14:textFill>
        </w:rPr>
        <w:t>东部森林草原重点防火区</w:t>
      </w:r>
      <w:bookmarkEnd w:id="126"/>
      <w:bookmarkEnd w:id="127"/>
    </w:p>
    <w:p w14:paraId="42AB00A4">
      <w:pPr>
        <w:pStyle w:val="43"/>
        <w:keepNext w:val="0"/>
        <w:keepLines w:val="0"/>
        <w:pageBreakBefore w:val="0"/>
        <w:widowControl w:val="0"/>
        <w:kinsoku/>
        <w:wordWrap/>
        <w:overflowPunct/>
        <w:topLinePunct/>
        <w:autoSpaceDE/>
        <w:autoSpaceDN/>
        <w:bidi w:val="0"/>
        <w:adjustRightInd w:val="0"/>
        <w:snapToGrid w:val="0"/>
        <w:spacing w:after="0" w:line="48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1550670</wp:posOffset>
            </wp:positionH>
            <wp:positionV relativeFrom="paragraph">
              <wp:posOffset>1790700</wp:posOffset>
            </wp:positionV>
            <wp:extent cx="3072130" cy="3987800"/>
            <wp:effectExtent l="0" t="0" r="0" b="0"/>
            <wp:wrapTopAndBottom/>
            <wp:docPr id="2" name="图片 4" descr="东部龙胜县森林草原火灾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东部龙胜县森林草原火灾区划图"/>
                    <pic:cNvPicPr>
                      <a:picLocks noChangeAspect="1"/>
                    </pic:cNvPicPr>
                  </pic:nvPicPr>
                  <pic:blipFill>
                    <a:blip r:embed="rId18"/>
                    <a:stretch>
                      <a:fillRect/>
                    </a:stretch>
                  </pic:blipFill>
                  <pic:spPr>
                    <a:xfrm>
                      <a:off x="0" y="0"/>
                      <a:ext cx="3072130" cy="3987800"/>
                    </a:xfrm>
                    <a:prstGeom prst="rect">
                      <a:avLst/>
                    </a:prstGeom>
                    <a:noFill/>
                    <a:ln>
                      <a:noFill/>
                    </a:ln>
                  </pic:spPr>
                </pic:pic>
              </a:graphicData>
            </a:graphic>
          </wp:anchor>
        </w:drawing>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范围：该区域东</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部与</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湖南省、资源县毗邻，南部与兴安相接，涉及马堤乡、江底乡，区域总面积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24682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公顷，其中林地面积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22937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公顷，草地面积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186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公顷，二者占土地总面积的</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93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%。区域内分布有广西建新自治区级自然保护区、广西猫儿山国家级自然保护区</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龙胜辖区部分</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和龙胜温泉森林公园。</w:t>
      </w:r>
    </w:p>
    <w:p w14:paraId="3E928849">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特点：</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主要为中山、丘陵地貌，地形复杂；森林资源丰富，杉木类、松类等树种占比高，森林内单位面积可燃物载量非常大；森林草原火灾频繁，较大火灾占比高，起火原因以农事用火为主，是森林草原火灾高风险区域。</w:t>
      </w:r>
    </w:p>
    <w:p w14:paraId="58F14698">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解决措施：</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区位重要，重点建设森林草原火灾监测预警设施、林火阻隔系统和宣传设施建设，确保做到及时发现、早期处理及建成结构合理、布局完整的森林草原防火应急路网。同时也应补齐森林草原防火基础设施，提升区域灭火能力；加强护林员日常培训，提高区域管护水平。</w:t>
      </w:r>
    </w:p>
    <w:p w14:paraId="2C426DCD">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28" w:name="_Toc164679841"/>
      <w:r>
        <w:rPr>
          <w:rFonts w:hint="eastAsia"/>
          <w:b w:val="0"/>
          <w:bCs w:val="0"/>
          <w:snapToGrid w:val="0"/>
          <w:color w:val="000000" w:themeColor="text1"/>
          <w:kern w:val="0"/>
          <w:sz w:val="32"/>
          <w:szCs w:val="32"/>
          <w14:textFill>
            <w14:solidFill>
              <w14:schemeClr w14:val="tx1"/>
            </w14:solidFill>
          </w14:textFill>
        </w:rPr>
        <w:t>二、南部森林草原重点防火区</w:t>
      </w:r>
      <w:bookmarkEnd w:id="128"/>
    </w:p>
    <w:p w14:paraId="3DD5131C">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742950</wp:posOffset>
            </wp:positionH>
            <wp:positionV relativeFrom="paragraph">
              <wp:posOffset>1108075</wp:posOffset>
            </wp:positionV>
            <wp:extent cx="4467860" cy="4532630"/>
            <wp:effectExtent l="0" t="0" r="8890" b="1270"/>
            <wp:wrapTopAndBottom/>
            <wp:docPr id="3" name="图片 6" descr="南部龙胜县森林草原火灾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南部龙胜县森林草原火灾区划图"/>
                    <pic:cNvPicPr>
                      <a:picLocks noChangeAspect="1"/>
                    </pic:cNvPicPr>
                  </pic:nvPicPr>
                  <pic:blipFill>
                    <a:blip r:embed="rId19"/>
                    <a:stretch>
                      <a:fillRect/>
                    </a:stretch>
                  </pic:blipFill>
                  <pic:spPr>
                    <a:xfrm>
                      <a:off x="0" y="0"/>
                      <a:ext cx="4467860" cy="4532630"/>
                    </a:xfrm>
                    <a:prstGeom prst="rect">
                      <a:avLst/>
                    </a:prstGeom>
                    <a:noFill/>
                    <a:ln>
                      <a:noFill/>
                    </a:ln>
                  </pic:spPr>
                </pic:pic>
              </a:graphicData>
            </a:graphic>
          </wp:anchor>
        </w:drawing>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范围：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该区域南面与灵川县交界，涉及龙脊镇。区域面积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23283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99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公顷，其中林地面积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19082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公顷，草地面积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1590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公顷，占土地总面积的</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87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%，分布有龙胜龙脊风景名胜区。</w:t>
      </w:r>
    </w:p>
    <w:p w14:paraId="6161954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特点：</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地势呈东北—西南走向，山高陡坡，旅游业发达，人员流量非常大，林区公路相对完善；森林资源丰富，杉木和松类分布面积占比高，森林内单位面积可燃物载量大；森林草原火灾发生少，较大及以上火灾占比小，起火原因比较复杂，为森林草原火灾中风险区域。</w:t>
      </w:r>
    </w:p>
    <w:p w14:paraId="5B1BCC10">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解决措施：</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人流量较大，起火原因复杂，重点建设巡护劝导站、宣传设施，并加大宣传力度，做到防患于未然。同时应补齐该区域火险监测预警设施，确保火灾及时发现、早期处理；完善森林草原防火应急道路，建成结构合理、布局完整的森林草原防火应急路网；补齐森林草原防火基础设施，提升区域灭火能力；加强护林员日常培训，提高区域管护水平。</w:t>
      </w:r>
    </w:p>
    <w:p w14:paraId="41C1DD04">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29" w:name="_Toc164679842"/>
      <w:r>
        <w:rPr>
          <w:rFonts w:hint="eastAsia"/>
          <w:b w:val="0"/>
          <w:bCs w:val="0"/>
          <w:snapToGrid w:val="0"/>
          <w:color w:val="000000" w:themeColor="text1"/>
          <w:kern w:val="0"/>
          <w:sz w:val="32"/>
          <w:szCs w:val="32"/>
          <w14:textFill>
            <w14:solidFill>
              <w14:schemeClr w14:val="tx1"/>
            </w14:solidFill>
          </w14:textFill>
        </w:rPr>
        <w:t>三、西部森林草原重点防火区</w:t>
      </w:r>
      <w:bookmarkEnd w:id="129"/>
    </w:p>
    <w:p w14:paraId="7190C726">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1403985</wp:posOffset>
            </wp:positionH>
            <wp:positionV relativeFrom="paragraph">
              <wp:posOffset>1433195</wp:posOffset>
            </wp:positionV>
            <wp:extent cx="3124200" cy="3851910"/>
            <wp:effectExtent l="0" t="0" r="0" b="0"/>
            <wp:wrapTopAndBottom/>
            <wp:docPr id="4" name="图片 7" descr="西部龙胜县森林草原火灾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西部龙胜县森林草原火灾区划图"/>
                    <pic:cNvPicPr>
                      <a:picLocks noChangeAspect="1"/>
                    </pic:cNvPicPr>
                  </pic:nvPicPr>
                  <pic:blipFill>
                    <a:blip r:embed="rId20"/>
                    <a:stretch>
                      <a:fillRect/>
                    </a:stretch>
                  </pic:blipFill>
                  <pic:spPr>
                    <a:xfrm>
                      <a:off x="0" y="0"/>
                      <a:ext cx="3124200" cy="3851910"/>
                    </a:xfrm>
                    <a:prstGeom prst="rect">
                      <a:avLst/>
                    </a:prstGeom>
                    <a:noFill/>
                    <a:ln>
                      <a:noFill/>
                    </a:ln>
                  </pic:spPr>
                </pic:pic>
              </a:graphicData>
            </a:graphic>
          </wp:anchor>
        </w:drawing>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范围：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该区域南部与</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临桂区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交界，西部与柳州市三江侗族自治县、融安县相邻，涉及龙胜镇、瓢里镇</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三门镇。区域面积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51535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公顷，其中林地总面积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41218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公顷，草地面积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1277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公顷。区域内分布有广西花坪国家级自然保护区。</w:t>
      </w:r>
    </w:p>
    <w:p w14:paraId="454A7E9D">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特点：</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属于中山地貌，山高坡陡，地形复杂；森林资源丰富，杉木类和松类分布面积占比高，森林内单位面积可燃物载量大，火灾控制难度较大；森林草原火灾频繁，较大及以上比小，起火原因以农事用火和祭祀用火为主，为森林草原火灾高风险区域。</w:t>
      </w:r>
    </w:p>
    <w:p w14:paraId="4B814E3C">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解决措施：</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区位重要，火源以农事用火和祭祀用火为主，应重点建设森林草原火灾监测预警设施、林火阻隔系统和宣传设施，确保做到及时发现、早期处理及建成结构合理、布局完整的森林草原防火应急路网。同时也应补齐森林草原防火基础设施，提升区域灭火能力；加强护林员日常培训，提高区域管护水平。</w:t>
      </w:r>
    </w:p>
    <w:p w14:paraId="5C5CB47C">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30" w:name="_Toc164679843"/>
      <w:r>
        <w:rPr>
          <w:rFonts w:hint="eastAsia"/>
          <w:b w:val="0"/>
          <w:bCs w:val="0"/>
          <w:snapToGrid w:val="0"/>
          <w:color w:val="000000" w:themeColor="text1"/>
          <w:kern w:val="0"/>
          <w:sz w:val="32"/>
          <w:szCs w:val="32"/>
          <w14:textFill>
            <w14:solidFill>
              <w14:schemeClr w14:val="tx1"/>
            </w14:solidFill>
          </w14:textFill>
        </w:rPr>
        <w:t>四、北部森林草原重点防火区</w:t>
      </w:r>
      <w:bookmarkEnd w:id="130"/>
    </w:p>
    <w:p w14:paraId="68981A3E">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1355725</wp:posOffset>
            </wp:positionH>
            <wp:positionV relativeFrom="paragraph">
              <wp:posOffset>1189990</wp:posOffset>
            </wp:positionV>
            <wp:extent cx="3219450" cy="4095115"/>
            <wp:effectExtent l="0" t="0" r="0" b="635"/>
            <wp:wrapTopAndBottom/>
            <wp:docPr id="5" name="图片 9" descr="北部龙胜县森林草原火灾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北部龙胜县森林草原火灾区划图"/>
                    <pic:cNvPicPr>
                      <a:picLocks noChangeAspect="1"/>
                    </pic:cNvPicPr>
                  </pic:nvPicPr>
                  <pic:blipFill>
                    <a:blip r:embed="rId21"/>
                    <a:stretch>
                      <a:fillRect/>
                    </a:stretch>
                  </pic:blipFill>
                  <pic:spPr>
                    <a:xfrm>
                      <a:off x="0" y="0"/>
                      <a:ext cx="3219450" cy="4095115"/>
                    </a:xfrm>
                    <a:prstGeom prst="rect">
                      <a:avLst/>
                    </a:prstGeom>
                    <a:noFill/>
                    <a:ln>
                      <a:noFill/>
                    </a:ln>
                  </pic:spPr>
                </pic:pic>
              </a:graphicData>
            </a:graphic>
          </wp:anchor>
        </w:drawing>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范围：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该重点区西部、北部与湖南连接，涉及平等镇、乐江镇、泗水乡、伟江乡。区域总面积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96791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公顷，其中林地面积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75477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公顷，草地面积</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4071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公顷。区域内分布有南山牧场。</w:t>
      </w:r>
    </w:p>
    <w:p w14:paraId="7F31D9E1">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特点：</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为中山地貌，山体高大，山坡陡峭；森林资源丰富，松类和杉木类分布面积占比较大，森林内单位面积可燃物载量大；森林草原火灾发生频繁，较大及以上森林草原火灾比高；起火原因以农事用火和炼山造林等生产性用火为主。</w:t>
      </w:r>
    </w:p>
    <w:p w14:paraId="27FF69C7">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sectPr>
          <w:headerReference r:id="rId11" w:type="default"/>
          <w:pgSz w:w="11906" w:h="16838"/>
          <w:pgMar w:top="1418" w:right="1134" w:bottom="1134" w:left="1418" w:header="851" w:footer="567" w:gutter="0"/>
          <w:pgNumType w:fmt="decimal"/>
          <w:cols w:space="720" w:num="1"/>
          <w:docGrid w:type="lines" w:linePitch="460" w:charSpace="20848"/>
        </w:sect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解决措施：</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区域区位非常重要，火源以农事用火和炼山造林为主，重点建设森林草原火灾监测预警设施、林火阻隔系统和宣传设施，确保做到及时发现、早期处理及建成结构合理、布局完整的森林草原防火应急路网。同时也应补齐森林草原防火基础设施，提升区域灭火能力；加强护林员日常培训，提高区域管护水平。</w:t>
      </w:r>
    </w:p>
    <w:p w14:paraId="16510311">
      <w:pPr>
        <w:pStyle w:val="2"/>
        <w:autoSpaceDE w:val="0"/>
        <w:autoSpaceDN w:val="0"/>
        <w:adjustRightInd w:val="0"/>
        <w:snapToGrid w:val="0"/>
        <w:spacing w:before="460" w:after="460" w:afterLines="100" w:line="240" w:lineRule="auto"/>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\l "_Toc297836898" </w:instrText>
      </w:r>
      <w:r>
        <w:rPr>
          <w:rFonts w:hint="eastAsia" w:ascii="方正小标宋_GBK" w:hAnsi="方正小标宋_GBK" w:eastAsia="方正小标宋_GBK" w:cs="方正小标宋_GBK"/>
        </w:rPr>
        <w:fldChar w:fldCharType="separate"/>
      </w:r>
      <w:bookmarkStart w:id="131" w:name="_Toc453493478"/>
      <w:bookmarkStart w:id="132" w:name="_Toc164679844"/>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第四章  重点</w:t>
      </w:r>
      <w:bookmarkStart w:id="133" w:name="_Hlt299290850"/>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任务</w:t>
      </w:r>
      <w:bookmarkEnd w:id="131"/>
      <w:bookmarkEnd w:id="133"/>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fldChar w:fldCharType="end"/>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及重大工程</w:t>
      </w:r>
      <w:bookmarkEnd w:id="132"/>
    </w:p>
    <w:p w14:paraId="40255359">
      <w:pPr>
        <w:pStyle w:val="3"/>
        <w:keepNext w:val="0"/>
        <w:keepLines w:val="0"/>
        <w:pageBreakBefore w:val="0"/>
        <w:widowControl w:val="0"/>
        <w:kinsoku/>
        <w:wordWrap/>
        <w:overflowPunct/>
        <w:autoSpaceDE w:val="0"/>
        <w:autoSpaceDN w:val="0"/>
        <w:bidi w:val="0"/>
        <w:adjustRightInd w:val="0"/>
        <w:snapToGrid w:val="0"/>
        <w:spacing w:before="230" w:after="230" w:line="544" w:lineRule="exact"/>
        <w:textAlignment w:val="auto"/>
        <w:rPr>
          <w:rFonts w:ascii="Times New Roman" w:hAnsi="Times New Roman"/>
          <w:b w:val="0"/>
          <w:bCs w:val="0"/>
          <w:snapToGrid w:val="0"/>
          <w:color w:val="000000" w:themeColor="text1"/>
          <w:kern w:val="0"/>
          <w:sz w:val="32"/>
          <w:szCs w:val="32"/>
          <w14:textFill>
            <w14:solidFill>
              <w14:schemeClr w14:val="tx1"/>
            </w14:solidFill>
          </w14:textFill>
        </w:rPr>
      </w:pPr>
      <w:bookmarkStart w:id="134" w:name="_Toc164679845"/>
      <w:bookmarkStart w:id="135" w:name="_Toc453493509"/>
      <w:r>
        <w:rPr>
          <w:rFonts w:hint="eastAsia" w:ascii="Times New Roman" w:hAnsi="Times New Roman"/>
          <w:b w:val="0"/>
          <w:bCs w:val="0"/>
          <w:snapToGrid w:val="0"/>
          <w:color w:val="000000" w:themeColor="text1"/>
          <w:kern w:val="0"/>
          <w:sz w:val="32"/>
          <w:szCs w:val="32"/>
          <w14:textFill>
            <w14:solidFill>
              <w14:schemeClr w14:val="tx1"/>
            </w14:solidFill>
          </w14:textFill>
        </w:rPr>
        <w:t>第一节  强化科技引领，提升林火监测预警水平</w:t>
      </w:r>
      <w:bookmarkEnd w:id="134"/>
    </w:p>
    <w:p w14:paraId="30E0879D">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136" w:name="_Toc438452269"/>
      <w:bookmarkStart w:id="137" w:name="_Toc453493486"/>
      <w:bookmarkStart w:id="138" w:name="_Toc53135238"/>
      <w:bookmarkStart w:id="139" w:name="_Toc436981907"/>
      <w:bookmarkStart w:id="140" w:name="_Toc448331592"/>
      <w:bookmarkStart w:id="141" w:name="_Toc423515330"/>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2023</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2030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龙胜各族自治县森林草原防火将通过健全组织指挥体系建设、深化协同联动、强化科技创新引领等措施，在巩固强化航空护林、地面巡查等传统监测手段的基础上，不断加强与应急、气象、公安、自然资源等部门的密切协作，强化卫星遥感、激光雷达、精准定位、</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G通讯、人工智能等技术应用，构建动态监测、智能预警、智慧监管、信息管理于一体的智慧化森林防火平台，建立起卫星遥感、航空巡护、视频监控、地面巡查、舆情监测的“五位一体”立体监测网络，不断提升林火监测预警水平。</w:t>
      </w:r>
    </w:p>
    <w:p w14:paraId="57CE814B">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42" w:name="_Toc103760195"/>
      <w:bookmarkStart w:id="143" w:name="_Toc9005"/>
      <w:bookmarkStart w:id="144" w:name="_Toc164679846"/>
      <w:r>
        <w:rPr>
          <w:rFonts w:hint="eastAsia"/>
          <w:b w:val="0"/>
          <w:bCs w:val="0"/>
          <w:snapToGrid w:val="0"/>
          <w:color w:val="000000" w:themeColor="text1"/>
          <w:kern w:val="0"/>
          <w:sz w:val="32"/>
          <w:szCs w:val="32"/>
          <w14:textFill>
            <w14:solidFill>
              <w14:schemeClr w14:val="tx1"/>
            </w14:solidFill>
          </w14:textFill>
        </w:rPr>
        <w:t>一、森林防火智慧化平台建设</w:t>
      </w:r>
      <w:bookmarkEnd w:id="142"/>
      <w:bookmarkEnd w:id="143"/>
      <w:bookmarkEnd w:id="144"/>
    </w:p>
    <w:p w14:paraId="1423FCBE">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按照统一标准、共建共享、互联互通的原则，以安全、高效、集约为目标，充分利用大数据、物联网、卫星遥感、</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G通信、人工智能、激光雷达等技术，集合森林防火专题数据、森林火灾风险普查成果数据、林业基础地理信息数据、林火视频监控数据，建设融合立体化感知、智能化监测预警、信息化管理为一体的森林防火智慧化平台。强化与应急、气象、公安等部门的深入合作，建立精细化火险预警预报，加强短信预报和预警速报，形成上下贯通、左右融合、联动响应的监测预警体系，全面提升森林草原防火智慧化水平。</w:t>
      </w:r>
    </w:p>
    <w:p w14:paraId="7F526902">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45" w:name="_Toc164679847"/>
      <w:bookmarkStart w:id="146" w:name="_Toc30195"/>
      <w:bookmarkStart w:id="147" w:name="_Toc103760196"/>
      <w:r>
        <w:rPr>
          <w:rFonts w:hint="eastAsia"/>
          <w:b w:val="0"/>
          <w:bCs w:val="0"/>
          <w:snapToGrid w:val="0"/>
          <w:color w:val="000000" w:themeColor="text1"/>
          <w:kern w:val="0"/>
          <w:sz w:val="32"/>
          <w:szCs w:val="32"/>
          <w14:textFill>
            <w14:solidFill>
              <w14:schemeClr w14:val="tx1"/>
            </w14:solidFill>
          </w14:textFill>
        </w:rPr>
        <w:t>二、林火视频监测系统建设</w:t>
      </w:r>
      <w:bookmarkEnd w:id="145"/>
      <w:bookmarkEnd w:id="146"/>
      <w:bookmarkEnd w:id="147"/>
    </w:p>
    <w:p w14:paraId="5463C061">
      <w:pPr>
        <w:pStyle w:val="43"/>
        <w:keepNext w:val="0"/>
        <w:keepLines w:val="0"/>
        <w:pageBreakBefore w:val="0"/>
        <w:widowControl w:val="0"/>
        <w:kinsoku/>
        <w:wordWrap/>
        <w:overflowPunct/>
        <w:topLinePunct/>
        <w:bidi w:val="0"/>
        <w:adjustRightInd w:val="0"/>
        <w:snapToGrid w:val="0"/>
        <w:spacing w:after="0" w:line="544" w:lineRule="exact"/>
        <w:textAlignment w:val="auto"/>
        <w:rPr>
          <w:rFonts w:eastAsia="宋体" w:cs="Times New Roman"/>
          <w:bCs/>
          <w:snapToGrid w:val="0"/>
          <w:kern w:val="0"/>
          <w:sz w:val="32"/>
          <w:szCs w:val="32"/>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加大森林防火信息化建设资金投入力度，推动构建森林防火信息化体系，不断提升森林防火信息感知、信息传输、信息处理和信息应用能力。针对龙胜各族自治县林区地形地貌复杂的实际情况，在现有的瞭望监测设施和林火视频监控系统基础上，依托综合治理项目实施，实现</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个森林防火区域内森林保护价值高、林火频发、敏感性高的林区视频监测系统全覆盖，确保及早发现火情，跟踪火灾态势，以科学高效地实现森林草原火灾早期处理提供技术支撑。</w:t>
      </w:r>
    </w:p>
    <w:p w14:paraId="19C7904D">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48" w:name="_Toc164679848"/>
      <w:bookmarkStart w:id="149" w:name="_Toc103760198"/>
      <w:bookmarkStart w:id="150" w:name="_Toc1899"/>
      <w:r>
        <w:rPr>
          <w:rFonts w:hint="eastAsia"/>
          <w:b w:val="0"/>
          <w:bCs w:val="0"/>
          <w:snapToGrid w:val="0"/>
          <w:color w:val="000000" w:themeColor="text1"/>
          <w:kern w:val="0"/>
          <w:sz w:val="32"/>
          <w:szCs w:val="32"/>
          <w14:textFill>
            <w14:solidFill>
              <w14:schemeClr w14:val="tx1"/>
            </w14:solidFill>
          </w14:textFill>
        </w:rPr>
        <w:t>三、航空护林常态化推进</w:t>
      </w:r>
      <w:bookmarkEnd w:id="148"/>
      <w:bookmarkEnd w:id="149"/>
      <w:bookmarkEnd w:id="150"/>
    </w:p>
    <w:p w14:paraId="4F3DD905">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针对林区森林密集、山势险峻，一旦发生森林草原火灾，火势发展迅猛；针对扑救力量抵达火场困难、扑救时间窗口期短等实际问题，积极协调推动森林航空护林及航空灭火力量常态化推进，实现重点林区航空护林全覆盖。通过项目建设、购买服务等方式，加大无人机灭火、远程灭火等装备的配备力度，有效解决悬崖火“上不去”、沟谷火“够不着”的难题，进一步提升区域森林草原火灾防范化解能力。</w:t>
      </w:r>
    </w:p>
    <w:p w14:paraId="5DA4EE8C">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51" w:name="_Toc164679849"/>
      <w:r>
        <w:rPr>
          <w:rFonts w:hint="eastAsia"/>
          <w:b w:val="0"/>
          <w:bCs w:val="0"/>
          <w:snapToGrid w:val="0"/>
          <w:color w:val="000000" w:themeColor="text1"/>
          <w:kern w:val="0"/>
          <w:sz w:val="32"/>
          <w:szCs w:val="32"/>
          <w14:textFill>
            <w14:solidFill>
              <w14:schemeClr w14:val="tx1"/>
            </w14:solidFill>
          </w14:textFill>
        </w:rPr>
        <w:t>四、火险因子监测站改造升级</w:t>
      </w:r>
      <w:bookmarkEnd w:id="151"/>
    </w:p>
    <w:p w14:paraId="1B26C692">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对现有的火险因子监测站改造升级，增加负氧离子实时监测设备，增加数据实现统计、查询模块，并对原有气象因子监测设备进行维修、维护，保障设备正常使用，实现区域森林草原火灾实时监测。</w:t>
      </w:r>
    </w:p>
    <w:p w14:paraId="00C06A71">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r>
        <w:rPr>
          <w:rFonts w:hint="eastAsia"/>
          <w:b w:val="0"/>
          <w:bCs w:val="0"/>
          <w:snapToGrid w:val="0"/>
          <w:color w:val="000000" w:themeColor="text1"/>
          <w:kern w:val="0"/>
          <w:sz w:val="32"/>
          <w:szCs w:val="32"/>
          <w14:textFill>
            <w14:solidFill>
              <w14:schemeClr w14:val="tx1"/>
            </w14:solidFill>
          </w14:textFill>
        </w:rPr>
        <w:t>五、林火监测预警设施后期运维保障</w:t>
      </w:r>
    </w:p>
    <w:p w14:paraId="7A6A9635">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对视频监控系统、林区智能卡口森林防火监控语音提示器进行后期运维保障，并定期升级森林防火相关平台软硬件，保障设备各种林火监测预警设施设备正常使用，实现区域森林草原火灾实时监测和提前预警。</w:t>
      </w:r>
    </w:p>
    <w:p w14:paraId="13A0E1EA">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570D3DC4">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54EF7835">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1469A09F">
      <w:pPr>
        <w:autoSpaceDE w:val="0"/>
        <w:autoSpaceDN w:val="0"/>
        <w:adjustRightInd w:val="0"/>
        <w:snapToGrid w:val="0"/>
        <w:spacing w:after="0" w:line="560" w:lineRule="exact"/>
        <w:jc w:val="center"/>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专栏</w:t>
      </w:r>
      <w:r>
        <w:rPr>
          <w:rFonts w:hint="default" w:ascii="Times New Roman" w:hAnsi="Times New Roman" w:eastAsia="仿宋_GB2312" w:cs="Times New Roman"/>
          <w:snapToGrid w:val="0"/>
          <w:color w:val="000000" w:themeColor="text1"/>
          <w:kern w:val="0"/>
          <w:sz w:val="24"/>
          <w14:textFill>
            <w14:solidFill>
              <w14:schemeClr w14:val="tx1"/>
            </w14:solidFill>
          </w14:textFill>
        </w:rPr>
        <w:t>1</w:t>
      </w:r>
      <w:r>
        <w:rPr>
          <w:rFonts w:hint="eastAsia" w:ascii="仿宋_GB2312" w:hAnsi="仿宋_GB2312" w:eastAsia="仿宋_GB2312" w:cs="仿宋_GB2312"/>
          <w:snapToGrid w:val="0"/>
          <w:color w:val="000000" w:themeColor="text1"/>
          <w:kern w:val="0"/>
          <w:sz w:val="24"/>
          <w14:textFill>
            <w14:solidFill>
              <w14:schemeClr w14:val="tx1"/>
            </w14:solidFill>
          </w14:textFill>
        </w:rPr>
        <w:t xml:space="preserve">  林火监测预警水平提升工程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1DA8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shd w:val="clear" w:color="auto" w:fill="auto"/>
          </w:tcPr>
          <w:p w14:paraId="782ACEE0">
            <w:pPr>
              <w:autoSpaceDE w:val="0"/>
              <w:autoSpaceDN w:val="0"/>
              <w:adjustRightInd w:val="0"/>
              <w:snapToGrid w:val="0"/>
              <w:spacing w:after="0" w:line="560" w:lineRule="exact"/>
              <w:ind w:firstLine="562"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8"/>
                <w:szCs w:val="28"/>
                <w14:textFill>
                  <w14:solidFill>
                    <w14:schemeClr w14:val="tx1"/>
                  </w14:solidFill>
                </w14:textFill>
              </w:rPr>
              <w:t>1</w:t>
            </w:r>
            <w:r>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t>.防火智慧化平台构建项目</w:t>
            </w:r>
          </w:p>
          <w:p w14:paraId="204833C7">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配合桂林市进行森林防火综合调度平台、应急救援调度智慧平台、林业主管部门的智慧灭火平台软硬件升级，建设融合立体化感知、智能化监测预警、信息化管理为一体的森林防火智慧化平台。强化林业、应急、气象等多部门的数据互联。</w:t>
            </w:r>
          </w:p>
          <w:p w14:paraId="57FCD53F">
            <w:pPr>
              <w:autoSpaceDE w:val="0"/>
              <w:autoSpaceDN w:val="0"/>
              <w:adjustRightInd w:val="0"/>
              <w:snapToGrid w:val="0"/>
              <w:spacing w:after="0" w:line="560" w:lineRule="exact"/>
              <w:ind w:firstLine="562" w:firstLineChars="200"/>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8"/>
                <w:szCs w:val="28"/>
                <w14:textFill>
                  <w14:solidFill>
                    <w14:schemeClr w14:val="tx1"/>
                  </w14:solidFill>
                </w14:textFill>
              </w:rPr>
              <w:t>2</w:t>
            </w:r>
            <w:r>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t>.林火视频监控系统建设项目</w:t>
            </w:r>
          </w:p>
          <w:p w14:paraId="6546DD45">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结合综合治理项目，新建视频监控系统</w:t>
            </w:r>
            <w:r>
              <w:rPr>
                <w:rFonts w:hint="eastAsia" w:ascii="仿宋_GB2312" w:hAnsi="仿宋_GB2312" w:eastAsia="仿宋_GB2312" w:cs="仿宋_GB2312"/>
                <w:snapToGrid w:val="0"/>
                <w:kern w:val="0"/>
                <w:sz w:val="28"/>
                <w:szCs w:val="28"/>
                <w:lang w:eastAsia="zh-CN"/>
              </w:rPr>
              <w:t>（</w:t>
            </w:r>
            <w:r>
              <w:rPr>
                <w:rFonts w:hint="eastAsia" w:ascii="仿宋_GB2312" w:hAnsi="仿宋_GB2312" w:eastAsia="仿宋_GB2312" w:cs="仿宋_GB2312"/>
                <w:snapToGrid w:val="0"/>
                <w:kern w:val="0"/>
                <w:sz w:val="28"/>
                <w:szCs w:val="28"/>
              </w:rPr>
              <w:t>小型</w:t>
            </w:r>
            <w:r>
              <w:rPr>
                <w:rFonts w:hint="eastAsia" w:ascii="仿宋_GB2312" w:hAnsi="仿宋_GB2312" w:eastAsia="仿宋_GB2312" w:cs="仿宋_GB2312"/>
                <w:snapToGrid w:val="0"/>
                <w:kern w:val="0"/>
                <w:sz w:val="28"/>
                <w:szCs w:val="28"/>
                <w:lang w:eastAsia="zh-CN"/>
              </w:rPr>
              <w:t>）</w:t>
            </w:r>
            <w:r>
              <w:rPr>
                <w:rFonts w:hint="default" w:ascii="Times New Roman" w:hAnsi="Times New Roman" w:eastAsia="仿宋_GB2312" w:cs="Times New Roman"/>
                <w:snapToGrid w:val="0"/>
                <w:kern w:val="0"/>
                <w:sz w:val="28"/>
                <w:szCs w:val="28"/>
              </w:rPr>
              <w:t>10</w:t>
            </w:r>
            <w:r>
              <w:rPr>
                <w:rFonts w:hint="eastAsia" w:ascii="仿宋_GB2312" w:hAnsi="仿宋_GB2312" w:eastAsia="仿宋_GB2312" w:cs="仿宋_GB2312"/>
                <w:snapToGrid w:val="0"/>
                <w:kern w:val="0"/>
                <w:sz w:val="28"/>
                <w:szCs w:val="28"/>
              </w:rPr>
              <w:t>套，新建瞭望塔</w:t>
            </w:r>
            <w:r>
              <w:rPr>
                <w:rFonts w:hint="default" w:ascii="Times New Roman" w:hAnsi="Times New Roman" w:eastAsia="仿宋_GB2312" w:cs="Times New Roman"/>
                <w:snapToGrid w:val="0"/>
                <w:kern w:val="0"/>
                <w:sz w:val="28"/>
                <w:szCs w:val="28"/>
              </w:rPr>
              <w:t>5</w:t>
            </w:r>
            <w:r>
              <w:rPr>
                <w:rFonts w:hint="eastAsia" w:ascii="仿宋_GB2312" w:hAnsi="仿宋_GB2312" w:eastAsia="仿宋_GB2312" w:cs="仿宋_GB2312"/>
                <w:snapToGrid w:val="0"/>
                <w:kern w:val="0"/>
                <w:sz w:val="28"/>
                <w:szCs w:val="28"/>
              </w:rPr>
              <w:t>座，改造瞭望塔</w:t>
            </w:r>
            <w:r>
              <w:rPr>
                <w:rFonts w:hint="default" w:ascii="Times New Roman" w:hAnsi="Times New Roman" w:eastAsia="仿宋_GB2312" w:cs="Times New Roman"/>
                <w:snapToGrid w:val="0"/>
                <w:kern w:val="0"/>
                <w:sz w:val="28"/>
                <w:szCs w:val="28"/>
              </w:rPr>
              <w:t>3</w:t>
            </w:r>
            <w:r>
              <w:rPr>
                <w:rFonts w:hint="eastAsia" w:ascii="仿宋_GB2312" w:hAnsi="仿宋_GB2312" w:eastAsia="仿宋_GB2312" w:cs="仿宋_GB2312"/>
                <w:snapToGrid w:val="0"/>
                <w:kern w:val="0"/>
                <w:sz w:val="28"/>
                <w:szCs w:val="28"/>
              </w:rPr>
              <w:t>座，新建设雷击火监测系统</w:t>
            </w:r>
            <w:r>
              <w:rPr>
                <w:rFonts w:hint="default" w:ascii="Times New Roman" w:hAnsi="Times New Roman" w:eastAsia="仿宋_GB2312" w:cs="Times New Roman"/>
                <w:snapToGrid w:val="0"/>
                <w:kern w:val="0"/>
                <w:sz w:val="28"/>
                <w:szCs w:val="28"/>
              </w:rPr>
              <w:t>1</w:t>
            </w:r>
            <w:r>
              <w:rPr>
                <w:rFonts w:hint="eastAsia" w:ascii="仿宋_GB2312" w:hAnsi="仿宋_GB2312" w:eastAsia="仿宋_GB2312" w:cs="仿宋_GB2312"/>
                <w:snapToGrid w:val="0"/>
                <w:kern w:val="0"/>
                <w:sz w:val="28"/>
                <w:szCs w:val="28"/>
              </w:rPr>
              <w:t>座，实现森林防火区域内森林保护价值高、林火频发、敏感性高的林区全覆盖，打造区域立体监测网络。</w:t>
            </w:r>
          </w:p>
          <w:p w14:paraId="49F5298C">
            <w:pPr>
              <w:autoSpaceDE w:val="0"/>
              <w:autoSpaceDN w:val="0"/>
              <w:adjustRightInd w:val="0"/>
              <w:snapToGrid w:val="0"/>
              <w:spacing w:after="0" w:line="560" w:lineRule="exact"/>
              <w:ind w:firstLine="562" w:firstLineChars="200"/>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8"/>
                <w:szCs w:val="28"/>
                <w14:textFill>
                  <w14:solidFill>
                    <w14:schemeClr w14:val="tx1"/>
                  </w14:solidFill>
                </w14:textFill>
              </w:rPr>
              <w:t>3</w:t>
            </w:r>
            <w:r>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t>.航空护林项目</w:t>
            </w:r>
          </w:p>
          <w:p w14:paraId="6245429B">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新购防火巡护无人机</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20</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台，提升森林草原火灾扑救效率，推动航空护林在森林草原火灾扑救中的应用。</w:t>
            </w:r>
          </w:p>
          <w:p w14:paraId="1DD2E723">
            <w:pPr>
              <w:autoSpaceDE w:val="0"/>
              <w:autoSpaceDN w:val="0"/>
              <w:adjustRightInd w:val="0"/>
              <w:snapToGrid w:val="0"/>
              <w:spacing w:after="0" w:line="560" w:lineRule="exact"/>
              <w:ind w:firstLine="562" w:firstLineChars="200"/>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8"/>
                <w:szCs w:val="28"/>
                <w14:textFill>
                  <w14:solidFill>
                    <w14:schemeClr w14:val="tx1"/>
                  </w14:solidFill>
                </w14:textFill>
              </w:rPr>
              <w:t>4</w:t>
            </w:r>
            <w:r>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t>.火险因子监测站改造升级项目</w:t>
            </w:r>
          </w:p>
          <w:p w14:paraId="4562CD94">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结合综合治理项目，改造火险要素监测站</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3</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座，新建可燃物因子监测站</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座，增加负氧离子实时监测设备，增加数据实现统计、查询模块，并定期对监测设备进行维修、维护，保障设备正常使用，实现重点区域森林草原火灾实时监测。</w:t>
            </w:r>
          </w:p>
          <w:p w14:paraId="51773EFF">
            <w:pPr>
              <w:autoSpaceDE w:val="0"/>
              <w:autoSpaceDN w:val="0"/>
              <w:adjustRightInd w:val="0"/>
              <w:snapToGrid w:val="0"/>
              <w:spacing w:after="0" w:line="560" w:lineRule="exact"/>
              <w:ind w:firstLine="562" w:firstLineChars="200"/>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8"/>
                <w:szCs w:val="28"/>
                <w14:textFill>
                  <w14:solidFill>
                    <w14:schemeClr w14:val="tx1"/>
                  </w14:solidFill>
                </w14:textFill>
              </w:rPr>
              <w:t>5</w:t>
            </w:r>
            <w:r>
              <w:rPr>
                <w:rFonts w:hint="eastAsia" w:ascii="仿宋_GB2312" w:hAnsi="仿宋_GB2312" w:eastAsia="仿宋_GB2312" w:cs="仿宋_GB2312"/>
                <w:b/>
                <w:bCs/>
                <w:snapToGrid w:val="0"/>
                <w:color w:val="000000" w:themeColor="text1"/>
                <w:kern w:val="0"/>
                <w:sz w:val="28"/>
                <w:szCs w:val="28"/>
                <w14:textFill>
                  <w14:solidFill>
                    <w14:schemeClr w14:val="tx1"/>
                  </w14:solidFill>
                </w14:textFill>
              </w:rPr>
              <w:t>.林火监测预警设施后期运维保障</w:t>
            </w:r>
          </w:p>
          <w:p w14:paraId="6DD5022D">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对现有的</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14</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套视频监控系统、</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2</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套视频监控后端系统以及拟建的</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10</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套视频监控系统等进行后期运维保障；对森林防火相关平台软硬件进行升级；对拟建的</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119</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个林区智能卡口、</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119</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座森林防火监控语音提示器进行后期维护保障；并保障各类预警设施设备设备正常使用。</w:t>
            </w:r>
          </w:p>
          <w:p w14:paraId="14D94AC1">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p>
          <w:p w14:paraId="11BA67F4">
            <w:pPr>
              <w:autoSpaceDE w:val="0"/>
              <w:autoSpaceDN w:val="0"/>
              <w:adjustRightInd w:val="0"/>
              <w:snapToGrid w:val="0"/>
              <w:spacing w:after="0" w:line="560" w:lineRule="exact"/>
              <w:ind w:firstLine="560" w:firstLineChars="20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p>
        </w:tc>
      </w:tr>
      <w:bookmarkEnd w:id="136"/>
      <w:bookmarkEnd w:id="137"/>
      <w:bookmarkEnd w:id="138"/>
      <w:bookmarkEnd w:id="139"/>
      <w:bookmarkEnd w:id="140"/>
      <w:bookmarkEnd w:id="141"/>
    </w:tbl>
    <w:p w14:paraId="5415C1B7">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sz w:val="32"/>
          <w:szCs w:val="32"/>
          <w14:textFill>
            <w14:solidFill>
              <w14:schemeClr w14:val="tx1"/>
            </w14:solidFill>
          </w14:textFill>
        </w:rPr>
      </w:pPr>
      <w:bookmarkStart w:id="152" w:name="_Toc164679850"/>
      <w:r>
        <w:rPr>
          <w:rFonts w:hint="eastAsia" w:ascii="Times New Roman" w:hAnsi="Times New Roman"/>
          <w:b w:val="0"/>
          <w:bCs w:val="0"/>
          <w:snapToGrid w:val="0"/>
          <w:color w:val="000000" w:themeColor="text1"/>
          <w:kern w:val="0"/>
          <w:sz w:val="32"/>
          <w:szCs w:val="32"/>
          <w14:textFill>
            <w14:solidFill>
              <w14:schemeClr w14:val="tx1"/>
            </w14:solidFill>
          </w14:textFill>
        </w:rPr>
        <w:t>第二节  加强队伍建设，提升早期处理能力</w:t>
      </w:r>
      <w:bookmarkEnd w:id="152"/>
    </w:p>
    <w:p w14:paraId="5B6B4A50">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53" w:name="_Toc453493502"/>
      <w:bookmarkStart w:id="154" w:name="_Toc438452285"/>
      <w:bookmarkStart w:id="155" w:name="_Toc53135241"/>
      <w:bookmarkStart w:id="156" w:name="_Toc448331608"/>
      <w:bookmarkStart w:id="157" w:name="_Toc103760200"/>
      <w:bookmarkStart w:id="158" w:name="_Toc164679851"/>
      <w:bookmarkStart w:id="159" w:name="_Toc24351"/>
      <w:r>
        <w:rPr>
          <w:rFonts w:hint="eastAsia"/>
          <w:b w:val="0"/>
          <w:bCs w:val="0"/>
          <w:snapToGrid w:val="0"/>
          <w:color w:val="000000" w:themeColor="text1"/>
          <w:kern w:val="0"/>
          <w:sz w:val="32"/>
          <w:szCs w:val="32"/>
          <w14:textFill>
            <w14:solidFill>
              <w14:schemeClr w14:val="tx1"/>
            </w14:solidFill>
          </w14:textFill>
        </w:rPr>
        <w:t>一、</w:t>
      </w:r>
      <w:bookmarkEnd w:id="153"/>
      <w:bookmarkEnd w:id="154"/>
      <w:bookmarkEnd w:id="155"/>
      <w:bookmarkEnd w:id="156"/>
      <w:r>
        <w:rPr>
          <w:rFonts w:hint="eastAsia"/>
          <w:b w:val="0"/>
          <w:bCs w:val="0"/>
          <w:snapToGrid w:val="0"/>
          <w:color w:val="000000" w:themeColor="text1"/>
          <w:kern w:val="0"/>
          <w:sz w:val="32"/>
          <w:szCs w:val="32"/>
          <w14:textFill>
            <w14:solidFill>
              <w14:schemeClr w14:val="tx1"/>
            </w14:solidFill>
          </w14:textFill>
        </w:rPr>
        <w:t>森林消防队伍能力建设</w:t>
      </w:r>
      <w:bookmarkEnd w:id="157"/>
      <w:bookmarkEnd w:id="158"/>
      <w:bookmarkEnd w:id="159"/>
    </w:p>
    <w:p w14:paraId="25278519">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结合龙胜各族自治县森林草原防灭火工作实际需求，严格按照建队标准，组建专业森林消防队伍，推进队伍标准化建设。规划期内扩建专业森林消防队伍</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支，队员总数达到</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40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人以上；扩建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支半专业森林消防队伍，队员达到</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296</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人以上。</w:t>
      </w:r>
    </w:p>
    <w:p w14:paraId="0D317AD5">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结合综合治理项目，加强专业队伍营房、防灭火物资储备库建设，规划期内新建专业队伍营房</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座、物资储备库</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座、蓄水池（固定）</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30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座。</w:t>
      </w:r>
    </w:p>
    <w:p w14:paraId="62FB41CB">
      <w:pPr>
        <w:pStyle w:val="43"/>
        <w:keepNext w:val="0"/>
        <w:keepLines w:val="0"/>
        <w:pageBreakBefore w:val="0"/>
        <w:widowControl w:val="0"/>
        <w:kinsoku/>
        <w:wordWrap/>
        <w:overflowPunct/>
        <w:topLinePunct/>
        <w:bidi w:val="0"/>
        <w:adjustRightInd w:val="0"/>
        <w:snapToGrid w:val="0"/>
        <w:spacing w:after="0" w:line="544"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同时，加强重点区域大型机械化、现代化装备、以水灭火设施设备、无人机、远程灭火、避险逃生、自救灭火器等装备的配备，实现专业队伍装备现代化升级。加强队伍专业化、系统化培训，切实提升林业防火队伍能力建设，履行林业主管部门森林草原火灾预防和早期处理能力职责。</w:t>
      </w:r>
    </w:p>
    <w:p w14:paraId="681D83AE">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60" w:name="_Toc453493503"/>
      <w:bookmarkStart w:id="161" w:name="_Toc438452286"/>
      <w:bookmarkStart w:id="162" w:name="_Toc53135242"/>
      <w:bookmarkStart w:id="163" w:name="_Toc448331609"/>
      <w:bookmarkStart w:id="164" w:name="_Toc164679852"/>
      <w:bookmarkStart w:id="165" w:name="_Toc103760201"/>
      <w:bookmarkStart w:id="166" w:name="_Toc1368"/>
      <w:r>
        <w:rPr>
          <w:rFonts w:hint="eastAsia"/>
          <w:b w:val="0"/>
          <w:bCs w:val="0"/>
          <w:snapToGrid w:val="0"/>
          <w:color w:val="000000" w:themeColor="text1"/>
          <w:kern w:val="0"/>
          <w:sz w:val="32"/>
          <w:szCs w:val="32"/>
          <w14:textFill>
            <w14:solidFill>
              <w14:schemeClr w14:val="tx1"/>
            </w14:solidFill>
          </w14:textFill>
        </w:rPr>
        <w:t>二、</w:t>
      </w:r>
      <w:bookmarkEnd w:id="160"/>
      <w:bookmarkEnd w:id="161"/>
      <w:bookmarkEnd w:id="162"/>
      <w:bookmarkEnd w:id="163"/>
      <w:r>
        <w:rPr>
          <w:rFonts w:hint="eastAsia"/>
          <w:b w:val="0"/>
          <w:bCs w:val="0"/>
          <w:snapToGrid w:val="0"/>
          <w:color w:val="000000" w:themeColor="text1"/>
          <w:kern w:val="0"/>
          <w:sz w:val="32"/>
          <w:szCs w:val="32"/>
          <w14:textFill>
            <w14:solidFill>
              <w14:schemeClr w14:val="tx1"/>
            </w14:solidFill>
          </w14:textFill>
        </w:rPr>
        <w:t>护林员联防组织及队伍建设</w:t>
      </w:r>
      <w:bookmarkEnd w:id="164"/>
      <w:bookmarkEnd w:id="165"/>
      <w:bookmarkEnd w:id="166"/>
    </w:p>
    <w:p w14:paraId="592D3462">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充分依托“林长制”实施，结合林业生态项目建设，建立护林员联防机制，在龙胜县各族自治县范围内广泛建设护林员联防队伍，为现有的护林员队伍解决基础待遇，并开展日常培训，切实提升队伍能力建设。建章立制，明确护林员的联防职责，切实加大林区森林防火地面巡护监测覆盖面，充分发挥专职生态护林员巡护“最后一公里”的作用。</w:t>
      </w:r>
    </w:p>
    <w:p w14:paraId="4F9D3692">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0DAB579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4FD3DC5E">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4787D50C">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2958E125">
      <w:pPr>
        <w:autoSpaceDE w:val="0"/>
        <w:autoSpaceDN w:val="0"/>
        <w:adjustRightInd w:val="0"/>
        <w:snapToGrid w:val="0"/>
        <w:spacing w:after="0" w:line="560" w:lineRule="exact"/>
        <w:jc w:val="center"/>
        <w:rPr>
          <w:rFonts w:eastAsia="黑体"/>
          <w:b/>
          <w:bCs/>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专栏</w:t>
      </w:r>
      <w:r>
        <w:rPr>
          <w:rFonts w:hint="default" w:ascii="Times New Roman" w:hAnsi="Times New Roman" w:eastAsia="仿宋_GB2312" w:cs="Times New Roman"/>
          <w:snapToGrid w:val="0"/>
          <w:color w:val="000000" w:themeColor="text1"/>
          <w:kern w:val="0"/>
          <w:sz w:val="24"/>
          <w14:textFill>
            <w14:solidFill>
              <w14:schemeClr w14:val="tx1"/>
            </w14:solidFill>
          </w14:textFill>
        </w:rPr>
        <w:t>2</w:t>
      </w:r>
      <w:r>
        <w:rPr>
          <w:rFonts w:hint="eastAsia" w:ascii="仿宋_GB2312" w:hAnsi="仿宋_GB2312" w:eastAsia="仿宋_GB2312" w:cs="仿宋_GB2312"/>
          <w:snapToGrid w:val="0"/>
          <w:color w:val="000000" w:themeColor="text1"/>
          <w:kern w:val="0"/>
          <w:sz w:val="24"/>
          <w14:textFill>
            <w14:solidFill>
              <w14:schemeClr w14:val="tx1"/>
            </w14:solidFill>
          </w14:textFill>
        </w:rPr>
        <w:t xml:space="preserve">   林业防火力量建设工程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55D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14:paraId="7261B87C">
            <w:pPr>
              <w:autoSpaceDE w:val="0"/>
              <w:autoSpaceDN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1</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.防火队伍建设项目</w:t>
            </w:r>
          </w:p>
          <w:p w14:paraId="1B277B2F">
            <w:pPr>
              <w:autoSpaceDE w:val="0"/>
              <w:autoSpaceDN w:val="0"/>
              <w:spacing w:after="0" w:line="560" w:lineRule="exact"/>
              <w:ind w:firstLine="480" w:firstLineChars="200"/>
              <w:rPr>
                <w:rFonts w:hint="eastAsia" w:ascii="仿宋_GB2312" w:hAnsi="仿宋_GB2312" w:eastAsia="仿宋_GB2312" w:cs="仿宋_GB2312"/>
                <w:snapToGrid w:val="0"/>
                <w:color w:val="000000" w:themeColor="text1"/>
                <w:kern w:val="0"/>
                <w:sz w:val="24"/>
                <w:highlight w:val="yellow"/>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规划期内对现有的</w:t>
            </w:r>
            <w:r>
              <w:rPr>
                <w:rFonts w:hint="default" w:ascii="Times New Roman" w:hAnsi="Times New Roman" w:eastAsia="仿宋_GB2312" w:cs="Times New Roman"/>
                <w:snapToGrid w:val="0"/>
                <w:color w:val="000000" w:themeColor="text1"/>
                <w:kern w:val="0"/>
                <w:sz w:val="24"/>
                <w14:textFill>
                  <w14:solidFill>
                    <w14:schemeClr w14:val="tx1"/>
                  </w14:solidFill>
                </w14:textFill>
              </w:rPr>
              <w:t>1</w:t>
            </w:r>
            <w:r>
              <w:rPr>
                <w:rFonts w:hint="eastAsia" w:ascii="仿宋_GB2312" w:hAnsi="仿宋_GB2312" w:eastAsia="仿宋_GB2312" w:cs="仿宋_GB2312"/>
                <w:snapToGrid w:val="0"/>
                <w:color w:val="000000" w:themeColor="text1"/>
                <w:kern w:val="0"/>
                <w:sz w:val="24"/>
                <w14:textFill>
                  <w14:solidFill>
                    <w14:schemeClr w14:val="tx1"/>
                  </w14:solidFill>
                </w14:textFill>
              </w:rPr>
              <w:t>支专业队伍扩建，新增队员</w:t>
            </w:r>
            <w:r>
              <w:rPr>
                <w:rFonts w:hint="default" w:ascii="Times New Roman" w:hAnsi="Times New Roman" w:eastAsia="仿宋_GB2312" w:cs="Times New Roman"/>
                <w:snapToGrid w:val="0"/>
                <w:color w:val="000000" w:themeColor="text1"/>
                <w:kern w:val="0"/>
                <w:sz w:val="24"/>
                <w14:textFill>
                  <w14:solidFill>
                    <w14:schemeClr w14:val="tx1"/>
                  </w14:solidFill>
                </w14:textFill>
              </w:rPr>
              <w:t>14</w:t>
            </w:r>
            <w:r>
              <w:rPr>
                <w:rFonts w:hint="eastAsia" w:ascii="仿宋_GB2312" w:hAnsi="仿宋_GB2312" w:eastAsia="仿宋_GB2312" w:cs="仿宋_GB2312"/>
                <w:snapToGrid w:val="0"/>
                <w:color w:val="000000" w:themeColor="text1"/>
                <w:kern w:val="0"/>
                <w:sz w:val="24"/>
                <w14:textFill>
                  <w14:solidFill>
                    <w14:schemeClr w14:val="tx1"/>
                  </w14:solidFill>
                </w14:textFill>
              </w:rPr>
              <w:t>人，队员达到</w:t>
            </w:r>
            <w:r>
              <w:rPr>
                <w:rFonts w:hint="default" w:ascii="Times New Roman" w:hAnsi="Times New Roman" w:eastAsia="仿宋_GB2312" w:cs="Times New Roman"/>
                <w:snapToGrid w:val="0"/>
                <w:color w:val="000000" w:themeColor="text1"/>
                <w:kern w:val="0"/>
                <w:sz w:val="24"/>
                <w14:textFill>
                  <w14:solidFill>
                    <w14:schemeClr w14:val="tx1"/>
                  </w14:solidFill>
                </w14:textFill>
              </w:rPr>
              <w:t>40</w:t>
            </w:r>
            <w:r>
              <w:rPr>
                <w:rFonts w:hint="eastAsia" w:ascii="仿宋_GB2312" w:hAnsi="仿宋_GB2312" w:eastAsia="仿宋_GB2312" w:cs="仿宋_GB2312"/>
                <w:snapToGrid w:val="0"/>
                <w:color w:val="000000" w:themeColor="text1"/>
                <w:kern w:val="0"/>
                <w:sz w:val="24"/>
                <w14:textFill>
                  <w14:solidFill>
                    <w14:schemeClr w14:val="tx1"/>
                  </w14:solidFill>
                </w14:textFill>
              </w:rPr>
              <w:t>人以上；对现有的</w:t>
            </w:r>
            <w:r>
              <w:rPr>
                <w:rFonts w:hint="default" w:ascii="Times New Roman" w:hAnsi="Times New Roman" w:eastAsia="仿宋_GB2312" w:cs="Times New Roman"/>
                <w:snapToGrid w:val="0"/>
                <w:color w:val="000000" w:themeColor="text1"/>
                <w:kern w:val="0"/>
                <w:sz w:val="24"/>
                <w14:textFill>
                  <w14:solidFill>
                    <w14:schemeClr w14:val="tx1"/>
                  </w14:solidFill>
                </w14:textFill>
              </w:rPr>
              <w:t>10</w:t>
            </w:r>
            <w:r>
              <w:rPr>
                <w:rFonts w:hint="eastAsia" w:ascii="仿宋_GB2312" w:hAnsi="仿宋_GB2312" w:eastAsia="仿宋_GB2312" w:cs="仿宋_GB2312"/>
                <w:snapToGrid w:val="0"/>
                <w:color w:val="000000" w:themeColor="text1"/>
                <w:kern w:val="0"/>
                <w:sz w:val="24"/>
                <w14:textFill>
                  <w14:solidFill>
                    <w14:schemeClr w14:val="tx1"/>
                  </w14:solidFill>
                </w14:textFill>
              </w:rPr>
              <w:t>支半专业队伍中</w:t>
            </w:r>
            <w:r>
              <w:rPr>
                <w:rFonts w:hint="default" w:ascii="Times New Roman" w:hAnsi="Times New Roman" w:eastAsia="仿宋_GB2312" w:cs="Times New Roman"/>
                <w:snapToGrid w:val="0"/>
                <w:color w:val="000000" w:themeColor="text1"/>
                <w:kern w:val="0"/>
                <w:sz w:val="24"/>
                <w14:textFill>
                  <w14:solidFill>
                    <w14:schemeClr w14:val="tx1"/>
                  </w14:solidFill>
                </w14:textFill>
              </w:rPr>
              <w:t>7</w:t>
            </w:r>
            <w:r>
              <w:rPr>
                <w:rFonts w:hint="eastAsia" w:ascii="仿宋_GB2312" w:hAnsi="仿宋_GB2312" w:eastAsia="仿宋_GB2312" w:cs="仿宋_GB2312"/>
                <w:snapToGrid w:val="0"/>
                <w:color w:val="000000" w:themeColor="text1"/>
                <w:kern w:val="0"/>
                <w:sz w:val="24"/>
                <w14:textFill>
                  <w14:solidFill>
                    <w14:schemeClr w14:val="tx1"/>
                  </w14:solidFill>
                </w14:textFill>
              </w:rPr>
              <w:t>支进行扩建，新增队员</w:t>
            </w:r>
            <w:r>
              <w:rPr>
                <w:rFonts w:hint="default" w:ascii="Times New Roman" w:hAnsi="Times New Roman" w:eastAsia="仿宋_GB2312" w:cs="Times New Roman"/>
                <w:snapToGrid w:val="0"/>
                <w:color w:val="000000" w:themeColor="text1"/>
                <w:kern w:val="0"/>
                <w:sz w:val="24"/>
                <w14:textFill>
                  <w14:solidFill>
                    <w14:schemeClr w14:val="tx1"/>
                  </w14:solidFill>
                </w14:textFill>
              </w:rPr>
              <w:t>70</w:t>
            </w:r>
            <w:r>
              <w:rPr>
                <w:rFonts w:hint="eastAsia" w:ascii="仿宋_GB2312" w:hAnsi="仿宋_GB2312" w:eastAsia="仿宋_GB2312" w:cs="仿宋_GB2312"/>
                <w:snapToGrid w:val="0"/>
                <w:color w:val="000000" w:themeColor="text1"/>
                <w:kern w:val="0"/>
                <w:sz w:val="24"/>
                <w14:textFill>
                  <w14:solidFill>
                    <w14:schemeClr w14:val="tx1"/>
                  </w14:solidFill>
                </w14:textFill>
              </w:rPr>
              <w:t>人，队员达到</w:t>
            </w:r>
            <w:r>
              <w:rPr>
                <w:rFonts w:hint="default" w:ascii="Times New Roman" w:hAnsi="Times New Roman" w:eastAsia="仿宋_GB2312" w:cs="Times New Roman"/>
                <w:snapToGrid w:val="0"/>
                <w:color w:val="000000" w:themeColor="text1"/>
                <w:kern w:val="0"/>
                <w:sz w:val="24"/>
                <w14:textFill>
                  <w14:solidFill>
                    <w14:schemeClr w14:val="tx1"/>
                  </w14:solidFill>
                </w14:textFill>
              </w:rPr>
              <w:t>296</w:t>
            </w:r>
            <w:r>
              <w:rPr>
                <w:rFonts w:hint="eastAsia" w:ascii="仿宋_GB2312" w:hAnsi="仿宋_GB2312" w:eastAsia="仿宋_GB2312" w:cs="仿宋_GB2312"/>
                <w:snapToGrid w:val="0"/>
                <w:color w:val="000000" w:themeColor="text1"/>
                <w:kern w:val="0"/>
                <w:sz w:val="24"/>
                <w14:textFill>
                  <w14:solidFill>
                    <w14:schemeClr w14:val="tx1"/>
                  </w14:solidFill>
                </w14:textFill>
              </w:rPr>
              <w:t>人以上；结合综合治理项目，加强专业队伍营房、训练基地、防灭火物资储备基地建设，规划期内建设专业队伍营房</w:t>
            </w:r>
            <w:r>
              <w:rPr>
                <w:rFonts w:hint="default" w:ascii="Times New Roman" w:hAnsi="Times New Roman" w:eastAsia="仿宋_GB2312" w:cs="Times New Roman"/>
                <w:snapToGrid w:val="0"/>
                <w:color w:val="000000" w:themeColor="text1"/>
                <w:kern w:val="0"/>
                <w:sz w:val="24"/>
                <w14:textFill>
                  <w14:solidFill>
                    <w14:schemeClr w14:val="tx1"/>
                  </w14:solidFill>
                </w14:textFill>
              </w:rPr>
              <w:t>1</w:t>
            </w:r>
            <w:r>
              <w:rPr>
                <w:rFonts w:hint="eastAsia" w:ascii="仿宋_GB2312" w:hAnsi="仿宋_GB2312" w:eastAsia="仿宋_GB2312" w:cs="仿宋_GB2312"/>
                <w:snapToGrid w:val="0"/>
                <w:color w:val="000000" w:themeColor="text1"/>
                <w:kern w:val="0"/>
                <w:sz w:val="24"/>
                <w14:textFill>
                  <w14:solidFill>
                    <w14:schemeClr w14:val="tx1"/>
                  </w14:solidFill>
                </w14:textFill>
              </w:rPr>
              <w:t>座、物资储备库</w:t>
            </w:r>
            <w:r>
              <w:rPr>
                <w:rFonts w:hint="default" w:ascii="Times New Roman" w:hAnsi="Times New Roman" w:eastAsia="仿宋_GB2312" w:cs="Times New Roman"/>
                <w:snapToGrid w:val="0"/>
                <w:color w:val="000000" w:themeColor="text1"/>
                <w:kern w:val="0"/>
                <w:sz w:val="24"/>
                <w14:textFill>
                  <w14:solidFill>
                    <w14:schemeClr w14:val="tx1"/>
                  </w14:solidFill>
                </w14:textFill>
              </w:rPr>
              <w:t>1</w:t>
            </w:r>
            <w:r>
              <w:rPr>
                <w:rFonts w:hint="eastAsia" w:ascii="仿宋_GB2312" w:hAnsi="仿宋_GB2312" w:eastAsia="仿宋_GB2312" w:cs="仿宋_GB2312"/>
                <w:snapToGrid w:val="0"/>
                <w:color w:val="000000" w:themeColor="text1"/>
                <w:kern w:val="0"/>
                <w:sz w:val="24"/>
                <w14:textFill>
                  <w14:solidFill>
                    <w14:schemeClr w14:val="tx1"/>
                  </w14:solidFill>
                </w14:textFill>
              </w:rPr>
              <w:t>座。按照森林防火专业队伍、重点区森林防火半专业队伍</w:t>
            </w:r>
            <w:r>
              <w:rPr>
                <w:rFonts w:hint="default" w:ascii="Times New Roman" w:hAnsi="Times New Roman" w:eastAsia="仿宋_GB2312" w:cs="Times New Roman"/>
                <w:snapToGrid w:val="0"/>
                <w:color w:val="000000" w:themeColor="text1"/>
                <w:kern w:val="0"/>
                <w:sz w:val="24"/>
                <w14:textFill>
                  <w14:solidFill>
                    <w14:schemeClr w14:val="tx1"/>
                  </w14:solidFill>
                </w14:textFill>
              </w:rPr>
              <w:t>100</w:t>
            </w:r>
            <w:r>
              <w:rPr>
                <w:rFonts w:hint="eastAsia" w:ascii="仿宋_GB2312" w:hAnsi="仿宋_GB2312" w:eastAsia="仿宋_GB2312" w:cs="仿宋_GB2312"/>
                <w:snapToGrid w:val="0"/>
                <w:color w:val="000000" w:themeColor="text1"/>
                <w:kern w:val="0"/>
                <w:sz w:val="24"/>
                <w14:textFill>
                  <w14:solidFill>
                    <w14:schemeClr w14:val="tx1"/>
                  </w14:solidFill>
                </w14:textFill>
              </w:rPr>
              <w:t>%装备配备率，购置单兵装备</w:t>
            </w:r>
            <w:r>
              <w:rPr>
                <w:rFonts w:hint="default" w:ascii="Times New Roman" w:hAnsi="Times New Roman" w:eastAsia="仿宋_GB2312" w:cs="Times New Roman"/>
                <w:snapToGrid w:val="0"/>
                <w:color w:val="000000" w:themeColor="text1"/>
                <w:kern w:val="0"/>
                <w:sz w:val="24"/>
                <w14:textFill>
                  <w14:solidFill>
                    <w14:schemeClr w14:val="tx1"/>
                  </w14:solidFill>
                </w14:textFill>
              </w:rPr>
              <w:t>1200</w:t>
            </w:r>
            <w:r>
              <w:rPr>
                <w:rFonts w:hint="eastAsia" w:ascii="仿宋_GB2312" w:hAnsi="仿宋_GB2312" w:eastAsia="仿宋_GB2312" w:cs="仿宋_GB2312"/>
                <w:snapToGrid w:val="0"/>
                <w:color w:val="000000" w:themeColor="text1"/>
                <w:kern w:val="0"/>
                <w:sz w:val="24"/>
                <w14:textFill>
                  <w14:solidFill>
                    <w14:schemeClr w14:val="tx1"/>
                  </w14:solidFill>
                </w14:textFill>
              </w:rPr>
              <w:t>套、风力灭火机</w:t>
            </w:r>
            <w:r>
              <w:rPr>
                <w:rFonts w:hint="default" w:ascii="Times New Roman" w:hAnsi="Times New Roman" w:eastAsia="仿宋_GB2312" w:cs="Times New Roman"/>
                <w:snapToGrid w:val="0"/>
                <w:color w:val="000000" w:themeColor="text1"/>
                <w:kern w:val="0"/>
                <w:sz w:val="24"/>
                <w14:textFill>
                  <w14:solidFill>
                    <w14:schemeClr w14:val="tx1"/>
                  </w14:solidFill>
                </w14:textFill>
              </w:rPr>
              <w:t>400</w:t>
            </w:r>
            <w:r>
              <w:rPr>
                <w:rFonts w:hint="eastAsia" w:ascii="仿宋_GB2312" w:hAnsi="仿宋_GB2312" w:eastAsia="仿宋_GB2312" w:cs="仿宋_GB2312"/>
                <w:snapToGrid w:val="0"/>
                <w:color w:val="000000" w:themeColor="text1"/>
                <w:kern w:val="0"/>
                <w:sz w:val="24"/>
                <w14:textFill>
                  <w14:solidFill>
                    <w14:schemeClr w14:val="tx1"/>
                  </w14:solidFill>
                </w14:textFill>
              </w:rPr>
              <w:t>台、背负式水雾灭火器</w:t>
            </w:r>
            <w:r>
              <w:rPr>
                <w:rFonts w:hint="default" w:ascii="Times New Roman" w:hAnsi="Times New Roman" w:eastAsia="仿宋_GB2312" w:cs="Times New Roman"/>
                <w:snapToGrid w:val="0"/>
                <w:color w:val="000000" w:themeColor="text1"/>
                <w:kern w:val="0"/>
                <w:sz w:val="24"/>
                <w14:textFill>
                  <w14:solidFill>
                    <w14:schemeClr w14:val="tx1"/>
                  </w14:solidFill>
                </w14:textFill>
              </w:rPr>
              <w:t>100</w:t>
            </w:r>
            <w:r>
              <w:rPr>
                <w:rFonts w:hint="eastAsia" w:ascii="仿宋_GB2312" w:hAnsi="仿宋_GB2312" w:eastAsia="仿宋_GB2312" w:cs="仿宋_GB2312"/>
                <w:snapToGrid w:val="0"/>
                <w:color w:val="000000" w:themeColor="text1"/>
                <w:kern w:val="0"/>
                <w:sz w:val="24"/>
                <w14:textFill>
                  <w14:solidFill>
                    <w14:schemeClr w14:val="tx1"/>
                  </w14:solidFill>
                </w14:textFill>
              </w:rPr>
              <w:t>台、背负式双动力高压灭火水枪</w:t>
            </w:r>
            <w:r>
              <w:rPr>
                <w:rFonts w:hint="default" w:ascii="Times New Roman" w:hAnsi="Times New Roman" w:eastAsia="仿宋_GB2312" w:cs="Times New Roman"/>
                <w:snapToGrid w:val="0"/>
                <w:color w:val="000000" w:themeColor="text1"/>
                <w:kern w:val="0"/>
                <w:sz w:val="24"/>
                <w14:textFill>
                  <w14:solidFill>
                    <w14:schemeClr w14:val="tx1"/>
                  </w14:solidFill>
                </w14:textFill>
              </w:rPr>
              <w:t>50</w:t>
            </w:r>
            <w:r>
              <w:rPr>
                <w:rFonts w:hint="eastAsia" w:ascii="仿宋_GB2312" w:hAnsi="仿宋_GB2312" w:eastAsia="仿宋_GB2312" w:cs="仿宋_GB2312"/>
                <w:snapToGrid w:val="0"/>
                <w:color w:val="000000" w:themeColor="text1"/>
                <w:kern w:val="0"/>
                <w:sz w:val="24"/>
                <w14:textFill>
                  <w14:solidFill>
                    <w14:schemeClr w14:val="tx1"/>
                  </w14:solidFill>
                </w14:textFill>
              </w:rPr>
              <w:t>台、接力水泵</w:t>
            </w:r>
            <w:r>
              <w:rPr>
                <w:rFonts w:hint="default" w:ascii="Times New Roman" w:hAnsi="Times New Roman" w:eastAsia="仿宋_GB2312" w:cs="Times New Roman"/>
                <w:snapToGrid w:val="0"/>
                <w:color w:val="000000" w:themeColor="text1"/>
                <w:kern w:val="0"/>
                <w:sz w:val="24"/>
                <w14:textFill>
                  <w14:solidFill>
                    <w14:schemeClr w14:val="tx1"/>
                  </w14:solidFill>
                </w14:textFill>
              </w:rPr>
              <w:t>3</w:t>
            </w:r>
            <w:r>
              <w:rPr>
                <w:rFonts w:hint="eastAsia" w:ascii="仿宋_GB2312" w:hAnsi="仿宋_GB2312" w:eastAsia="仿宋_GB2312" w:cs="仿宋_GB2312"/>
                <w:snapToGrid w:val="0"/>
                <w:color w:val="000000" w:themeColor="text1"/>
                <w:kern w:val="0"/>
                <w:sz w:val="24"/>
                <w14:textFill>
                  <w14:solidFill>
                    <w14:schemeClr w14:val="tx1"/>
                  </w14:solidFill>
                </w14:textFill>
              </w:rPr>
              <w:t>台、发电机</w:t>
            </w:r>
            <w:r>
              <w:rPr>
                <w:rFonts w:hint="default" w:ascii="Times New Roman" w:hAnsi="Times New Roman" w:eastAsia="仿宋_GB2312" w:cs="Times New Roman"/>
                <w:snapToGrid w:val="0"/>
                <w:color w:val="000000" w:themeColor="text1"/>
                <w:kern w:val="0"/>
                <w:sz w:val="24"/>
                <w14:textFill>
                  <w14:solidFill>
                    <w14:schemeClr w14:val="tx1"/>
                  </w14:solidFill>
                </w14:textFill>
              </w:rPr>
              <w:t>1</w:t>
            </w:r>
            <w:r>
              <w:rPr>
                <w:rFonts w:hint="eastAsia" w:ascii="仿宋_GB2312" w:hAnsi="仿宋_GB2312" w:eastAsia="仿宋_GB2312" w:cs="仿宋_GB2312"/>
                <w:snapToGrid w:val="0"/>
                <w:color w:val="000000" w:themeColor="text1"/>
                <w:kern w:val="0"/>
                <w:sz w:val="24"/>
                <w14:textFill>
                  <w14:solidFill>
                    <w14:schemeClr w14:val="tx1"/>
                  </w14:solidFill>
                </w14:textFill>
              </w:rPr>
              <w:t>台、</w:t>
            </w:r>
            <w:r>
              <w:rPr>
                <w:rFonts w:hint="eastAsia" w:ascii="仿宋_GB2312" w:hAnsi="仿宋_GB2312" w:eastAsia="仿宋_GB2312" w:cs="仿宋_GB2312"/>
                <w:snapToGrid w:val="0"/>
                <w:kern w:val="0"/>
                <w:sz w:val="24"/>
              </w:rPr>
              <w:t>油锯</w:t>
            </w:r>
            <w:r>
              <w:rPr>
                <w:rFonts w:hint="default" w:ascii="Times New Roman" w:hAnsi="Times New Roman" w:eastAsia="仿宋_GB2312" w:cs="Times New Roman"/>
                <w:snapToGrid w:val="0"/>
                <w:kern w:val="0"/>
                <w:sz w:val="24"/>
              </w:rPr>
              <w:t>100</w:t>
            </w:r>
            <w:r>
              <w:rPr>
                <w:rFonts w:hint="eastAsia" w:ascii="仿宋_GB2312" w:hAnsi="仿宋_GB2312" w:eastAsia="仿宋_GB2312" w:cs="仿宋_GB2312"/>
                <w:snapToGrid w:val="0"/>
                <w:kern w:val="0"/>
                <w:sz w:val="24"/>
              </w:rPr>
              <w:t>台、</w:t>
            </w:r>
            <w:r>
              <w:rPr>
                <w:rFonts w:hint="eastAsia" w:ascii="仿宋_GB2312" w:hAnsi="仿宋_GB2312" w:eastAsia="仿宋_GB2312" w:cs="仿宋_GB2312"/>
                <w:snapToGrid w:val="0"/>
                <w:color w:val="000000" w:themeColor="text1"/>
                <w:kern w:val="0"/>
                <w:sz w:val="24"/>
                <w14:textFill>
                  <w14:solidFill>
                    <w14:schemeClr w14:val="tx1"/>
                  </w14:solidFill>
                </w14:textFill>
              </w:rPr>
              <w:t>移动式蓄水池</w:t>
            </w:r>
            <w:r>
              <w:rPr>
                <w:rFonts w:hint="default" w:ascii="Times New Roman" w:hAnsi="Times New Roman" w:eastAsia="仿宋_GB2312" w:cs="Times New Roman"/>
                <w:snapToGrid w:val="0"/>
                <w:color w:val="000000" w:themeColor="text1"/>
                <w:kern w:val="0"/>
                <w:sz w:val="24"/>
                <w14:textFill>
                  <w14:solidFill>
                    <w14:schemeClr w14:val="tx1"/>
                  </w14:solidFill>
                </w14:textFill>
              </w:rPr>
              <w:t>100</w:t>
            </w:r>
            <w:r>
              <w:rPr>
                <w:rFonts w:hint="eastAsia" w:ascii="仿宋_GB2312" w:hAnsi="仿宋_GB2312" w:eastAsia="仿宋_GB2312" w:cs="仿宋_GB2312"/>
                <w:snapToGrid w:val="0"/>
                <w:color w:val="000000" w:themeColor="text1"/>
                <w:kern w:val="0"/>
                <w:sz w:val="24"/>
                <w14:textFill>
                  <w14:solidFill>
                    <w14:schemeClr w14:val="tx1"/>
                  </w14:solidFill>
                </w14:textFill>
              </w:rPr>
              <w:t>台、大型无人机</w:t>
            </w:r>
            <w:r>
              <w:rPr>
                <w:rFonts w:hint="default" w:ascii="Times New Roman" w:hAnsi="Times New Roman" w:eastAsia="仿宋_GB2312" w:cs="Times New Roman"/>
                <w:snapToGrid w:val="0"/>
                <w:color w:val="000000" w:themeColor="text1"/>
                <w:kern w:val="0"/>
                <w:sz w:val="24"/>
                <w14:textFill>
                  <w14:solidFill>
                    <w14:schemeClr w14:val="tx1"/>
                  </w14:solidFill>
                </w14:textFill>
              </w:rPr>
              <w:t>5</w:t>
            </w:r>
            <w:r>
              <w:rPr>
                <w:rFonts w:hint="eastAsia" w:ascii="仿宋_GB2312" w:hAnsi="仿宋_GB2312" w:eastAsia="仿宋_GB2312" w:cs="仿宋_GB2312"/>
                <w:snapToGrid w:val="0"/>
                <w:color w:val="000000" w:themeColor="text1"/>
                <w:kern w:val="0"/>
                <w:sz w:val="24"/>
                <w14:textFill>
                  <w14:solidFill>
                    <w14:schemeClr w14:val="tx1"/>
                  </w14:solidFill>
                </w14:textFill>
              </w:rPr>
              <w:t>台、小型火场侦察无人机</w:t>
            </w:r>
            <w:r>
              <w:rPr>
                <w:rFonts w:hint="default" w:ascii="Times New Roman" w:hAnsi="Times New Roman" w:eastAsia="仿宋_GB2312" w:cs="Times New Roman"/>
                <w:snapToGrid w:val="0"/>
                <w:color w:val="000000" w:themeColor="text1"/>
                <w:kern w:val="0"/>
                <w:sz w:val="24"/>
                <w14:textFill>
                  <w14:solidFill>
                    <w14:schemeClr w14:val="tx1"/>
                  </w14:solidFill>
                </w14:textFill>
              </w:rPr>
              <w:t>20</w:t>
            </w:r>
            <w:r>
              <w:rPr>
                <w:rFonts w:hint="eastAsia" w:ascii="仿宋_GB2312" w:hAnsi="仿宋_GB2312" w:eastAsia="仿宋_GB2312" w:cs="仿宋_GB2312"/>
                <w:snapToGrid w:val="0"/>
                <w:color w:val="000000" w:themeColor="text1"/>
                <w:kern w:val="0"/>
                <w:sz w:val="24"/>
                <w14:textFill>
                  <w14:solidFill>
                    <w14:schemeClr w14:val="tx1"/>
                  </w14:solidFill>
                </w14:textFill>
              </w:rPr>
              <w:t>台；运兵车</w:t>
            </w:r>
            <w:r>
              <w:rPr>
                <w:rFonts w:hint="default" w:ascii="Times New Roman" w:hAnsi="Times New Roman" w:eastAsia="仿宋_GB2312" w:cs="Times New Roman"/>
                <w:snapToGrid w:val="0"/>
                <w:color w:val="000000" w:themeColor="text1"/>
                <w:kern w:val="0"/>
                <w:sz w:val="24"/>
                <w14:textFill>
                  <w14:solidFill>
                    <w14:schemeClr w14:val="tx1"/>
                  </w14:solidFill>
                </w14:textFill>
              </w:rPr>
              <w:t>16</w:t>
            </w:r>
            <w:r>
              <w:rPr>
                <w:rFonts w:hint="eastAsia" w:ascii="仿宋_GB2312" w:hAnsi="仿宋_GB2312" w:eastAsia="仿宋_GB2312" w:cs="仿宋_GB2312"/>
                <w:snapToGrid w:val="0"/>
                <w:color w:val="000000" w:themeColor="text1"/>
                <w:kern w:val="0"/>
                <w:sz w:val="24"/>
                <w14:textFill>
                  <w14:solidFill>
                    <w14:schemeClr w14:val="tx1"/>
                  </w14:solidFill>
                </w14:textFill>
              </w:rPr>
              <w:t>辆、机具车</w:t>
            </w:r>
            <w:r>
              <w:rPr>
                <w:rFonts w:hint="default" w:ascii="Times New Roman" w:hAnsi="Times New Roman" w:eastAsia="仿宋_GB2312" w:cs="Times New Roman"/>
                <w:snapToGrid w:val="0"/>
                <w:color w:val="000000" w:themeColor="text1"/>
                <w:kern w:val="0"/>
                <w:sz w:val="24"/>
                <w14:textFill>
                  <w14:solidFill>
                    <w14:schemeClr w14:val="tx1"/>
                  </w14:solidFill>
                </w14:textFill>
              </w:rPr>
              <w:t>16</w:t>
            </w:r>
            <w:r>
              <w:rPr>
                <w:rFonts w:hint="eastAsia" w:ascii="仿宋_GB2312" w:hAnsi="仿宋_GB2312" w:eastAsia="仿宋_GB2312" w:cs="仿宋_GB2312"/>
                <w:snapToGrid w:val="0"/>
                <w:color w:val="000000" w:themeColor="text1"/>
                <w:kern w:val="0"/>
                <w:sz w:val="24"/>
                <w14:textFill>
                  <w14:solidFill>
                    <w14:schemeClr w14:val="tx1"/>
                  </w14:solidFill>
                </w14:textFill>
              </w:rPr>
              <w:t>辆、通信指挥车</w:t>
            </w:r>
            <w:r>
              <w:rPr>
                <w:rFonts w:hint="default" w:ascii="Times New Roman" w:hAnsi="Times New Roman" w:eastAsia="仿宋_GB2312" w:cs="Times New Roman"/>
                <w:snapToGrid w:val="0"/>
                <w:color w:val="000000" w:themeColor="text1"/>
                <w:kern w:val="0"/>
                <w:sz w:val="24"/>
                <w14:textFill>
                  <w14:solidFill>
                    <w14:schemeClr w14:val="tx1"/>
                  </w14:solidFill>
                </w14:textFill>
              </w:rPr>
              <w:t>1</w:t>
            </w:r>
            <w:r>
              <w:rPr>
                <w:rFonts w:hint="eastAsia" w:ascii="仿宋_GB2312" w:hAnsi="仿宋_GB2312" w:eastAsia="仿宋_GB2312" w:cs="仿宋_GB2312"/>
                <w:snapToGrid w:val="0"/>
                <w:color w:val="000000" w:themeColor="text1"/>
                <w:kern w:val="0"/>
                <w:sz w:val="24"/>
                <w14:textFill>
                  <w14:solidFill>
                    <w14:schemeClr w14:val="tx1"/>
                  </w14:solidFill>
                </w14:textFill>
              </w:rPr>
              <w:t>辆；车载通信设备</w:t>
            </w:r>
            <w:r>
              <w:rPr>
                <w:rFonts w:hint="default" w:ascii="Times New Roman" w:hAnsi="Times New Roman" w:eastAsia="仿宋_GB2312" w:cs="Times New Roman"/>
                <w:snapToGrid w:val="0"/>
                <w:color w:val="000000" w:themeColor="text1"/>
                <w:kern w:val="0"/>
                <w:sz w:val="24"/>
                <w14:textFill>
                  <w14:solidFill>
                    <w14:schemeClr w14:val="tx1"/>
                  </w14:solidFill>
                </w14:textFill>
              </w:rPr>
              <w:t>10</w:t>
            </w:r>
            <w:r>
              <w:rPr>
                <w:rFonts w:hint="eastAsia" w:ascii="仿宋_GB2312" w:hAnsi="仿宋_GB2312" w:eastAsia="仿宋_GB2312" w:cs="仿宋_GB2312"/>
                <w:snapToGrid w:val="0"/>
                <w:color w:val="000000" w:themeColor="text1"/>
                <w:kern w:val="0"/>
                <w:sz w:val="24"/>
                <w14:textFill>
                  <w14:solidFill>
                    <w14:schemeClr w14:val="tx1"/>
                  </w14:solidFill>
                </w14:textFill>
              </w:rPr>
              <w:t>台，数字超短波手持台</w:t>
            </w:r>
            <w:r>
              <w:rPr>
                <w:rFonts w:hint="default" w:ascii="Times New Roman" w:hAnsi="Times New Roman" w:eastAsia="仿宋_GB2312" w:cs="Times New Roman"/>
                <w:snapToGrid w:val="0"/>
                <w:color w:val="000000" w:themeColor="text1"/>
                <w:kern w:val="0"/>
                <w:sz w:val="24"/>
                <w14:textFill>
                  <w14:solidFill>
                    <w14:schemeClr w14:val="tx1"/>
                  </w14:solidFill>
                </w14:textFill>
              </w:rPr>
              <w:t>400</w:t>
            </w:r>
            <w:r>
              <w:rPr>
                <w:rFonts w:hint="eastAsia" w:ascii="仿宋_GB2312" w:hAnsi="仿宋_GB2312" w:eastAsia="仿宋_GB2312" w:cs="仿宋_GB2312"/>
                <w:snapToGrid w:val="0"/>
                <w:color w:val="000000" w:themeColor="text1"/>
                <w:kern w:val="0"/>
                <w:sz w:val="24"/>
                <w14:textFill>
                  <w14:solidFill>
                    <w14:schemeClr w14:val="tx1"/>
                  </w14:solidFill>
                </w14:textFill>
              </w:rPr>
              <w:t>台，北斗设备</w:t>
            </w:r>
            <w:r>
              <w:rPr>
                <w:rFonts w:hint="default" w:ascii="Times New Roman" w:hAnsi="Times New Roman" w:eastAsia="仿宋_GB2312" w:cs="Times New Roman"/>
                <w:snapToGrid w:val="0"/>
                <w:color w:val="000000" w:themeColor="text1"/>
                <w:kern w:val="0"/>
                <w:sz w:val="24"/>
                <w14:textFill>
                  <w14:solidFill>
                    <w14:schemeClr w14:val="tx1"/>
                  </w14:solidFill>
                </w14:textFill>
              </w:rPr>
              <w:t>12</w:t>
            </w:r>
            <w:r>
              <w:rPr>
                <w:rFonts w:hint="eastAsia" w:ascii="仿宋_GB2312" w:hAnsi="仿宋_GB2312" w:eastAsia="仿宋_GB2312" w:cs="仿宋_GB2312"/>
                <w:snapToGrid w:val="0"/>
                <w:color w:val="000000" w:themeColor="text1"/>
                <w:kern w:val="0"/>
                <w:sz w:val="24"/>
                <w14:textFill>
                  <w14:solidFill>
                    <w14:schemeClr w14:val="tx1"/>
                  </w14:solidFill>
                </w14:textFill>
              </w:rPr>
              <w:t>台；建成处置突发火情的蓄水池</w:t>
            </w:r>
            <w:r>
              <w:rPr>
                <w:rFonts w:hint="default" w:ascii="Times New Roman" w:hAnsi="Times New Roman" w:eastAsia="仿宋_GB2312" w:cs="Times New Roman"/>
                <w:snapToGrid w:val="0"/>
                <w:color w:val="000000" w:themeColor="text1"/>
                <w:kern w:val="0"/>
                <w:sz w:val="24"/>
                <w14:textFill>
                  <w14:solidFill>
                    <w14:schemeClr w14:val="tx1"/>
                  </w14:solidFill>
                </w14:textFill>
              </w:rPr>
              <w:t>30</w:t>
            </w:r>
            <w:r>
              <w:rPr>
                <w:rFonts w:hint="eastAsia" w:ascii="仿宋_GB2312" w:hAnsi="仿宋_GB2312" w:eastAsia="仿宋_GB2312" w:cs="仿宋_GB2312"/>
                <w:snapToGrid w:val="0"/>
                <w:color w:val="000000" w:themeColor="text1"/>
                <w:kern w:val="0"/>
                <w:sz w:val="24"/>
                <w14:textFill>
                  <w14:solidFill>
                    <w14:schemeClr w14:val="tx1"/>
                  </w14:solidFill>
                </w14:textFill>
              </w:rPr>
              <w:t>座，着力提升林区专业、半专业队伍综合战斗能力。</w:t>
            </w:r>
          </w:p>
          <w:p w14:paraId="2FD43910">
            <w:pPr>
              <w:autoSpaceDE w:val="0"/>
              <w:autoSpaceDN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2</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.护林员联防力量建设项目</w:t>
            </w:r>
          </w:p>
          <w:p w14:paraId="24DD28A1">
            <w:pPr>
              <w:autoSpaceDE w:val="0"/>
              <w:autoSpaceDN w:val="0"/>
              <w:spacing w:after="0" w:line="560" w:lineRule="exact"/>
              <w:ind w:firstLine="480" w:firstLineChars="200"/>
              <w:rPr>
                <w:rFonts w:hint="eastAsia" w:ascii="仿宋_GB2312" w:hAnsi="仿宋_GB2312" w:eastAsia="仿宋_GB2312" w:cs="仿宋_GB2312"/>
                <w:snapToGrid w:val="0"/>
                <w:color w:val="000000" w:themeColor="text1"/>
                <w:kern w:val="0"/>
                <w:sz w:val="24"/>
                <w:highlight w:val="yellow"/>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建立完善的护林员联防机制，在龙胜各族自治县范围内为现有的群众森林消防队员解决基础待遇问题，并定期进行培训，提升龙胜各族自治县野外火源综合管控能力。</w:t>
            </w:r>
          </w:p>
          <w:p w14:paraId="49FD76FE">
            <w:pPr>
              <w:autoSpaceDE w:val="0"/>
              <w:autoSpaceDN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3</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.队伍专业化培训建设项目</w:t>
            </w:r>
          </w:p>
          <w:p w14:paraId="58F83AB3">
            <w:pPr>
              <w:autoSpaceDE w:val="0"/>
              <w:autoSpaceDN w:val="0"/>
              <w:spacing w:after="0" w:line="560" w:lineRule="exact"/>
              <w:ind w:firstLine="480" w:firstLineChars="200"/>
              <w:rPr>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对龙胜各族自治县所有森林防火专业、半专业队员开展培训，通过理论培训与实战演练相结合的方式全面提升队员的防灭火技术。</w:t>
            </w:r>
          </w:p>
        </w:tc>
      </w:tr>
    </w:tbl>
    <w:p w14:paraId="0714F089">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67" w:name="_Toc453493484"/>
      <w:bookmarkStart w:id="168" w:name="_Toc164679853"/>
      <w:r>
        <w:rPr>
          <w:rFonts w:hint="eastAsia" w:ascii="Times New Roman" w:hAnsi="Times New Roman"/>
          <w:b w:val="0"/>
          <w:bCs w:val="0"/>
          <w:snapToGrid w:val="0"/>
          <w:color w:val="000000" w:themeColor="text1"/>
          <w:kern w:val="0"/>
          <w14:textFill>
            <w14:solidFill>
              <w14:schemeClr w14:val="tx1"/>
            </w14:solidFill>
          </w14:textFill>
        </w:rPr>
        <w:t xml:space="preserve">第三节  </w:t>
      </w:r>
      <w:bookmarkEnd w:id="167"/>
      <w:r>
        <w:rPr>
          <w:rFonts w:hint="eastAsia" w:ascii="Times New Roman" w:hAnsi="Times New Roman"/>
          <w:b w:val="0"/>
          <w:bCs w:val="0"/>
          <w:snapToGrid w:val="0"/>
          <w:color w:val="000000" w:themeColor="text1"/>
          <w:kern w:val="0"/>
          <w14:textFill>
            <w14:solidFill>
              <w14:schemeClr w14:val="tx1"/>
            </w14:solidFill>
          </w14:textFill>
        </w:rPr>
        <w:t>加快阻隔系统建设，防范重大火灾</w:t>
      </w:r>
      <w:bookmarkEnd w:id="168"/>
    </w:p>
    <w:p w14:paraId="5AA0AFF6">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69" w:name="_Toc103760203"/>
      <w:bookmarkStart w:id="170" w:name="_Toc13651"/>
      <w:bookmarkStart w:id="171" w:name="_Toc164679854"/>
      <w:r>
        <w:rPr>
          <w:rFonts w:hint="eastAsia"/>
          <w:b w:val="0"/>
          <w:bCs w:val="0"/>
          <w:snapToGrid w:val="0"/>
          <w:color w:val="000000" w:themeColor="text1"/>
          <w:kern w:val="0"/>
          <w:sz w:val="32"/>
          <w:szCs w:val="32"/>
          <w14:textFill>
            <w14:solidFill>
              <w14:schemeClr w14:val="tx1"/>
            </w14:solidFill>
          </w14:textFill>
        </w:rPr>
        <w:t>一、防火阻隔系统建设</w:t>
      </w:r>
      <w:bookmarkEnd w:id="169"/>
      <w:bookmarkEnd w:id="170"/>
      <w:bookmarkEnd w:id="171"/>
    </w:p>
    <w:p w14:paraId="2402E5CD">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充分利用自然阻隔带，重点在国有林区、重要区位、重要保护目标、城市周边及山脚田边等地带，结合林相改造，构建自然阻隔带、工程阻隔带和生物阻隔带，形成布局合理、相对闭环的阻隔网络，切实发挥阻隔系统长效防火、减缓林火蔓延的主动功能。</w:t>
      </w:r>
    </w:p>
    <w:p w14:paraId="23DBBE6B">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72" w:name="_Toc103760204"/>
      <w:bookmarkStart w:id="173" w:name="_Toc27846"/>
      <w:bookmarkStart w:id="174" w:name="_Toc164679855"/>
      <w:r>
        <w:rPr>
          <w:rFonts w:hint="eastAsia"/>
          <w:b w:val="0"/>
          <w:bCs w:val="0"/>
          <w:snapToGrid w:val="0"/>
          <w:color w:val="000000" w:themeColor="text1"/>
          <w:kern w:val="0"/>
          <w:sz w:val="32"/>
          <w:szCs w:val="32"/>
          <w14:textFill>
            <w14:solidFill>
              <w14:schemeClr w14:val="tx1"/>
            </w14:solidFill>
          </w14:textFill>
        </w:rPr>
        <w:t>二、防火应急道路建设</w:t>
      </w:r>
      <w:bookmarkEnd w:id="172"/>
      <w:bookmarkEnd w:id="173"/>
      <w:bookmarkEnd w:id="174"/>
    </w:p>
    <w:p w14:paraId="47DC87A5">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防火区域，按照新建与改造相结合的原则，通过打通林区内部断头路、升级改造废弃路和简易路，连通林区现有外部道路，逐步构建布局较为合理，结构较为完整的森林防火应急道路网络，为林火早期高效处理提供基础支撑。</w:t>
      </w:r>
    </w:p>
    <w:p w14:paraId="7759E8FB">
      <w:pPr>
        <w:autoSpaceDE w:val="0"/>
        <w:autoSpaceDN w:val="0"/>
        <w:adjustRightInd w:val="0"/>
        <w:snapToGrid w:val="0"/>
        <w:spacing w:after="0" w:line="560" w:lineRule="exact"/>
        <w:jc w:val="center"/>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专栏</w:t>
      </w:r>
      <w:r>
        <w:rPr>
          <w:rFonts w:hint="default" w:ascii="Times New Roman" w:hAnsi="Times New Roman" w:eastAsia="仿宋_GB2312" w:cs="Times New Roman"/>
          <w:snapToGrid w:val="0"/>
          <w:color w:val="000000" w:themeColor="text1"/>
          <w:kern w:val="0"/>
          <w:sz w:val="24"/>
          <w14:textFill>
            <w14:solidFill>
              <w14:schemeClr w14:val="tx1"/>
            </w14:solidFill>
          </w14:textFill>
        </w:rPr>
        <w:t>3</w:t>
      </w:r>
      <w:r>
        <w:rPr>
          <w:rFonts w:hint="eastAsia" w:ascii="仿宋_GB2312" w:hAnsi="仿宋_GB2312" w:eastAsia="仿宋_GB2312" w:cs="仿宋_GB2312"/>
          <w:snapToGrid w:val="0"/>
          <w:color w:val="000000" w:themeColor="text1"/>
          <w:kern w:val="0"/>
          <w:sz w:val="24"/>
          <w14:textFill>
            <w14:solidFill>
              <w14:schemeClr w14:val="tx1"/>
            </w14:solidFill>
          </w14:textFill>
        </w:rPr>
        <w:t xml:space="preserve"> 林火阻隔系统建设工程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304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vAlign w:val="center"/>
          </w:tcPr>
          <w:p w14:paraId="54B448A6">
            <w:pPr>
              <w:autoSpaceDE w:val="0"/>
              <w:autoSpaceDN w:val="0"/>
              <w:adjustRightInd w:val="0"/>
              <w:snapToGrid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1</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.防火阻隔系统建设项目</w:t>
            </w:r>
          </w:p>
          <w:p w14:paraId="6368307A">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在里骆林场新建防火林带</w:t>
            </w:r>
            <w:r>
              <w:rPr>
                <w:rFonts w:hint="default" w:ascii="Times New Roman" w:hAnsi="Times New Roman" w:eastAsia="仿宋_GB2312" w:cs="Times New Roman"/>
                <w:snapToGrid w:val="0"/>
                <w:color w:val="000000" w:themeColor="text1"/>
                <w:kern w:val="0"/>
                <w:sz w:val="24"/>
                <w14:textFill>
                  <w14:solidFill>
                    <w14:schemeClr w14:val="tx1"/>
                  </w14:solidFill>
                </w14:textFill>
              </w:rPr>
              <w:t>37</w:t>
            </w:r>
            <w:r>
              <w:rPr>
                <w:rFonts w:hint="eastAsia" w:ascii="仿宋_GB2312" w:hAnsi="仿宋_GB2312" w:eastAsia="仿宋_GB2312" w:cs="仿宋_GB2312"/>
                <w:snapToGrid w:val="0"/>
                <w:color w:val="000000" w:themeColor="text1"/>
                <w:kern w:val="0"/>
                <w:sz w:val="24"/>
                <w14:textFill>
                  <w14:solidFill>
                    <w14:schemeClr w14:val="tx1"/>
                  </w14:solidFill>
                </w14:textFill>
              </w:rPr>
              <w:t>.</w:t>
            </w:r>
            <w:r>
              <w:rPr>
                <w:rFonts w:hint="default" w:ascii="Times New Roman" w:hAnsi="Times New Roman" w:eastAsia="仿宋_GB2312" w:cs="Times New Roman"/>
                <w:snapToGrid w:val="0"/>
                <w:color w:val="000000" w:themeColor="text1"/>
                <w:kern w:val="0"/>
                <w:sz w:val="24"/>
                <w14:textFill>
                  <w14:solidFill>
                    <w14:schemeClr w14:val="tx1"/>
                  </w14:solidFill>
                </w14:textFill>
              </w:rPr>
              <w:t>10</w:t>
            </w:r>
            <w:r>
              <w:rPr>
                <w:rFonts w:hint="eastAsia" w:ascii="仿宋_GB2312" w:hAnsi="仿宋_GB2312" w:eastAsia="仿宋_GB2312" w:cs="仿宋_GB2312"/>
                <w:snapToGrid w:val="0"/>
                <w:color w:val="000000" w:themeColor="text1"/>
                <w:kern w:val="0"/>
                <w:sz w:val="24"/>
                <w14:textFill>
                  <w14:solidFill>
                    <w14:schemeClr w14:val="tx1"/>
                  </w14:solidFill>
                </w14:textFill>
              </w:rPr>
              <w:t>公里，提高林区阻隔网密度，构建自然阻隔带、工程阻隔带和生物阻隔带有机结合的林火阻隔网络。</w:t>
            </w:r>
          </w:p>
          <w:p w14:paraId="3993E6F7">
            <w:pPr>
              <w:autoSpaceDE w:val="0"/>
              <w:autoSpaceDN w:val="0"/>
              <w:adjustRightInd w:val="0"/>
              <w:snapToGrid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2</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.防火应急道路建设项目</w:t>
            </w:r>
          </w:p>
          <w:p w14:paraId="3D728655">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对各乡镇及里骆林场原通行能力较差的</w:t>
            </w:r>
            <w:r>
              <w:rPr>
                <w:rFonts w:hint="default" w:ascii="Times New Roman" w:hAnsi="Times New Roman" w:eastAsia="仿宋_GB2312" w:cs="Times New Roman"/>
                <w:snapToGrid w:val="0"/>
                <w:color w:val="000000" w:themeColor="text1"/>
                <w:kern w:val="0"/>
                <w:sz w:val="24"/>
                <w14:textFill>
                  <w14:solidFill>
                    <w14:schemeClr w14:val="tx1"/>
                  </w14:solidFill>
                </w14:textFill>
              </w:rPr>
              <w:t>134</w:t>
            </w:r>
            <w:r>
              <w:rPr>
                <w:rFonts w:hint="eastAsia" w:ascii="仿宋_GB2312" w:hAnsi="仿宋_GB2312" w:eastAsia="仿宋_GB2312" w:cs="仿宋_GB2312"/>
                <w:snapToGrid w:val="0"/>
                <w:color w:val="000000" w:themeColor="text1"/>
                <w:kern w:val="0"/>
                <w:sz w:val="24"/>
                <w14:textFill>
                  <w14:solidFill>
                    <w14:schemeClr w14:val="tx1"/>
                  </w14:solidFill>
                </w14:textFill>
              </w:rPr>
              <w:t>.</w:t>
            </w:r>
            <w:r>
              <w:rPr>
                <w:rFonts w:hint="default" w:ascii="Times New Roman" w:hAnsi="Times New Roman" w:eastAsia="仿宋_GB2312" w:cs="Times New Roman"/>
                <w:snapToGrid w:val="0"/>
                <w:color w:val="000000" w:themeColor="text1"/>
                <w:kern w:val="0"/>
                <w:sz w:val="24"/>
                <w14:textFill>
                  <w14:solidFill>
                    <w14:schemeClr w14:val="tx1"/>
                  </w14:solidFill>
                </w14:textFill>
              </w:rPr>
              <w:t>40</w:t>
            </w:r>
            <w:r>
              <w:rPr>
                <w:rFonts w:hint="eastAsia" w:ascii="仿宋_GB2312" w:hAnsi="仿宋_GB2312" w:eastAsia="仿宋_GB2312" w:cs="仿宋_GB2312"/>
                <w:snapToGrid w:val="0"/>
                <w:color w:val="000000" w:themeColor="text1"/>
                <w:kern w:val="0"/>
                <w:sz w:val="24"/>
                <w14:textFill>
                  <w14:solidFill>
                    <w14:schemeClr w14:val="tx1"/>
                  </w14:solidFill>
                </w14:textFill>
              </w:rPr>
              <w:t>公里林区道路进行改造升级，并新建伟江乡新建洋湾村至乐江镇凉坪村蚂蝗坪等防火道路</w:t>
            </w:r>
            <w:r>
              <w:rPr>
                <w:rFonts w:hint="default" w:ascii="Times New Roman" w:hAnsi="Times New Roman" w:eastAsia="仿宋_GB2312" w:cs="Times New Roman"/>
                <w:snapToGrid w:val="0"/>
                <w:color w:val="000000" w:themeColor="text1"/>
                <w:kern w:val="0"/>
                <w:sz w:val="24"/>
                <w14:textFill>
                  <w14:solidFill>
                    <w14:schemeClr w14:val="tx1"/>
                  </w14:solidFill>
                </w14:textFill>
              </w:rPr>
              <w:t>264</w:t>
            </w:r>
            <w:r>
              <w:rPr>
                <w:rFonts w:hint="eastAsia" w:ascii="仿宋_GB2312" w:hAnsi="仿宋_GB2312" w:eastAsia="仿宋_GB2312" w:cs="仿宋_GB2312"/>
                <w:snapToGrid w:val="0"/>
                <w:color w:val="000000" w:themeColor="text1"/>
                <w:kern w:val="0"/>
                <w:sz w:val="24"/>
                <w14:textFill>
                  <w14:solidFill>
                    <w14:schemeClr w14:val="tx1"/>
                  </w14:solidFill>
                </w14:textFill>
              </w:rPr>
              <w:t>.</w:t>
            </w:r>
            <w:r>
              <w:rPr>
                <w:rFonts w:hint="default" w:ascii="Times New Roman" w:hAnsi="Times New Roman" w:eastAsia="仿宋_GB2312" w:cs="Times New Roman"/>
                <w:snapToGrid w:val="0"/>
                <w:color w:val="000000" w:themeColor="text1"/>
                <w:kern w:val="0"/>
                <w:sz w:val="24"/>
                <w14:textFill>
                  <w14:solidFill>
                    <w14:schemeClr w14:val="tx1"/>
                  </w14:solidFill>
                </w14:textFill>
              </w:rPr>
              <w:t>21</w:t>
            </w:r>
            <w:r>
              <w:rPr>
                <w:rFonts w:hint="eastAsia" w:ascii="仿宋_GB2312" w:hAnsi="仿宋_GB2312" w:eastAsia="仿宋_GB2312" w:cs="仿宋_GB2312"/>
                <w:snapToGrid w:val="0"/>
                <w:color w:val="000000" w:themeColor="text1"/>
                <w:kern w:val="0"/>
                <w:sz w:val="24"/>
                <w14:textFill>
                  <w14:solidFill>
                    <w14:schemeClr w14:val="tx1"/>
                  </w14:solidFill>
                </w14:textFill>
              </w:rPr>
              <w:t>公里。打通内部断头路，实现林区道路与生物阻隔带、自然阻隔带有机结合，全面提升国有林区阻隔网密度。</w:t>
            </w:r>
          </w:p>
          <w:p w14:paraId="0C493EAF">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p>
        </w:tc>
      </w:tr>
    </w:tbl>
    <w:p w14:paraId="4F6D23C7">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75" w:name="_Toc164679856"/>
      <w:r>
        <w:rPr>
          <w:rFonts w:hint="eastAsia" w:ascii="Times New Roman" w:hAnsi="Times New Roman"/>
          <w:b w:val="0"/>
          <w:bCs w:val="0"/>
          <w:snapToGrid w:val="0"/>
          <w:color w:val="000000" w:themeColor="text1"/>
          <w:kern w:val="0"/>
          <w14:textFill>
            <w14:solidFill>
              <w14:schemeClr w14:val="tx1"/>
            </w14:solidFill>
          </w14:textFill>
        </w:rPr>
        <w:t xml:space="preserve">第四节  </w:t>
      </w:r>
      <w:bookmarkEnd w:id="135"/>
      <w:r>
        <w:rPr>
          <w:rFonts w:hint="eastAsia" w:ascii="Times New Roman" w:hAnsi="Times New Roman"/>
          <w:b w:val="0"/>
          <w:bCs w:val="0"/>
          <w:snapToGrid w:val="0"/>
          <w:color w:val="000000" w:themeColor="text1"/>
          <w:kern w:val="0"/>
          <w14:textFill>
            <w14:solidFill>
              <w14:schemeClr w14:val="tx1"/>
            </w14:solidFill>
          </w14:textFill>
        </w:rPr>
        <w:t>加强隐患防范，织密防控网络</w:t>
      </w:r>
      <w:bookmarkEnd w:id="175"/>
    </w:p>
    <w:p w14:paraId="7EDA61C6">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76" w:name="_Toc164679857"/>
      <w:bookmarkStart w:id="177" w:name="_Toc103760206"/>
      <w:bookmarkStart w:id="178" w:name="_Toc4408"/>
      <w:r>
        <w:rPr>
          <w:rFonts w:hint="eastAsia"/>
          <w:b w:val="0"/>
          <w:bCs w:val="0"/>
          <w:snapToGrid w:val="0"/>
          <w:color w:val="000000" w:themeColor="text1"/>
          <w:kern w:val="0"/>
          <w:sz w:val="32"/>
          <w:szCs w:val="32"/>
          <w14:textFill>
            <w14:solidFill>
              <w14:schemeClr w14:val="tx1"/>
            </w14:solidFill>
          </w14:textFill>
        </w:rPr>
        <w:t>一、火源管控体系建设</w:t>
      </w:r>
      <w:bookmarkEnd w:id="176"/>
      <w:bookmarkEnd w:id="177"/>
      <w:bookmarkEnd w:id="178"/>
    </w:p>
    <w:p w14:paraId="2969AA2D">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持续加大野外监控巡护力度，依法依规采取严格手段管控野外火源。重点加强对国有林场、自然保护地、旅游景区、城镇周边林区的火源管控，通过建设林区智能卡口、简易卡点、流动检查点以及处置突发火情的蓄水池等，促进和改善火源管理系统。完善人员管控系统，利用大数据手段及手机APP、微信小程序等方式，对重点林区的来往人员、车辆及重要设施进行检查登记和教育提醒，努力做到野外火源精细化管控。严格执行野外用火审批和报备制度，加强对林区内施工作业用火的管理。结合野外火源治理和打击森林草原违规用火行为专项行动，在清明节、春节等敏感时段及高火险期及时发布戒严令，严禁一切野外生产和野外生活用火；严禁携带火种进入林区，对在林区烧纸钱、烧香点烛、吸烟、烧烤、野炊、生篝火、放鞭炮等极易引发火灾的火源进行治理，做到“防未、防危、防违”，坚决把森林草原火灾风险化解在萌芽之时、成灾之前。加大联合执法力度，加强区域配合联动，坚决查处各类违法违规野外用火行为，对不遵守防火规定、不落实防火措施、不按时整改问题的单位和个人，纳入黑名单管理；对构成犯罪的，依法严肃追究刑事责任。</w:t>
      </w:r>
    </w:p>
    <w:p w14:paraId="2D9E69C9">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79" w:name="_Toc23874"/>
      <w:bookmarkStart w:id="180" w:name="_Toc164679858"/>
      <w:bookmarkStart w:id="181" w:name="_Toc103760207"/>
      <w:r>
        <w:rPr>
          <w:rFonts w:hint="eastAsia"/>
          <w:b w:val="0"/>
          <w:bCs w:val="0"/>
          <w:snapToGrid w:val="0"/>
          <w:color w:val="000000" w:themeColor="text1"/>
          <w:kern w:val="0"/>
          <w:sz w:val="32"/>
          <w:szCs w:val="32"/>
          <w14:textFill>
            <w14:solidFill>
              <w14:schemeClr w14:val="tx1"/>
            </w14:solidFill>
          </w14:textFill>
        </w:rPr>
        <w:t>二、重点隐患排查整治</w:t>
      </w:r>
      <w:bookmarkEnd w:id="179"/>
      <w:bookmarkEnd w:id="180"/>
      <w:bookmarkEnd w:id="181"/>
    </w:p>
    <w:p w14:paraId="71FFFC97">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以更加制度化、更加精准化、更加信息化的工作方式，深化森林草原火险重点隐患排查整治。突出抓好森林草原旅游景区火险隐患排查治理、林区易燃易爆场所隐患排查治理、林区输配电设施火灾隐患专项排查治理、相关道路沿线及林缘地带可燃物清理等专项行动，强化对火情频发高发地区及重点林区的火灾隐患风险管控，着力提升重点隐患管理水平，确保问题隐患及时消除，力争到规划期末，建立森林草原火灾风险隐患排查整治和预防控制体系，实现林区重点隐患总量、火情火灾发生率均明显下降。</w:t>
      </w:r>
    </w:p>
    <w:p w14:paraId="7896DC55">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82" w:name="_Toc103760208"/>
      <w:bookmarkStart w:id="183" w:name="_Toc6370"/>
      <w:bookmarkStart w:id="184" w:name="_Toc164679859"/>
      <w:r>
        <w:rPr>
          <w:rFonts w:hint="eastAsia"/>
          <w:b w:val="0"/>
          <w:bCs w:val="0"/>
          <w:snapToGrid w:val="0"/>
          <w:color w:val="000000" w:themeColor="text1"/>
          <w:kern w:val="0"/>
          <w:sz w:val="32"/>
          <w:szCs w:val="32"/>
          <w14:textFill>
            <w14:solidFill>
              <w14:schemeClr w14:val="tx1"/>
            </w14:solidFill>
          </w14:textFill>
        </w:rPr>
        <w:t>三、防火宣教体系建设</w:t>
      </w:r>
      <w:bookmarkEnd w:id="182"/>
      <w:bookmarkEnd w:id="183"/>
      <w:bookmarkEnd w:id="184"/>
    </w:p>
    <w:p w14:paraId="5BA7DAF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从严从细做好森林草原防火宣传教育工作，不断增强公众的森林草原防火意识。坚持预防为主，充分利用报刊、广播、电视、互联网等多种平台和微信、微博、APP、小视频等新媒体新手段，在节假日和高火险时段集中开展森林草原防火宣传月活动，在学校、科普教育场馆、旅游景区、各类服务网点、村委等广泛普及防灭火和紧急避险知识宣教，加大警示教育宣传，推进移风易俗，促进广大人民群众形成识险、避险、防险、报险的思想自觉和行动自觉。因地制宜开展森林草原防火宣传教育，加强对国有林场、自然保护地、旅游景区、城镇周边宣传工作，在重点防范区域设置防火宣传栏、防火语音提示装备、防火宣传牌</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碑</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，在节假日建设简易卡点、流动检查站等，真正将宣传教育常态化，做到“防期有阶段、宣传不间断”，积极营造人人关注、人人支持、人人参与的森林防火浓厚氛围。</w:t>
      </w:r>
    </w:p>
    <w:p w14:paraId="055E59C1">
      <w:pPr>
        <w:autoSpaceDE w:val="0"/>
        <w:autoSpaceDN w:val="0"/>
        <w:adjustRightInd w:val="0"/>
        <w:snapToGrid w:val="0"/>
        <w:spacing w:after="0" w:line="560" w:lineRule="exact"/>
        <w:jc w:val="center"/>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专栏</w:t>
      </w:r>
      <w:r>
        <w:rPr>
          <w:rFonts w:hint="default" w:ascii="Times New Roman" w:hAnsi="Times New Roman" w:eastAsia="仿宋_GB2312" w:cs="Times New Roman"/>
          <w:snapToGrid w:val="0"/>
          <w:color w:val="000000" w:themeColor="text1"/>
          <w:kern w:val="0"/>
          <w:sz w:val="24"/>
          <w14:textFill>
            <w14:solidFill>
              <w14:schemeClr w14:val="tx1"/>
            </w14:solidFill>
          </w14:textFill>
        </w:rPr>
        <w:t>4</w:t>
      </w:r>
      <w:r>
        <w:rPr>
          <w:rFonts w:hint="eastAsia" w:ascii="仿宋_GB2312" w:hAnsi="仿宋_GB2312" w:eastAsia="仿宋_GB2312" w:cs="仿宋_GB2312"/>
          <w:snapToGrid w:val="0"/>
          <w:color w:val="000000" w:themeColor="text1"/>
          <w:kern w:val="0"/>
          <w:sz w:val="24"/>
          <w14:textFill>
            <w14:solidFill>
              <w14:schemeClr w14:val="tx1"/>
            </w14:solidFill>
          </w14:textFill>
        </w:rPr>
        <w:t xml:space="preserve">   火灾隐患防范工程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1763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vAlign w:val="center"/>
          </w:tcPr>
          <w:p w14:paraId="42B6CD3D">
            <w:pPr>
              <w:autoSpaceDE w:val="0"/>
              <w:autoSpaceDN w:val="0"/>
              <w:adjustRightInd w:val="0"/>
              <w:snapToGrid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1</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.野外火源管控体系建设项目</w:t>
            </w:r>
          </w:p>
          <w:p w14:paraId="7BE0172D">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通过完善制度建设，加强对国有林场、自然保护地、旅游景区、城镇周边林区的火源管控，完善人员管控，建设</w:t>
            </w:r>
            <w:r>
              <w:rPr>
                <w:rFonts w:hint="default" w:ascii="Times New Roman" w:hAnsi="Times New Roman" w:eastAsia="仿宋_GB2312" w:cs="Times New Roman"/>
                <w:snapToGrid w:val="0"/>
                <w:color w:val="000000" w:themeColor="text1"/>
                <w:kern w:val="0"/>
                <w:sz w:val="24"/>
                <w14:textFill>
                  <w14:solidFill>
                    <w14:schemeClr w14:val="tx1"/>
                  </w14:solidFill>
                </w14:textFill>
              </w:rPr>
              <w:t>119</w:t>
            </w:r>
            <w:r>
              <w:rPr>
                <w:rFonts w:hint="eastAsia" w:ascii="仿宋_GB2312" w:hAnsi="仿宋_GB2312" w:eastAsia="仿宋_GB2312" w:cs="仿宋_GB2312"/>
                <w:snapToGrid w:val="0"/>
                <w:color w:val="000000" w:themeColor="text1"/>
                <w:kern w:val="0"/>
                <w:sz w:val="24"/>
                <w14:textFill>
                  <w14:solidFill>
                    <w14:schemeClr w14:val="tx1"/>
                  </w14:solidFill>
                </w14:textFill>
              </w:rPr>
              <w:t>个林区智能卡口和改造</w:t>
            </w:r>
            <w:r>
              <w:rPr>
                <w:rFonts w:hint="default" w:ascii="Times New Roman" w:hAnsi="Times New Roman" w:eastAsia="仿宋_GB2312" w:cs="Times New Roman"/>
                <w:snapToGrid w:val="0"/>
                <w:color w:val="000000" w:themeColor="text1"/>
                <w:kern w:val="0"/>
                <w:sz w:val="24"/>
                <w14:textFill>
                  <w14:solidFill>
                    <w14:schemeClr w14:val="tx1"/>
                  </w14:solidFill>
                </w14:textFill>
              </w:rPr>
              <w:t>69</w:t>
            </w:r>
            <w:r>
              <w:rPr>
                <w:rFonts w:hint="eastAsia" w:ascii="仿宋_GB2312" w:hAnsi="仿宋_GB2312" w:eastAsia="仿宋_GB2312" w:cs="仿宋_GB2312"/>
                <w:snapToGrid w:val="0"/>
                <w:color w:val="000000" w:themeColor="text1"/>
                <w:kern w:val="0"/>
                <w:sz w:val="24"/>
                <w14:textFill>
                  <w14:solidFill>
                    <w14:schemeClr w14:val="tx1"/>
                  </w14:solidFill>
                </w14:textFill>
              </w:rPr>
              <w:t>简易卡点等，结合专项行动，依法严格管控火源，持续完善野外火源管控体系建设，实现野外火源精细化管控。</w:t>
            </w:r>
          </w:p>
          <w:p w14:paraId="19D3F40D">
            <w:pPr>
              <w:autoSpaceDE w:val="0"/>
              <w:autoSpaceDN w:val="0"/>
              <w:adjustRightInd w:val="0"/>
              <w:snapToGrid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2</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.重点隐患排查整治项目</w:t>
            </w:r>
          </w:p>
          <w:p w14:paraId="2731A1F0">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开展重点林区、旅游景区火灾隐患排查治理、林区易燃易爆场所隐患排查治理、林区输配电设施、输油</w:t>
            </w:r>
            <w:r>
              <w:rPr>
                <w:rFonts w:hint="eastAsia" w:ascii="仿宋_GB2312" w:hAnsi="仿宋_GB2312" w:eastAsia="仿宋_GB2312" w:cs="仿宋_GB2312"/>
                <w:snapToGrid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4"/>
                <w14:textFill>
                  <w14:solidFill>
                    <w14:schemeClr w14:val="tx1"/>
                  </w14:solidFill>
                </w14:textFill>
              </w:rPr>
              <w:t>气</w:t>
            </w:r>
            <w:r>
              <w:rPr>
                <w:rFonts w:hint="eastAsia" w:ascii="仿宋_GB2312" w:hAnsi="仿宋_GB2312" w:eastAsia="仿宋_GB2312" w:cs="仿宋_GB2312"/>
                <w:snapToGrid w:val="0"/>
                <w:color w:val="000000" w:themeColor="text1"/>
                <w:kern w:val="0"/>
                <w:sz w:val="24"/>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24"/>
                <w14:textFill>
                  <w14:solidFill>
                    <w14:schemeClr w14:val="tx1"/>
                  </w14:solidFill>
                </w14:textFill>
              </w:rPr>
              <w:t>管道等火灾隐患专项排查治理等专项行动，清理重要设施周边及重点部位林缘地带可燃物，强化对火情频发地区及重点林区的火灾隐患风险管控。</w:t>
            </w:r>
          </w:p>
          <w:p w14:paraId="4A9BC4BE">
            <w:pPr>
              <w:autoSpaceDE w:val="0"/>
              <w:autoSpaceDN w:val="0"/>
              <w:adjustRightInd w:val="0"/>
              <w:snapToGrid w:val="0"/>
              <w:spacing w:after="0" w:line="560" w:lineRule="exact"/>
              <w:ind w:firstLine="482" w:firstLineChars="200"/>
              <w:rPr>
                <w:rFonts w:hint="eastAsia" w:ascii="仿宋_GB2312" w:hAnsi="仿宋_GB2312" w:eastAsia="仿宋_GB2312" w:cs="仿宋_GB2312"/>
                <w:b/>
                <w:bCs/>
                <w:snapToGrid w:val="0"/>
                <w:color w:val="000000" w:themeColor="text1"/>
                <w:kern w:val="0"/>
                <w:sz w:val="24"/>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24"/>
                <w14:textFill>
                  <w14:solidFill>
                    <w14:schemeClr w14:val="tx1"/>
                  </w14:solidFill>
                </w14:textFill>
              </w:rPr>
              <w:t>3</w:t>
            </w:r>
            <w:r>
              <w:rPr>
                <w:rFonts w:hint="eastAsia" w:ascii="仿宋_GB2312" w:hAnsi="仿宋_GB2312" w:eastAsia="仿宋_GB2312" w:cs="仿宋_GB2312"/>
                <w:b/>
                <w:bCs/>
                <w:snapToGrid w:val="0"/>
                <w:color w:val="000000" w:themeColor="text1"/>
                <w:kern w:val="0"/>
                <w:sz w:val="24"/>
                <w14:textFill>
                  <w14:solidFill>
                    <w14:schemeClr w14:val="tx1"/>
                  </w14:solidFill>
                </w14:textFill>
              </w:rPr>
              <w:t>.防火宣教体系建设项目</w:t>
            </w:r>
          </w:p>
          <w:p w14:paraId="1C89EFBD">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r>
              <w:rPr>
                <w:rFonts w:hint="eastAsia" w:ascii="仿宋_GB2312" w:hAnsi="仿宋_GB2312" w:eastAsia="仿宋_GB2312" w:cs="仿宋_GB2312"/>
                <w:snapToGrid w:val="0"/>
                <w:color w:val="000000" w:themeColor="text1"/>
                <w:kern w:val="0"/>
                <w:sz w:val="24"/>
                <w14:textFill>
                  <w14:solidFill>
                    <w14:schemeClr w14:val="tx1"/>
                  </w14:solidFill>
                </w14:textFill>
              </w:rPr>
              <w:t>在重点防范区域设置</w:t>
            </w:r>
            <w:r>
              <w:rPr>
                <w:rFonts w:hint="default" w:ascii="Times New Roman" w:hAnsi="Times New Roman" w:eastAsia="仿宋_GB2312" w:cs="Times New Roman"/>
                <w:snapToGrid w:val="0"/>
                <w:color w:val="000000" w:themeColor="text1"/>
                <w:kern w:val="0"/>
                <w:sz w:val="24"/>
                <w14:textFill>
                  <w14:solidFill>
                    <w14:schemeClr w14:val="tx1"/>
                  </w14:solidFill>
                </w14:textFill>
              </w:rPr>
              <w:t>119</w:t>
            </w:r>
            <w:r>
              <w:rPr>
                <w:rFonts w:hint="eastAsia" w:ascii="仿宋_GB2312" w:hAnsi="仿宋_GB2312" w:eastAsia="仿宋_GB2312" w:cs="仿宋_GB2312"/>
                <w:snapToGrid w:val="0"/>
                <w:color w:val="000000" w:themeColor="text1"/>
                <w:kern w:val="0"/>
                <w:sz w:val="24"/>
                <w14:textFill>
                  <w14:solidFill>
                    <w14:schemeClr w14:val="tx1"/>
                  </w14:solidFill>
                </w14:textFill>
              </w:rPr>
              <w:t>座森林防火监控语音提示器、</w:t>
            </w:r>
            <w:r>
              <w:rPr>
                <w:rFonts w:hint="default" w:ascii="Times New Roman" w:hAnsi="Times New Roman" w:eastAsia="仿宋_GB2312" w:cs="Times New Roman"/>
                <w:snapToGrid w:val="0"/>
                <w:color w:val="000000" w:themeColor="text1"/>
                <w:kern w:val="0"/>
                <w:sz w:val="24"/>
                <w14:textFill>
                  <w14:solidFill>
                    <w14:schemeClr w14:val="tx1"/>
                  </w14:solidFill>
                </w14:textFill>
              </w:rPr>
              <w:t>10</w:t>
            </w:r>
            <w:r>
              <w:rPr>
                <w:rFonts w:hint="eastAsia" w:ascii="仿宋_GB2312" w:hAnsi="仿宋_GB2312" w:eastAsia="仿宋_GB2312" w:cs="仿宋_GB2312"/>
                <w:snapToGrid w:val="0"/>
                <w:color w:val="000000" w:themeColor="text1"/>
                <w:kern w:val="0"/>
                <w:sz w:val="24"/>
                <w14:textFill>
                  <w14:solidFill>
                    <w14:schemeClr w14:val="tx1"/>
                  </w14:solidFill>
                </w14:textFill>
              </w:rPr>
              <w:t>座大型宣传牌、</w:t>
            </w:r>
            <w:r>
              <w:rPr>
                <w:rFonts w:hint="default" w:ascii="Times New Roman" w:hAnsi="Times New Roman" w:eastAsia="仿宋_GB2312" w:cs="Times New Roman"/>
                <w:snapToGrid w:val="0"/>
                <w:color w:val="000000" w:themeColor="text1"/>
                <w:kern w:val="0"/>
                <w:sz w:val="24"/>
                <w14:textFill>
                  <w14:solidFill>
                    <w14:schemeClr w14:val="tx1"/>
                  </w14:solidFill>
                </w14:textFill>
              </w:rPr>
              <w:t>440</w:t>
            </w:r>
            <w:r>
              <w:rPr>
                <w:rFonts w:hint="eastAsia" w:ascii="仿宋_GB2312" w:hAnsi="仿宋_GB2312" w:eastAsia="仿宋_GB2312" w:cs="仿宋_GB2312"/>
                <w:snapToGrid w:val="0"/>
                <w:color w:val="000000" w:themeColor="text1"/>
                <w:kern w:val="0"/>
                <w:sz w:val="24"/>
                <w14:textFill>
                  <w14:solidFill>
                    <w14:schemeClr w14:val="tx1"/>
                  </w14:solidFill>
                </w14:textFill>
              </w:rPr>
              <w:t>座小型宣传牌，印刷宣传资料</w:t>
            </w:r>
            <w:r>
              <w:rPr>
                <w:rFonts w:hint="default" w:ascii="Times New Roman" w:hAnsi="Times New Roman" w:eastAsia="仿宋_GB2312" w:cs="Times New Roman"/>
                <w:snapToGrid w:val="0"/>
                <w:color w:val="000000" w:themeColor="text1"/>
                <w:kern w:val="0"/>
                <w:sz w:val="24"/>
                <w14:textFill>
                  <w14:solidFill>
                    <w14:schemeClr w14:val="tx1"/>
                  </w14:solidFill>
                </w14:textFill>
              </w:rPr>
              <w:t>8</w:t>
            </w:r>
            <w:r>
              <w:rPr>
                <w:rFonts w:hint="eastAsia" w:ascii="仿宋_GB2312" w:hAnsi="仿宋_GB2312" w:eastAsia="仿宋_GB2312" w:cs="仿宋_GB2312"/>
                <w:snapToGrid w:val="0"/>
                <w:color w:val="000000" w:themeColor="text1"/>
                <w:kern w:val="0"/>
                <w:sz w:val="24"/>
                <w14:textFill>
                  <w14:solidFill>
                    <w14:schemeClr w14:val="tx1"/>
                  </w14:solidFill>
                </w14:textFill>
              </w:rPr>
              <w:t>批在节假日充分发挥</w:t>
            </w:r>
            <w:r>
              <w:rPr>
                <w:rFonts w:hint="default" w:ascii="Times New Roman" w:hAnsi="Times New Roman" w:eastAsia="仿宋_GB2312" w:cs="Times New Roman"/>
                <w:snapToGrid w:val="0"/>
                <w:color w:val="000000" w:themeColor="text1"/>
                <w:kern w:val="0"/>
                <w:sz w:val="24"/>
                <w14:textFill>
                  <w14:solidFill>
                    <w14:schemeClr w14:val="tx1"/>
                  </w14:solidFill>
                </w14:textFill>
              </w:rPr>
              <w:t>119</w:t>
            </w:r>
            <w:r>
              <w:rPr>
                <w:rFonts w:hint="eastAsia" w:ascii="仿宋_GB2312" w:hAnsi="仿宋_GB2312" w:eastAsia="仿宋_GB2312" w:cs="仿宋_GB2312"/>
                <w:snapToGrid w:val="0"/>
                <w:color w:val="000000" w:themeColor="text1"/>
                <w:kern w:val="0"/>
                <w:sz w:val="24"/>
                <w14:textFill>
                  <w14:solidFill>
                    <w14:schemeClr w14:val="tx1"/>
                  </w14:solidFill>
                </w14:textFill>
              </w:rPr>
              <w:t>个林区智能卡口和</w:t>
            </w:r>
            <w:r>
              <w:rPr>
                <w:rFonts w:hint="default" w:ascii="Times New Roman" w:hAnsi="Times New Roman" w:eastAsia="仿宋_GB2312" w:cs="Times New Roman"/>
                <w:snapToGrid w:val="0"/>
                <w:color w:val="000000" w:themeColor="text1"/>
                <w:kern w:val="0"/>
                <w:sz w:val="24"/>
                <w14:textFill>
                  <w14:solidFill>
                    <w14:schemeClr w14:val="tx1"/>
                  </w14:solidFill>
                </w14:textFill>
              </w:rPr>
              <w:t>69</w:t>
            </w:r>
            <w:r>
              <w:rPr>
                <w:rFonts w:hint="eastAsia" w:ascii="仿宋_GB2312" w:hAnsi="仿宋_GB2312" w:eastAsia="仿宋_GB2312" w:cs="仿宋_GB2312"/>
                <w:snapToGrid w:val="0"/>
                <w:color w:val="000000" w:themeColor="text1"/>
                <w:kern w:val="0"/>
                <w:sz w:val="24"/>
                <w14:textFill>
                  <w14:solidFill>
                    <w14:schemeClr w14:val="tx1"/>
                  </w14:solidFill>
                </w14:textFill>
              </w:rPr>
              <w:t>个简易卡点的作用，真正将宣传教育常态化。</w:t>
            </w:r>
          </w:p>
          <w:p w14:paraId="0EA6ABAC">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p>
          <w:p w14:paraId="4C231162">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p>
          <w:p w14:paraId="1850104E">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p>
          <w:p w14:paraId="5D61A36C">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p>
          <w:p w14:paraId="5E938EAE">
            <w:pPr>
              <w:autoSpaceDE w:val="0"/>
              <w:autoSpaceDN w:val="0"/>
              <w:adjustRightInd w:val="0"/>
              <w:snapToGrid w:val="0"/>
              <w:spacing w:after="0" w:line="560" w:lineRule="exact"/>
              <w:ind w:firstLine="480" w:firstLineChars="200"/>
              <w:rPr>
                <w:rFonts w:hint="eastAsia" w:ascii="仿宋_GB2312" w:hAnsi="仿宋_GB2312" w:eastAsia="仿宋_GB2312" w:cs="仿宋_GB2312"/>
                <w:snapToGrid w:val="0"/>
                <w:color w:val="000000" w:themeColor="text1"/>
                <w:kern w:val="0"/>
                <w:sz w:val="24"/>
                <w14:textFill>
                  <w14:solidFill>
                    <w14:schemeClr w14:val="tx1"/>
                  </w14:solidFill>
                </w14:textFill>
              </w:rPr>
            </w:pPr>
          </w:p>
        </w:tc>
      </w:tr>
    </w:tbl>
    <w:p w14:paraId="3258045F">
      <w:pPr>
        <w:pStyle w:val="43"/>
        <w:widowControl w:val="0"/>
        <w:autoSpaceDE w:val="0"/>
        <w:autoSpaceDN w:val="0"/>
        <w:adjustRightInd w:val="0"/>
        <w:snapToGrid w:val="0"/>
        <w:spacing w:line="360" w:lineRule="auto"/>
        <w:rPr>
          <w:rFonts w:eastAsia="宋体" w:cs="Times New Roman"/>
          <w:snapToGrid w:val="0"/>
          <w:color w:val="000000" w:themeColor="text1"/>
          <w:kern w:val="0"/>
          <w14:textFill>
            <w14:solidFill>
              <w14:schemeClr w14:val="tx1"/>
            </w14:solidFill>
          </w14:textFill>
        </w:rPr>
        <w:sectPr>
          <w:headerReference r:id="rId12" w:type="default"/>
          <w:pgSz w:w="11906" w:h="16838"/>
          <w:pgMar w:top="1418" w:right="1134" w:bottom="1134" w:left="1418" w:header="851" w:footer="567" w:gutter="0"/>
          <w:pgNumType w:fmt="decimal"/>
          <w:cols w:space="720" w:num="1"/>
          <w:docGrid w:type="lines" w:linePitch="460" w:charSpace="20848"/>
        </w:sectPr>
      </w:pPr>
    </w:p>
    <w:p w14:paraId="1D30DA6D">
      <w:pPr>
        <w:pStyle w:val="2"/>
        <w:autoSpaceDE w:val="0"/>
        <w:autoSpaceDN w:val="0"/>
        <w:adjustRightInd w:val="0"/>
        <w:snapToGrid w:val="0"/>
        <w:spacing w:before="460" w:after="460" w:afterLines="100" w:line="240" w:lineRule="auto"/>
        <w:rPr>
          <w:b w:val="0"/>
          <w:bCs w:val="0"/>
          <w:snapToGrid w:val="0"/>
          <w:color w:val="000000" w:themeColor="text1"/>
          <w:kern w:val="0"/>
          <w14:textFill>
            <w14:solidFill>
              <w14:schemeClr w14:val="tx1"/>
            </w14:solidFill>
          </w14:textFill>
        </w:rPr>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\l "_Toc297836895" </w:instrText>
      </w:r>
      <w:r>
        <w:rPr>
          <w:rFonts w:hint="eastAsia" w:ascii="方正小标宋_GBK" w:hAnsi="方正小标宋_GBK" w:eastAsia="方正小标宋_GBK" w:cs="方正小标宋_GBK"/>
        </w:rPr>
        <w:fldChar w:fldCharType="separate"/>
      </w:r>
      <w:bookmarkStart w:id="185" w:name="_Toc453493475"/>
      <w:bookmarkStart w:id="186" w:name="_Toc164679860"/>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 xml:space="preserve">第五章  </w:t>
      </w:r>
      <w:bookmarkEnd w:id="185"/>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fldChar w:fldCharType="end"/>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构建森林草原防火长效机制</w:t>
      </w:r>
      <w:bookmarkEnd w:id="186"/>
    </w:p>
    <w:p w14:paraId="4BD6CEDE">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87" w:name="_Toc453493476"/>
      <w:bookmarkStart w:id="188" w:name="_Toc164679861"/>
      <w:r>
        <w:rPr>
          <w:rFonts w:hint="eastAsia" w:ascii="Times New Roman" w:hAnsi="Times New Roman"/>
          <w:b w:val="0"/>
          <w:bCs w:val="0"/>
          <w:snapToGrid w:val="0"/>
          <w:color w:val="000000" w:themeColor="text1"/>
          <w:kern w:val="0"/>
          <w14:textFill>
            <w14:solidFill>
              <w14:schemeClr w14:val="tx1"/>
            </w14:solidFill>
          </w14:textFill>
        </w:rPr>
        <w:t xml:space="preserve">第一节  </w:t>
      </w:r>
      <w:r>
        <w:fldChar w:fldCharType="begin"/>
      </w:r>
      <w:r>
        <w:instrText xml:space="preserve"> HYPERLINK \l "_Toc297836896" </w:instrText>
      </w:r>
      <w:r>
        <w:fldChar w:fldCharType="separate"/>
      </w:r>
      <w:bookmarkEnd w:id="187"/>
      <w:r>
        <w:rPr>
          <w:rFonts w:hint="eastAsia" w:ascii="Times New Roman" w:hAnsi="Times New Roman"/>
          <w:b w:val="0"/>
          <w:bCs w:val="0"/>
          <w:snapToGrid w:val="0"/>
          <w:color w:val="000000" w:themeColor="text1"/>
          <w:kern w:val="0"/>
          <w14:textFill>
            <w14:solidFill>
              <w14:schemeClr w14:val="tx1"/>
            </w14:solidFill>
          </w14:textFill>
        </w:rPr>
        <w:t>建立健全森林草原防火责任制度</w:t>
      </w:r>
      <w:bookmarkEnd w:id="188"/>
      <w:r>
        <w:rPr>
          <w:rFonts w:hint="eastAsia" w:ascii="Times New Roman" w:hAnsi="Times New Roman"/>
          <w:b w:val="0"/>
          <w:bCs w:val="0"/>
          <w:snapToGrid w:val="0"/>
          <w:color w:val="000000" w:themeColor="text1"/>
          <w:kern w:val="0"/>
          <w14:textFill>
            <w14:solidFill>
              <w14:schemeClr w14:val="tx1"/>
            </w14:solidFill>
          </w14:textFill>
        </w:rPr>
        <w:fldChar w:fldCharType="end"/>
      </w:r>
    </w:p>
    <w:p w14:paraId="03C5862B">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龙胜各族自治县各级党委、政府应当把森林草原防火工作放在生态文明建设的重要位置，按照《森林防火条例》《广西森林防火“十四五”规划》等有关规定，切实落实地方政府行政领导负责制与“林长制”，把防火责任制的落实情况和防火工作成效，纳入地方经济社会发展综合评价体系。把党的政治优势、组织优势和体制优势不断转化为抓好森林防火工作的制胜优势，加强应急、林业、公安等多部门的协同配合，不断理顺体制机制。规划期内，着力从健全责任管理制度，强化地方属地责任，明确部门监管责任，推动森林防火规范化、标准化建设。</w:t>
      </w:r>
    </w:p>
    <w:p w14:paraId="54842827">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89" w:name="_Toc164679862"/>
      <w:r>
        <w:rPr>
          <w:rFonts w:hint="eastAsia"/>
          <w:b w:val="0"/>
          <w:bCs w:val="0"/>
          <w:snapToGrid w:val="0"/>
          <w:color w:val="000000" w:themeColor="text1"/>
          <w:kern w:val="0"/>
          <w:sz w:val="32"/>
          <w:szCs w:val="32"/>
          <w14:textFill>
            <w14:solidFill>
              <w14:schemeClr w14:val="tx1"/>
            </w14:solidFill>
          </w14:textFill>
        </w:rPr>
        <w:t>一、健全责任管理制度</w:t>
      </w:r>
      <w:bookmarkEnd w:id="189"/>
    </w:p>
    <w:p w14:paraId="3F0C2C20">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完善统一领导、分级指挥的领导体制，完善森林草原防火管理制度，健全各部门职能配置及机构设置，建立与经济社会发展相适应的队伍编制名额同步优化机制。完善责任管理机制，强化责任制落实管理，全面实行规范化、标准化管理。</w:t>
      </w:r>
    </w:p>
    <w:p w14:paraId="5EB6483D">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90" w:name="_Toc164679863"/>
      <w:r>
        <w:rPr>
          <w:rFonts w:hint="eastAsia"/>
          <w:b w:val="0"/>
          <w:bCs w:val="0"/>
          <w:snapToGrid w:val="0"/>
          <w:color w:val="000000" w:themeColor="text1"/>
          <w:kern w:val="0"/>
          <w:sz w:val="32"/>
          <w:szCs w:val="32"/>
          <w14:textFill>
            <w14:solidFill>
              <w14:schemeClr w14:val="tx1"/>
            </w14:solidFill>
          </w14:textFill>
        </w:rPr>
        <w:t>二、强化地方属地责任</w:t>
      </w:r>
      <w:bookmarkEnd w:id="190"/>
    </w:p>
    <w:p w14:paraId="7CBC0FED">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立党政同责、一岗双责、齐抓共管、失职追责、管理责任制，将森林草原防灭火纳入地方各级党政领导干部综合考核评价内容。全面推动森林草原防灭火责任制落实，制定职责清单和工作清单，将森林草原防火纳入林长制考核评价体系。健全各级政府森林草原火灾监测预警、野外火源管控、风险隐患排查治理、森林草原火灾早期处理等工作责任制，切实推动地方森林草原防火体系和能力建设。同时亦将经营主体防火责任纳入监督范围，严格督促其履行防火责任。</w:t>
      </w:r>
    </w:p>
    <w:p w14:paraId="6BB06836">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91" w:name="_Toc164679864"/>
      <w:r>
        <w:rPr>
          <w:rFonts w:hint="eastAsia"/>
          <w:b w:val="0"/>
          <w:bCs w:val="0"/>
          <w:snapToGrid w:val="0"/>
          <w:color w:val="000000" w:themeColor="text1"/>
          <w:kern w:val="0"/>
          <w:sz w:val="32"/>
          <w:szCs w:val="32"/>
          <w14:textFill>
            <w14:solidFill>
              <w14:schemeClr w14:val="tx1"/>
            </w14:solidFill>
          </w14:textFill>
        </w:rPr>
        <w:t>三、明确部门监管责任</w:t>
      </w:r>
      <w:bookmarkEnd w:id="191"/>
    </w:p>
    <w:p w14:paraId="18A9DB77">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严格落实管行业必须管安全、管业务必须管安全、管生产经营必须管安全的要求，依法依规进一步夯实各级林业主管部门的森林草原防火安全监管职责，健全责任链条，加强工作衔接，形成监管合力，严格防范重大森林草原火灾风险，坚决遏制重特大森林草原火灾发生。</w:t>
      </w:r>
    </w:p>
    <w:p w14:paraId="3BF25300">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192" w:name="_Toc453493477"/>
      <w:bookmarkStart w:id="193" w:name="_Toc164679865"/>
      <w:bookmarkStart w:id="194" w:name="OLE_LINK2"/>
      <w:r>
        <w:rPr>
          <w:rFonts w:hint="eastAsia" w:ascii="Times New Roman" w:hAnsi="Times New Roman"/>
          <w:b w:val="0"/>
          <w:bCs w:val="0"/>
          <w:snapToGrid w:val="0"/>
          <w:color w:val="000000" w:themeColor="text1"/>
          <w:kern w:val="0"/>
          <w14:textFill>
            <w14:solidFill>
              <w14:schemeClr w14:val="tx1"/>
            </w14:solidFill>
          </w14:textFill>
        </w:rPr>
        <w:t xml:space="preserve">第二节  </w:t>
      </w:r>
      <w:bookmarkEnd w:id="192"/>
      <w:r>
        <w:rPr>
          <w:rFonts w:hint="eastAsia" w:ascii="Times New Roman" w:hAnsi="Times New Roman"/>
          <w:b w:val="0"/>
          <w:bCs w:val="0"/>
          <w:snapToGrid w:val="0"/>
          <w:color w:val="000000" w:themeColor="text1"/>
          <w:kern w:val="0"/>
          <w14:textFill>
            <w14:solidFill>
              <w14:schemeClr w14:val="tx1"/>
            </w14:solidFill>
          </w14:textFill>
        </w:rPr>
        <w:t>建立健全森林消防队伍建设机制</w:t>
      </w:r>
      <w:bookmarkEnd w:id="193"/>
    </w:p>
    <w:bookmarkEnd w:id="194"/>
    <w:p w14:paraId="288EB2E2">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95" w:name="_Toc103760184"/>
      <w:bookmarkStart w:id="196" w:name="_Toc7336"/>
      <w:bookmarkStart w:id="197" w:name="_Toc53135222"/>
      <w:bookmarkStart w:id="198" w:name="_Toc164679866"/>
      <w:r>
        <w:rPr>
          <w:rFonts w:hint="eastAsia"/>
          <w:b w:val="0"/>
          <w:bCs w:val="0"/>
          <w:snapToGrid w:val="0"/>
          <w:color w:val="000000" w:themeColor="text1"/>
          <w:kern w:val="0"/>
          <w:sz w:val="32"/>
          <w:szCs w:val="32"/>
          <w14:textFill>
            <w14:solidFill>
              <w14:schemeClr w14:val="tx1"/>
            </w14:solidFill>
          </w14:textFill>
        </w:rPr>
        <w:t>一、</w:t>
      </w:r>
      <w:bookmarkEnd w:id="195"/>
      <w:bookmarkEnd w:id="196"/>
      <w:bookmarkEnd w:id="197"/>
      <w:r>
        <w:rPr>
          <w:rFonts w:hint="eastAsia"/>
          <w:b w:val="0"/>
          <w:bCs w:val="0"/>
          <w:snapToGrid w:val="0"/>
          <w:color w:val="000000" w:themeColor="text1"/>
          <w:kern w:val="0"/>
          <w:sz w:val="32"/>
          <w:szCs w:val="32"/>
          <w14:textFill>
            <w14:solidFill>
              <w14:schemeClr w14:val="tx1"/>
            </w14:solidFill>
          </w14:textFill>
        </w:rPr>
        <w:t>加强森林消防队伍建设</w:t>
      </w:r>
      <w:bookmarkEnd w:id="198"/>
    </w:p>
    <w:p w14:paraId="71275BE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按照“形式多样化、指挥一体化、管理规范化、装备标准化、训练常态化、用兵科学化</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的总体要求，加强森林消防队伍建设，探索利用政府购买服务方式鼓励、支持社会力量组建森林消防队伍。应急部门应加强专业森林消防队伍的建设和管理，应当坚持政府主导、立足实际、统筹发展的原则，人员实行劳动合同制，经费由财政负责保障。</w:t>
      </w:r>
    </w:p>
    <w:p w14:paraId="342519DE">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199" w:name="_Toc14693"/>
      <w:bookmarkStart w:id="200" w:name="_Toc53135223"/>
      <w:bookmarkStart w:id="201" w:name="_Toc103760185"/>
      <w:bookmarkStart w:id="202" w:name="_Toc164679867"/>
      <w:r>
        <w:rPr>
          <w:rFonts w:hint="eastAsia"/>
          <w:b w:val="0"/>
          <w:bCs w:val="0"/>
          <w:snapToGrid w:val="0"/>
          <w:color w:val="000000" w:themeColor="text1"/>
          <w:kern w:val="0"/>
          <w:sz w:val="32"/>
          <w:szCs w:val="32"/>
          <w14:textFill>
            <w14:solidFill>
              <w14:schemeClr w14:val="tx1"/>
            </w14:solidFill>
          </w14:textFill>
        </w:rPr>
        <w:t>二、</w:t>
      </w:r>
      <w:bookmarkEnd w:id="199"/>
      <w:bookmarkEnd w:id="200"/>
      <w:bookmarkEnd w:id="201"/>
      <w:r>
        <w:rPr>
          <w:rFonts w:hint="eastAsia"/>
          <w:b w:val="0"/>
          <w:bCs w:val="0"/>
          <w:snapToGrid w:val="0"/>
          <w:color w:val="000000" w:themeColor="text1"/>
          <w:kern w:val="0"/>
          <w:sz w:val="32"/>
          <w:szCs w:val="32"/>
          <w14:textFill>
            <w14:solidFill>
              <w14:schemeClr w14:val="tx1"/>
            </w14:solidFill>
          </w14:textFill>
        </w:rPr>
        <w:t>加强护林员队伍建设</w:t>
      </w:r>
      <w:bookmarkEnd w:id="202"/>
    </w:p>
    <w:p w14:paraId="0C25C7B3">
      <w:pPr>
        <w:pStyle w:val="43"/>
        <w:widowControl w:val="0"/>
        <w:topLinePunct/>
        <w:adjustRightInd w:val="0"/>
        <w:snapToGrid w:val="0"/>
        <w:spacing w:after="0" w:line="560" w:lineRule="exac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创新森林草原资源管护机制。明确护林员的选聘条件、职责任务考查考核、奖惩标准、管理和保障措施等。通过建章立制，严格考核，动态管理，落实保障，全面提高护林员履行职责的自觉性和积极性。应用信息化技术提高对护林员的管理水平，充分发挥护林员在森林草原防火中的作用，有效减少森林草原火灾发生。鼓励森林草原防火志愿者组织，利用社会公益组织等群体，积极做好森林草原防火的宣传、监督工作。</w:t>
      </w:r>
    </w:p>
    <w:p w14:paraId="7D018FAE">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sz w:val="32"/>
          <w:szCs w:val="32"/>
          <w14:textFill>
            <w14:solidFill>
              <w14:schemeClr w14:val="tx1"/>
            </w14:solidFill>
          </w14:textFill>
        </w:rPr>
      </w:pPr>
      <w:bookmarkStart w:id="203" w:name="_Toc164679868"/>
      <w:r>
        <w:rPr>
          <w:rFonts w:hint="eastAsia" w:ascii="Times New Roman" w:hAnsi="Times New Roman"/>
          <w:b w:val="0"/>
          <w:bCs w:val="0"/>
          <w:snapToGrid w:val="0"/>
          <w:color w:val="000000" w:themeColor="text1"/>
          <w:kern w:val="0"/>
          <w:sz w:val="32"/>
          <w:szCs w:val="32"/>
          <w14:textFill>
            <w14:solidFill>
              <w14:schemeClr w14:val="tx1"/>
            </w14:solidFill>
          </w14:textFill>
        </w:rPr>
        <w:t>第三节  建立健全经费保障机制</w:t>
      </w:r>
      <w:bookmarkEnd w:id="203"/>
    </w:p>
    <w:p w14:paraId="12598CAC">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04" w:name="_Toc103760187"/>
      <w:bookmarkStart w:id="205" w:name="_Toc53135225"/>
      <w:bookmarkStart w:id="206" w:name="_Toc7863"/>
      <w:bookmarkStart w:id="207" w:name="_Toc164679869"/>
      <w:r>
        <w:rPr>
          <w:rFonts w:hint="eastAsia"/>
          <w:b w:val="0"/>
          <w:bCs w:val="0"/>
          <w:snapToGrid w:val="0"/>
          <w:color w:val="000000" w:themeColor="text1"/>
          <w:kern w:val="0"/>
          <w:sz w:val="32"/>
          <w:szCs w:val="32"/>
          <w14:textFill>
            <w14:solidFill>
              <w14:schemeClr w14:val="tx1"/>
            </w14:solidFill>
          </w14:textFill>
        </w:rPr>
        <w:t>一、</w:t>
      </w:r>
      <w:bookmarkEnd w:id="204"/>
      <w:bookmarkEnd w:id="205"/>
      <w:bookmarkEnd w:id="206"/>
      <w:r>
        <w:rPr>
          <w:rFonts w:hint="eastAsia"/>
          <w:b w:val="0"/>
          <w:bCs w:val="0"/>
          <w:snapToGrid w:val="0"/>
          <w:color w:val="000000" w:themeColor="text1"/>
          <w:kern w:val="0"/>
          <w:sz w:val="32"/>
          <w:szCs w:val="32"/>
          <w14:textFill>
            <w14:solidFill>
              <w14:schemeClr w14:val="tx1"/>
            </w14:solidFill>
          </w14:textFill>
        </w:rPr>
        <w:t>健全财政投入保障机制</w:t>
      </w:r>
      <w:bookmarkEnd w:id="207"/>
    </w:p>
    <w:p w14:paraId="12331300">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进一步理清各级政府承担的职责，逐步完善森林草原防火经费保障机制。森林草原防火投入以县级为主。加大森林草原防火投资力度，用于预防和对突发性的重</w:t>
      </w:r>
      <w:bookmarkStart w:id="256" w:name="_GoBack"/>
      <w:bookmarkEnd w:id="256"/>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特大森林草原火灾扑救，包括开设森林草原防火隔离带，购置扑救工具和器械、物资设备，建设森林消防队伍以及重点防火道路等。依据《森林防火条例》的规定，将森林草原防火基础设施建设纳入国民经济和社会发展规划，将森林草原防火经费纳入本级财政预算，保证森林草原防火工作需要。</w:t>
      </w:r>
    </w:p>
    <w:p w14:paraId="3134B115">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08" w:name="_Toc103760188"/>
      <w:bookmarkStart w:id="209" w:name="_Toc26549"/>
      <w:bookmarkStart w:id="210" w:name="_Toc53135226"/>
      <w:bookmarkStart w:id="211" w:name="_Toc164679870"/>
      <w:r>
        <w:rPr>
          <w:rFonts w:hint="eastAsia"/>
          <w:b w:val="0"/>
          <w:bCs w:val="0"/>
          <w:snapToGrid w:val="0"/>
          <w:color w:val="000000" w:themeColor="text1"/>
          <w:kern w:val="0"/>
          <w:sz w:val="32"/>
          <w:szCs w:val="32"/>
          <w14:textFill>
            <w14:solidFill>
              <w14:schemeClr w14:val="tx1"/>
            </w14:solidFill>
          </w14:textFill>
        </w:rPr>
        <w:t>二、</w:t>
      </w:r>
      <w:bookmarkEnd w:id="208"/>
      <w:bookmarkEnd w:id="209"/>
      <w:bookmarkEnd w:id="210"/>
      <w:r>
        <w:rPr>
          <w:rFonts w:hint="eastAsia"/>
          <w:b w:val="0"/>
          <w:bCs w:val="0"/>
          <w:snapToGrid w:val="0"/>
          <w:color w:val="000000" w:themeColor="text1"/>
          <w:kern w:val="0"/>
          <w:sz w:val="32"/>
          <w:szCs w:val="32"/>
          <w14:textFill>
            <w14:solidFill>
              <w14:schemeClr w14:val="tx1"/>
            </w14:solidFill>
          </w14:textFill>
        </w:rPr>
        <w:t>推进森林草原火灾保险政策</w:t>
      </w:r>
      <w:bookmarkEnd w:id="211"/>
    </w:p>
    <w:p w14:paraId="11DD818D">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结合集体林权制度改革，扩大森林草原保险范围。鼓励通过保障形式转移森林草原火灾风险，提高林业防灾减灾能力和灾后自我救助能力。引导保险公司主动参与森林草原火灾预防，实现“双赢”和良性循环。</w:t>
      </w:r>
    </w:p>
    <w:p w14:paraId="1660F407">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12" w:name="_Toc103760189"/>
      <w:bookmarkStart w:id="213" w:name="_Toc53135227"/>
      <w:bookmarkStart w:id="214" w:name="_Toc26415"/>
      <w:bookmarkStart w:id="215" w:name="_Toc164679871"/>
      <w:r>
        <w:rPr>
          <w:rFonts w:hint="eastAsia"/>
          <w:b w:val="0"/>
          <w:bCs w:val="0"/>
          <w:snapToGrid w:val="0"/>
          <w:color w:val="000000" w:themeColor="text1"/>
          <w:kern w:val="0"/>
          <w:sz w:val="32"/>
          <w:szCs w:val="32"/>
          <w14:textFill>
            <w14:solidFill>
              <w14:schemeClr w14:val="tx1"/>
            </w14:solidFill>
          </w14:textFill>
        </w:rPr>
        <w:t>三、</w:t>
      </w:r>
      <w:bookmarkEnd w:id="212"/>
      <w:bookmarkEnd w:id="213"/>
      <w:bookmarkEnd w:id="214"/>
      <w:r>
        <w:rPr>
          <w:rFonts w:hint="eastAsia"/>
          <w:b w:val="0"/>
          <w:bCs w:val="0"/>
          <w:snapToGrid w:val="0"/>
          <w:color w:val="000000" w:themeColor="text1"/>
          <w:kern w:val="0"/>
          <w:sz w:val="32"/>
          <w:szCs w:val="32"/>
          <w14:textFill>
            <w14:solidFill>
              <w14:schemeClr w14:val="tx1"/>
            </w14:solidFill>
          </w14:textFill>
        </w:rPr>
        <w:t>拓宽森林防火资金渠道</w:t>
      </w:r>
      <w:bookmarkEnd w:id="215"/>
    </w:p>
    <w:p w14:paraId="526C66AD">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县、乡</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镇</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民政府应结合本地实际，积极探索和建立森林草原防火多层次、多渠道、多主体的社会化投入机制。鼓励林区旅游风景区、森林公园等单位将门票收入提取一定比例用于该区域森林草原防火工作。鼓励森林、林木、林地经营主体安排经费用于森林防火设施设备的建设。鼓励公民、法人和其他社会组织为森林草原防火工作提供资金、捐赠物资和技术支持，提高森林防火社会化水平。</w:t>
      </w:r>
    </w:p>
    <w:p w14:paraId="6BA4F655">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16" w:name="_Toc164679872"/>
      <w:r>
        <w:rPr>
          <w:rFonts w:hint="eastAsia" w:ascii="Times New Roman" w:hAnsi="Times New Roman"/>
          <w:b w:val="0"/>
          <w:bCs w:val="0"/>
          <w:snapToGrid w:val="0"/>
          <w:color w:val="000000" w:themeColor="text1"/>
          <w:kern w:val="0"/>
          <w14:textFill>
            <w14:solidFill>
              <w14:schemeClr w14:val="tx1"/>
            </w14:solidFill>
          </w14:textFill>
        </w:rPr>
        <w:t>第四节  建立健全科学防火管理机制</w:t>
      </w:r>
      <w:bookmarkEnd w:id="216"/>
    </w:p>
    <w:p w14:paraId="3078BD06">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17" w:name="_Toc164679873"/>
      <w:r>
        <w:rPr>
          <w:rFonts w:hint="eastAsia"/>
          <w:b w:val="0"/>
          <w:bCs w:val="0"/>
          <w:snapToGrid w:val="0"/>
          <w:color w:val="000000" w:themeColor="text1"/>
          <w:kern w:val="0"/>
          <w:sz w:val="32"/>
          <w:szCs w:val="32"/>
          <w14:textFill>
            <w14:solidFill>
              <w14:schemeClr w14:val="tx1"/>
            </w14:solidFill>
          </w14:textFill>
        </w:rPr>
        <w:t>一、强化协同联动机制</w:t>
      </w:r>
      <w:bookmarkEnd w:id="217"/>
    </w:p>
    <w:p w14:paraId="3D201F45">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按照“上下对应”要求及综合协调、分类管理、分级负责、属地为主的原则，不断健全基层体系，强化部门协同配合。按照常态与非常态相结合，形成上下联动的协调管理体系。健全县乡</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镇</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分级响应机制，明确森林草原火灾响应程序。充分发挥相关议事协调机制的统筹作用，发挥行业专业优势，明确各行业部门在森林草原防火、信息发布、灭火救援、物资保障、恢复重建、维护稳定等方面的工作职责。健全风险防范化解协同机制和森林防灭火现场指挥协调机制。健全省界地区跨省协调联动机制、城区与国有林场协调联动机制，统一工作流程和标准，加强风险联防联控，编制响应联动预案，建立健全联合指挥、资源共享、跨域救援等机制。组织综合演练，强化互助调配衔接。</w:t>
      </w:r>
    </w:p>
    <w:p w14:paraId="2A6AD435">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18" w:name="_Toc164679874"/>
      <w:r>
        <w:rPr>
          <w:rFonts w:hint="eastAsia"/>
          <w:b w:val="0"/>
          <w:bCs w:val="0"/>
          <w:snapToGrid w:val="0"/>
          <w:color w:val="000000" w:themeColor="text1"/>
          <w:kern w:val="0"/>
          <w:sz w:val="32"/>
          <w:szCs w:val="32"/>
          <w14:textFill>
            <w14:solidFill>
              <w14:schemeClr w14:val="tx1"/>
            </w14:solidFill>
          </w14:textFill>
        </w:rPr>
        <w:t>二、全面落实野外火源管理制度</w:t>
      </w:r>
      <w:bookmarkEnd w:id="218"/>
    </w:p>
    <w:p w14:paraId="0D45AF93">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严格执行用火审批制度。</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林区各类野外用火必须严格履行审批手续，对防火期内违规用火的单位和个人依法追究责任，严肃查处。</w:t>
      </w:r>
    </w:p>
    <w:p w14:paraId="49A95688">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严格执行入山登记检查制度。</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通过完善人员管控系统，建立林区智能卡口、简易卡点、流动检查点，利用大数据手段及手机APP、微信小程序等方式，对重点林区的来往人员、车辆及重要设施进行精细化管控。</w:t>
      </w:r>
    </w:p>
    <w:p w14:paraId="59B3968E">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严格重要节点管控戒严制度。</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着力抓好清明节、春节等重要节点及高风险期野外火源管控，禁止一切野外用火，严禁携带火种入山。</w:t>
      </w:r>
    </w:p>
    <w:p w14:paraId="2BD10BA3">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严格火情监测制度。</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充分发挥林火视频监控及地面巡护的作用，对重点林区进行全方位全面积覆盖监测，做到有火早发现、早报告。</w:t>
      </w:r>
    </w:p>
    <w:p w14:paraId="34ACC745">
      <w:pPr>
        <w:pStyle w:val="43"/>
        <w:keepNext w:val="0"/>
        <w:keepLines w:val="0"/>
        <w:pageBreakBefore w:val="0"/>
        <w:widowControl w:val="0"/>
        <w:kinsoku/>
        <w:wordWrap/>
        <w:overflowPunct/>
        <w:topLinePunct/>
        <w:autoSpaceDE/>
        <w:autoSpaceDN/>
        <w:bidi w:val="0"/>
        <w:adjustRightInd w:val="0"/>
        <w:snapToGrid w:val="0"/>
        <w:spacing w:after="0" w:line="560" w:lineRule="exact"/>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严格火案依法查处制度。</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组织公安、森林防火部门、纪检协同作战，加大火案依法查处力度。</w:t>
      </w:r>
    </w:p>
    <w:p w14:paraId="3EDC14B2">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19" w:name="_Toc164679875"/>
      <w:r>
        <w:rPr>
          <w:rFonts w:hint="eastAsia"/>
          <w:b w:val="0"/>
          <w:bCs w:val="0"/>
          <w:snapToGrid w:val="0"/>
          <w:color w:val="000000" w:themeColor="text1"/>
          <w:kern w:val="0"/>
          <w:sz w:val="32"/>
          <w:szCs w:val="32"/>
          <w14:textFill>
            <w14:solidFill>
              <w14:schemeClr w14:val="tx1"/>
            </w14:solidFill>
          </w14:textFill>
        </w:rPr>
        <w:t>三、全面落实防火巡护制度</w:t>
      </w:r>
      <w:bookmarkEnd w:id="219"/>
    </w:p>
    <w:p w14:paraId="07BEE8AB">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落实防火巡护工作制度。</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制订完善森林防火巡护工作制度及管理办法，建立健全护林员联防管理制度，明确护林员权利义务，完善巡查报告制度，细化区域值勤巡护人员，规范化管理乡村护林防火队伍，切实发挥“微网格”作用。</w:t>
      </w:r>
    </w:p>
    <w:p w14:paraId="41D44838">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落实防火巡护装备配备。</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强化科技手段，利用无人机巡航、护林员定位及手持终端等，强化地面巡护，切实解决“最后一公里”问题。</w:t>
      </w:r>
    </w:p>
    <w:p w14:paraId="5258EBB5">
      <w:pPr>
        <w:pStyle w:val="4"/>
        <w:keepNext w:val="0"/>
        <w:keepLines w:val="0"/>
        <w:pageBreakBefore w:val="0"/>
        <w:widowControl w:val="0"/>
        <w:kinsoku/>
        <w:wordWrap/>
        <w:overflowPunct/>
        <w:topLinePunct/>
        <w:autoSpaceDE/>
        <w:autoSpaceDN/>
        <w:bidi w:val="0"/>
        <w:adjustRightInd w:val="0"/>
        <w:snapToGrid w:val="0"/>
        <w:spacing w:before="0" w:after="0" w:line="560" w:lineRule="exact"/>
        <w:ind w:firstLine="640" w:firstLineChars="200"/>
        <w:textAlignment w:val="auto"/>
        <w:rPr>
          <w:rFonts w:hint="eastAsia"/>
          <w:b w:val="0"/>
          <w:bCs w:val="0"/>
          <w:snapToGrid w:val="0"/>
          <w:color w:val="000000" w:themeColor="text1"/>
          <w:kern w:val="0"/>
          <w:sz w:val="32"/>
          <w:szCs w:val="32"/>
          <w14:textFill>
            <w14:solidFill>
              <w14:schemeClr w14:val="tx1"/>
            </w14:solidFill>
          </w14:textFill>
        </w:rPr>
      </w:pPr>
      <w:bookmarkStart w:id="220" w:name="_Toc164679876"/>
      <w:r>
        <w:rPr>
          <w:rFonts w:hint="eastAsia"/>
          <w:b w:val="0"/>
          <w:bCs w:val="0"/>
          <w:snapToGrid w:val="0"/>
          <w:color w:val="000000" w:themeColor="text1"/>
          <w:kern w:val="0"/>
          <w:sz w:val="32"/>
          <w:szCs w:val="32"/>
          <w14:textFill>
            <w14:solidFill>
              <w14:schemeClr w14:val="tx1"/>
            </w14:solidFill>
          </w14:textFill>
        </w:rPr>
        <w:t>四、全面落实隐患排查整治制度</w:t>
      </w:r>
      <w:bookmarkEnd w:id="220"/>
    </w:p>
    <w:p w14:paraId="04960BE0">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排查整治林区火源隐患。</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严格排查林区内的生产性用火，包括林农牧业生产性用火、工矿和施工企业生产用火、输配电线路老化起火等；严格排查林区内非生产性用火，包括吸烟、上坟烧纸、烧荒、玩火、取暖、野炊、烧烤、焚烧垃圾、燃放烟花爆竹、祭祀用火等。对计划烧除实施从可燃物整理、登记、审批到实施的全过程监管，强化火源管理责任落实，严防跑火引发森林草原火灾。</w:t>
      </w:r>
    </w:p>
    <w:p w14:paraId="400D784A">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排查整治危险地段可燃物隐患。</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严格排查省界地区、城乡居民点、重点保护地、重要军事和民用设施等周边，坟场、油库、易燃易爆等危化品仓库周边，工矿企业、施工工地及工棚等周边，旅游景区、高速公路、铁路、油线、管道等两侧保护管理范围，以及人为活动频繁的林缘地带的枯枝落叶、枯死杂草及其他可燃物隐患。</w:t>
      </w:r>
    </w:p>
    <w:p w14:paraId="63AC9BC4">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排查重点环节风险隐患。</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严格排查责任制落实是否到位，防火宣传教育是否到位，队伍建设、基础设施、装备配备、扑火安全是否到位，预案编制修订、演练、救援救助、分级响应是否到位，工作值守、预警监测、火情信息报送等是否到位。</w:t>
      </w:r>
    </w:p>
    <w:p w14:paraId="53A34885">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sectPr>
          <w:headerReference r:id="rId13" w:type="default"/>
          <w:pgSz w:w="11906" w:h="16838"/>
          <w:pgMar w:top="1418" w:right="1134" w:bottom="1134" w:left="1418" w:header="851" w:footer="567" w:gutter="0"/>
          <w:pgNumType w:fmt="decimal"/>
          <w:cols w:space="720" w:num="1"/>
          <w:docGrid w:type="lines" w:linePitch="460" w:charSpace="20848"/>
        </w:sect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排查重点时段风险隐患。</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严格排查清明节、春节等传统节日及高风险时段风险分析研判、监督检查指导、排除各类森林草原火灾风险隐患是否到位、重点时段强化预警监测、应急力量、重点部位巡查、重点人群管控是否到位。</w:t>
      </w:r>
    </w:p>
    <w:p w14:paraId="701EC7AE">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sectPr>
          <w:type w:val="continuous"/>
          <w:pgSz w:w="11906" w:h="16838"/>
          <w:pgMar w:top="1418" w:right="1134" w:bottom="1134" w:left="1418" w:header="851" w:footer="992" w:gutter="0"/>
          <w:pgNumType w:fmt="decimal"/>
          <w:cols w:space="720" w:num="1"/>
          <w:docGrid w:type="lines" w:linePitch="460" w:charSpace="20848"/>
        </w:sectPr>
      </w:pPr>
    </w:p>
    <w:p w14:paraId="2AF83C98">
      <w:pPr>
        <w:pStyle w:val="2"/>
        <w:autoSpaceDE w:val="0"/>
        <w:autoSpaceDN w:val="0"/>
        <w:adjustRightInd w:val="0"/>
        <w:snapToGrid w:val="0"/>
        <w:spacing w:before="460" w:after="460" w:afterLines="100" w:line="240" w:lineRule="auto"/>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pPr>
      <w:bookmarkStart w:id="221" w:name="_Toc453493522"/>
      <w:bookmarkStart w:id="222" w:name="_Toc164679877"/>
      <w:r>
        <w:rPr>
          <w:rFonts w:hint="eastAsia" w:ascii="方正小标宋_GBK" w:hAnsi="方正小标宋_GBK" w:eastAsia="方正小标宋_GBK" w:cs="方正小标宋_GBK"/>
          <w:b w:val="0"/>
          <w:bCs w:val="0"/>
          <w:snapToGrid w:val="0"/>
          <w:color w:val="000000" w:themeColor="text1"/>
          <w:kern w:val="0"/>
          <w:lang w:eastAsia="zh-CN"/>
          <w14:textFill>
            <w14:solidFill>
              <w14:schemeClr w14:val="tx1"/>
            </w14:solidFill>
          </w14:textFill>
        </w:rPr>
        <w:t>第</w:t>
      </w:r>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六章  投资估算</w:t>
      </w:r>
      <w:bookmarkEnd w:id="221"/>
      <w:bookmarkEnd w:id="222"/>
    </w:p>
    <w:p w14:paraId="1F7D5D2A">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23" w:name="_Toc453493523"/>
      <w:bookmarkStart w:id="224" w:name="_Toc164679878"/>
      <w:r>
        <w:rPr>
          <w:rFonts w:hint="eastAsia" w:ascii="Times New Roman" w:hAnsi="Times New Roman"/>
          <w:b w:val="0"/>
          <w:bCs w:val="0"/>
          <w:snapToGrid w:val="0"/>
          <w:color w:val="000000" w:themeColor="text1"/>
          <w:kern w:val="0"/>
          <w14:textFill>
            <w14:solidFill>
              <w14:schemeClr w14:val="tx1"/>
            </w14:solidFill>
          </w14:textFill>
        </w:rPr>
        <w:t>第一节  投资估算</w:t>
      </w:r>
      <w:bookmarkEnd w:id="223"/>
      <w:bookmarkEnd w:id="224"/>
    </w:p>
    <w:p w14:paraId="506C9328">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225" w:name="_Toc132091193"/>
      <w:bookmarkStart w:id="226" w:name="_Toc132442435"/>
      <w:bookmarkStart w:id="227" w:name="_Toc132442213"/>
      <w:bookmarkStart w:id="228" w:name="OLE_LINK8"/>
      <w:bookmarkStart w:id="229" w:name="OLE_LINK9"/>
      <w:bookmarkStart w:id="230" w:name="_Toc132442505"/>
      <w:bookmarkStart w:id="231" w:name="_Toc132441888"/>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规划期内建设项目所需投资估算总额为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24712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万元，按建设内容分：林火监测预警水平提升工程投资</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750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万元，林业防火力量建设工程投资</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1780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万元，林火阻隔系统建设工程投资</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21447</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万元，火灾隐患防范工程投资</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685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w:t>
      </w:r>
      <w:r>
        <w:rPr>
          <w:rFonts w:hint="eastAsia" w:ascii="仿宋_GB2312" w:hAnsi="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详见表</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Times New Roman" w:hAnsi="Times New Roman" w:cs="Times New Roman"/>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4969FA6A">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36A8A961">
      <w:pPr>
        <w:adjustRightInd w:val="0"/>
        <w:snapToGrid w:val="0"/>
        <w:spacing w:after="0" w:line="240" w:lineRule="auto"/>
        <w:jc w:val="center"/>
        <w:rPr>
          <w:rFonts w:hint="eastAsia" w:ascii="仿宋_GB2312" w:hAnsi="仿宋_GB2312" w:eastAsia="仿宋_GB2312" w:cs="仿宋_GB2312"/>
          <w:b w:val="0"/>
          <w:bCs w:val="0"/>
          <w:snapToGrid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4"/>
          <w:szCs w:val="24"/>
          <w14:textFill>
            <w14:solidFill>
              <w14:schemeClr w14:val="tx1"/>
            </w14:solidFill>
          </w14:textFill>
        </w:rPr>
        <w:t>表</w:t>
      </w:r>
      <w:r>
        <w:rPr>
          <w:rFonts w:hint="default" w:ascii="Times New Roman" w:hAnsi="Times New Roman" w:eastAsia="仿宋_GB2312" w:cs="Times New Roman"/>
          <w:b w:val="0"/>
          <w:bCs w:val="0"/>
          <w:snapToGrid w:val="0"/>
          <w:color w:val="000000" w:themeColor="text1"/>
          <w:kern w:val="0"/>
          <w:sz w:val="24"/>
          <w:szCs w:val="24"/>
          <w14:textFill>
            <w14:solidFill>
              <w14:schemeClr w14:val="tx1"/>
            </w14:solidFill>
          </w14:textFill>
        </w:rPr>
        <w:t>5</w:t>
      </w:r>
      <w:r>
        <w:rPr>
          <w:rFonts w:hint="eastAsia" w:ascii="仿宋_GB2312" w:hAnsi="仿宋_GB2312" w:eastAsia="仿宋_GB2312" w:cs="仿宋_GB2312"/>
          <w:b w:val="0"/>
          <w:bCs w:val="0"/>
          <w:snapToGrid w:val="0"/>
          <w:color w:val="000000" w:themeColor="text1"/>
          <w:kern w:val="0"/>
          <w:sz w:val="24"/>
          <w:szCs w:val="24"/>
          <w14:textFill>
            <w14:solidFill>
              <w14:schemeClr w14:val="tx1"/>
            </w14:solidFill>
          </w14:textFill>
        </w:rPr>
        <w:t>-</w:t>
      </w:r>
      <w:r>
        <w:rPr>
          <w:rFonts w:hint="default" w:ascii="Times New Roman" w:hAnsi="Times New Roman" w:eastAsia="仿宋_GB2312" w:cs="Times New Roman"/>
          <w:b w:val="0"/>
          <w:bCs w:val="0"/>
          <w:snapToGrid w:val="0"/>
          <w:color w:val="000000" w:themeColor="text1"/>
          <w:kern w:val="0"/>
          <w:sz w:val="24"/>
          <w:szCs w:val="24"/>
          <w14:textFill>
            <w14:solidFill>
              <w14:schemeClr w14:val="tx1"/>
            </w14:solidFill>
          </w14:textFill>
        </w:rPr>
        <w:t>1</w:t>
      </w:r>
      <w:r>
        <w:rPr>
          <w:rFonts w:hint="eastAsia" w:ascii="仿宋_GB2312" w:hAnsi="仿宋_GB2312" w:eastAsia="仿宋_GB2312" w:cs="仿宋_GB2312"/>
          <w:b w:val="0"/>
          <w:bCs w:val="0"/>
          <w:snapToGrid w:val="0"/>
          <w:color w:val="000000" w:themeColor="text1"/>
          <w:kern w:val="0"/>
          <w:sz w:val="24"/>
          <w:szCs w:val="24"/>
          <w14:textFill>
            <w14:solidFill>
              <w14:schemeClr w14:val="tx1"/>
            </w14:solidFill>
          </w14:textFill>
        </w:rPr>
        <w:t xml:space="preserve"> 投资规模按重点工程统计表 </w:t>
      </w:r>
    </w:p>
    <w:p w14:paraId="24BECBEA">
      <w:pPr>
        <w:adjustRightInd w:val="0"/>
        <w:snapToGrid w:val="0"/>
        <w:spacing w:after="0" w:line="240" w:lineRule="auto"/>
        <w:jc w:val="right"/>
        <w:rPr>
          <w:rFonts w:hint="eastAsia" w:ascii="仿宋_GB2312" w:hAnsi="仿宋_GB2312" w:eastAsia="仿宋_GB2312" w:cs="仿宋_GB2312"/>
          <w:b w:val="0"/>
          <w:bCs w:val="0"/>
          <w:snapToGrid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4"/>
          <w:szCs w:val="24"/>
          <w14:textFill>
            <w14:solidFill>
              <w14:schemeClr w14:val="tx1"/>
            </w14:solidFill>
          </w14:textFill>
        </w:rPr>
        <w:t>单位：万元</w:t>
      </w:r>
    </w:p>
    <w:tbl>
      <w:tblPr>
        <w:tblStyle w:val="1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26"/>
        <w:gridCol w:w="3025"/>
        <w:gridCol w:w="2226"/>
        <w:gridCol w:w="2227"/>
      </w:tblGrid>
      <w:tr w14:paraId="22F900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shd w:val="clear" w:color="auto" w:fill="auto"/>
            <w:vAlign w:val="center"/>
          </w:tcPr>
          <w:p w14:paraId="6C784FE4">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序号</w:t>
            </w:r>
          </w:p>
        </w:tc>
        <w:tc>
          <w:tcPr>
            <w:tcW w:w="745" w:type="pct"/>
            <w:shd w:val="clear" w:color="auto" w:fill="auto"/>
            <w:vAlign w:val="center"/>
          </w:tcPr>
          <w:p w14:paraId="1CC19F33">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工程名称</w:t>
            </w:r>
          </w:p>
        </w:tc>
        <w:tc>
          <w:tcPr>
            <w:tcW w:w="1580" w:type="pct"/>
            <w:shd w:val="clear" w:color="auto" w:fill="auto"/>
            <w:vAlign w:val="center"/>
          </w:tcPr>
          <w:p w14:paraId="7563E649">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项目名称</w:t>
            </w:r>
          </w:p>
        </w:tc>
        <w:tc>
          <w:tcPr>
            <w:tcW w:w="1163" w:type="pct"/>
            <w:shd w:val="clear" w:color="auto" w:fill="auto"/>
            <w:vAlign w:val="center"/>
          </w:tcPr>
          <w:p w14:paraId="665A5F0A">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投资</w:t>
            </w:r>
          </w:p>
        </w:tc>
        <w:tc>
          <w:tcPr>
            <w:tcW w:w="1163" w:type="pct"/>
            <w:shd w:val="clear" w:color="auto" w:fill="auto"/>
            <w:vAlign w:val="center"/>
          </w:tcPr>
          <w:p w14:paraId="1188C410">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比例%</w:t>
            </w:r>
          </w:p>
        </w:tc>
      </w:tr>
      <w:tr w14:paraId="727023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shd w:val="clear" w:color="auto" w:fill="auto"/>
            <w:vAlign w:val="center"/>
          </w:tcPr>
          <w:p w14:paraId="3FC157FC">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w:t>
            </w:r>
          </w:p>
        </w:tc>
        <w:tc>
          <w:tcPr>
            <w:tcW w:w="2325" w:type="pct"/>
            <w:gridSpan w:val="2"/>
            <w:shd w:val="clear" w:color="auto" w:fill="auto"/>
            <w:vAlign w:val="center"/>
          </w:tcPr>
          <w:p w14:paraId="0DC00165">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投资合计</w:t>
            </w:r>
          </w:p>
        </w:tc>
        <w:tc>
          <w:tcPr>
            <w:tcW w:w="1163" w:type="pct"/>
            <w:shd w:val="clear" w:color="auto" w:fill="auto"/>
            <w:vAlign w:val="center"/>
          </w:tcPr>
          <w:p w14:paraId="5404AE16">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24712</w:t>
            </w:r>
          </w:p>
        </w:tc>
        <w:tc>
          <w:tcPr>
            <w:tcW w:w="1163" w:type="pct"/>
            <w:shd w:val="clear" w:color="auto" w:fill="auto"/>
            <w:vAlign w:val="center"/>
          </w:tcPr>
          <w:p w14:paraId="7A776CBE">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w:t>
            </w:r>
          </w:p>
        </w:tc>
      </w:tr>
      <w:tr w14:paraId="6CFD2E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restart"/>
            <w:shd w:val="clear" w:color="auto" w:fill="auto"/>
            <w:vAlign w:val="center"/>
          </w:tcPr>
          <w:p w14:paraId="24203FF9">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w:t>
            </w:r>
          </w:p>
        </w:tc>
        <w:tc>
          <w:tcPr>
            <w:tcW w:w="745" w:type="pct"/>
            <w:vMerge w:val="restart"/>
            <w:shd w:val="clear" w:color="auto" w:fill="auto"/>
            <w:vAlign w:val="center"/>
          </w:tcPr>
          <w:p w14:paraId="74F98F1D">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林火监测预警水平提升工程</w:t>
            </w:r>
          </w:p>
        </w:tc>
        <w:tc>
          <w:tcPr>
            <w:tcW w:w="1580" w:type="pct"/>
            <w:shd w:val="clear" w:color="auto" w:fill="auto"/>
            <w:vAlign w:val="center"/>
          </w:tcPr>
          <w:p w14:paraId="675E9DFB">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投资小计</w:t>
            </w:r>
          </w:p>
        </w:tc>
        <w:tc>
          <w:tcPr>
            <w:tcW w:w="1163" w:type="pct"/>
            <w:shd w:val="clear" w:color="auto" w:fill="auto"/>
            <w:vAlign w:val="center"/>
          </w:tcPr>
          <w:p w14:paraId="12598939">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750</w:t>
            </w:r>
          </w:p>
        </w:tc>
        <w:tc>
          <w:tcPr>
            <w:tcW w:w="1163" w:type="pct"/>
            <w:shd w:val="clear" w:color="auto" w:fill="auto"/>
            <w:vAlign w:val="center"/>
          </w:tcPr>
          <w:p w14:paraId="0F48EFF9">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3</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03</w:t>
            </w:r>
            <w:r>
              <w:rPr>
                <w:rFonts w:hint="eastAsia" w:ascii="仿宋_GB2312" w:hAnsi="仿宋_GB2312" w:eastAsia="仿宋_GB2312" w:cs="仿宋_GB2312"/>
                <w:b w:val="0"/>
                <w:bCs w:val="0"/>
                <w:color w:val="000000"/>
                <w:kern w:val="0"/>
                <w:sz w:val="24"/>
                <w:szCs w:val="24"/>
              </w:rPr>
              <w:t>%</w:t>
            </w:r>
          </w:p>
        </w:tc>
      </w:tr>
      <w:tr w14:paraId="1812DD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426A851D">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67C147E7">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2B0440F9">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防火智慧化平台构建项目</w:t>
            </w:r>
          </w:p>
        </w:tc>
        <w:tc>
          <w:tcPr>
            <w:tcW w:w="1163" w:type="pct"/>
            <w:shd w:val="clear" w:color="auto" w:fill="auto"/>
            <w:vAlign w:val="center"/>
          </w:tcPr>
          <w:p w14:paraId="4D6CC92D">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w:t>
            </w:r>
          </w:p>
        </w:tc>
        <w:tc>
          <w:tcPr>
            <w:tcW w:w="1163" w:type="pct"/>
            <w:shd w:val="clear" w:color="auto" w:fill="auto"/>
            <w:vAlign w:val="center"/>
          </w:tcPr>
          <w:p w14:paraId="672F0EEA">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w:t>
            </w:r>
          </w:p>
        </w:tc>
      </w:tr>
      <w:tr w14:paraId="3D31D5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3B769F0D">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2A8F0DE0">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0C3773CC">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林火视频监控系统建设项目</w:t>
            </w:r>
          </w:p>
        </w:tc>
        <w:tc>
          <w:tcPr>
            <w:tcW w:w="1163" w:type="pct"/>
            <w:shd w:val="clear" w:color="auto" w:fill="auto"/>
            <w:vAlign w:val="center"/>
          </w:tcPr>
          <w:p w14:paraId="717075C6">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370</w:t>
            </w:r>
          </w:p>
        </w:tc>
        <w:tc>
          <w:tcPr>
            <w:tcW w:w="1163" w:type="pct"/>
            <w:shd w:val="clear" w:color="auto" w:fill="auto"/>
            <w:vAlign w:val="center"/>
          </w:tcPr>
          <w:p w14:paraId="762D6BFE">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50</w:t>
            </w:r>
            <w:r>
              <w:rPr>
                <w:rFonts w:hint="eastAsia" w:ascii="仿宋_GB2312" w:hAnsi="仿宋_GB2312" w:eastAsia="仿宋_GB2312" w:cs="仿宋_GB2312"/>
                <w:b w:val="0"/>
                <w:bCs w:val="0"/>
                <w:color w:val="000000"/>
                <w:kern w:val="0"/>
                <w:sz w:val="24"/>
                <w:szCs w:val="24"/>
              </w:rPr>
              <w:t>%</w:t>
            </w:r>
          </w:p>
        </w:tc>
      </w:tr>
      <w:tr w14:paraId="1DFA01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6E727AF0">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716D7E4F">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7F862BC6">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火险因子监测站改造升级项目</w:t>
            </w:r>
          </w:p>
        </w:tc>
        <w:tc>
          <w:tcPr>
            <w:tcW w:w="1163" w:type="pct"/>
            <w:shd w:val="clear" w:color="auto" w:fill="auto"/>
            <w:vAlign w:val="center"/>
          </w:tcPr>
          <w:p w14:paraId="666B627C">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80</w:t>
            </w:r>
          </w:p>
        </w:tc>
        <w:tc>
          <w:tcPr>
            <w:tcW w:w="1163" w:type="pct"/>
            <w:shd w:val="clear" w:color="auto" w:fill="auto"/>
            <w:vAlign w:val="center"/>
          </w:tcPr>
          <w:p w14:paraId="6D9B9EF4">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0</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32</w:t>
            </w:r>
            <w:r>
              <w:rPr>
                <w:rFonts w:hint="eastAsia" w:ascii="仿宋_GB2312" w:hAnsi="仿宋_GB2312" w:eastAsia="仿宋_GB2312" w:cs="仿宋_GB2312"/>
                <w:b w:val="0"/>
                <w:bCs w:val="0"/>
                <w:color w:val="000000"/>
                <w:kern w:val="0"/>
                <w:sz w:val="24"/>
                <w:szCs w:val="24"/>
              </w:rPr>
              <w:t>%</w:t>
            </w:r>
          </w:p>
        </w:tc>
      </w:tr>
      <w:tr w14:paraId="5536E5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2E4D0C09">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42294CFD">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604CEBD4">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林火监测预警设施后期运维保障</w:t>
            </w:r>
          </w:p>
        </w:tc>
        <w:tc>
          <w:tcPr>
            <w:tcW w:w="1163" w:type="pct"/>
            <w:shd w:val="clear" w:color="auto" w:fill="auto"/>
            <w:vAlign w:val="center"/>
          </w:tcPr>
          <w:p w14:paraId="695992DA">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300</w:t>
            </w:r>
          </w:p>
        </w:tc>
        <w:tc>
          <w:tcPr>
            <w:tcW w:w="1163" w:type="pct"/>
            <w:shd w:val="clear" w:color="auto" w:fill="auto"/>
            <w:vAlign w:val="center"/>
          </w:tcPr>
          <w:p w14:paraId="4A8B6F46">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21</w:t>
            </w:r>
            <w:r>
              <w:rPr>
                <w:rFonts w:hint="eastAsia" w:ascii="仿宋_GB2312" w:hAnsi="仿宋_GB2312" w:eastAsia="仿宋_GB2312" w:cs="仿宋_GB2312"/>
                <w:b w:val="0"/>
                <w:bCs w:val="0"/>
                <w:color w:val="000000"/>
                <w:kern w:val="0"/>
                <w:sz w:val="24"/>
                <w:szCs w:val="24"/>
              </w:rPr>
              <w:t>%</w:t>
            </w:r>
          </w:p>
        </w:tc>
      </w:tr>
      <w:tr w14:paraId="669568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restart"/>
            <w:shd w:val="clear" w:color="auto" w:fill="auto"/>
            <w:vAlign w:val="center"/>
          </w:tcPr>
          <w:p w14:paraId="47C05D5D">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w:t>
            </w:r>
          </w:p>
        </w:tc>
        <w:tc>
          <w:tcPr>
            <w:tcW w:w="745" w:type="pct"/>
            <w:vMerge w:val="restart"/>
            <w:shd w:val="clear" w:color="auto" w:fill="auto"/>
            <w:vAlign w:val="center"/>
          </w:tcPr>
          <w:p w14:paraId="1BAB897B">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林业防火力量建设工程</w:t>
            </w:r>
          </w:p>
        </w:tc>
        <w:tc>
          <w:tcPr>
            <w:tcW w:w="1580" w:type="pct"/>
            <w:shd w:val="clear" w:color="auto" w:fill="auto"/>
            <w:vAlign w:val="center"/>
          </w:tcPr>
          <w:p w14:paraId="4AFA1B72">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投资小计</w:t>
            </w:r>
          </w:p>
        </w:tc>
        <w:tc>
          <w:tcPr>
            <w:tcW w:w="1163" w:type="pct"/>
            <w:shd w:val="clear" w:color="auto" w:fill="auto"/>
            <w:vAlign w:val="center"/>
          </w:tcPr>
          <w:p w14:paraId="1494C094">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1780</w:t>
            </w:r>
          </w:p>
        </w:tc>
        <w:tc>
          <w:tcPr>
            <w:tcW w:w="1163" w:type="pct"/>
            <w:shd w:val="clear" w:color="auto" w:fill="auto"/>
            <w:vAlign w:val="center"/>
          </w:tcPr>
          <w:p w14:paraId="7CDDBE84">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7</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20</w:t>
            </w:r>
            <w:r>
              <w:rPr>
                <w:rFonts w:hint="eastAsia" w:ascii="仿宋_GB2312" w:hAnsi="仿宋_GB2312" w:eastAsia="仿宋_GB2312" w:cs="仿宋_GB2312"/>
                <w:b w:val="0"/>
                <w:bCs w:val="0"/>
                <w:color w:val="000000"/>
                <w:kern w:val="0"/>
                <w:sz w:val="24"/>
                <w:szCs w:val="24"/>
              </w:rPr>
              <w:t>%</w:t>
            </w:r>
          </w:p>
        </w:tc>
      </w:tr>
      <w:tr w14:paraId="02560B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1FFCDDAF">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1969B66F">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54A0EDB1">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林业防火队伍建设项目（含队伍营房、训练场、储备库、各类装备等）</w:t>
            </w:r>
          </w:p>
        </w:tc>
        <w:tc>
          <w:tcPr>
            <w:tcW w:w="1163" w:type="pct"/>
            <w:shd w:val="clear" w:color="auto" w:fill="auto"/>
            <w:vAlign w:val="center"/>
          </w:tcPr>
          <w:p w14:paraId="500FF012">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1580</w:t>
            </w:r>
          </w:p>
        </w:tc>
        <w:tc>
          <w:tcPr>
            <w:tcW w:w="1163" w:type="pct"/>
            <w:shd w:val="clear" w:color="auto" w:fill="auto"/>
            <w:vAlign w:val="center"/>
          </w:tcPr>
          <w:p w14:paraId="4952A472">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6</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39</w:t>
            </w:r>
            <w:r>
              <w:rPr>
                <w:rFonts w:hint="eastAsia" w:ascii="仿宋_GB2312" w:hAnsi="仿宋_GB2312" w:eastAsia="仿宋_GB2312" w:cs="仿宋_GB2312"/>
                <w:b w:val="0"/>
                <w:bCs w:val="0"/>
                <w:color w:val="000000"/>
                <w:kern w:val="0"/>
                <w:sz w:val="24"/>
                <w:szCs w:val="24"/>
              </w:rPr>
              <w:t>%</w:t>
            </w:r>
          </w:p>
        </w:tc>
      </w:tr>
      <w:tr w14:paraId="6D80BA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48B84D3D">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4031A20F">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03CC2D2B">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护林员联防力量建设项目</w:t>
            </w:r>
          </w:p>
        </w:tc>
        <w:tc>
          <w:tcPr>
            <w:tcW w:w="1163" w:type="pct"/>
            <w:shd w:val="clear" w:color="auto" w:fill="auto"/>
            <w:vAlign w:val="center"/>
          </w:tcPr>
          <w:p w14:paraId="21B00E56">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50</w:t>
            </w:r>
          </w:p>
        </w:tc>
        <w:tc>
          <w:tcPr>
            <w:tcW w:w="1163" w:type="pct"/>
            <w:shd w:val="clear" w:color="auto" w:fill="auto"/>
            <w:vAlign w:val="center"/>
          </w:tcPr>
          <w:p w14:paraId="289965FA">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0</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20</w:t>
            </w:r>
            <w:r>
              <w:rPr>
                <w:rFonts w:hint="eastAsia" w:ascii="仿宋_GB2312" w:hAnsi="仿宋_GB2312" w:eastAsia="仿宋_GB2312" w:cs="仿宋_GB2312"/>
                <w:b w:val="0"/>
                <w:bCs w:val="0"/>
                <w:color w:val="000000"/>
                <w:kern w:val="0"/>
                <w:sz w:val="24"/>
                <w:szCs w:val="24"/>
              </w:rPr>
              <w:t>%</w:t>
            </w:r>
          </w:p>
        </w:tc>
      </w:tr>
      <w:tr w14:paraId="627573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6AF6A636">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4427C430">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0273DEF0">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队伍专业化培训建设项目</w:t>
            </w:r>
          </w:p>
        </w:tc>
        <w:tc>
          <w:tcPr>
            <w:tcW w:w="1163" w:type="pct"/>
            <w:shd w:val="clear" w:color="auto" w:fill="auto"/>
            <w:vAlign w:val="center"/>
          </w:tcPr>
          <w:p w14:paraId="6F47408B">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150</w:t>
            </w:r>
          </w:p>
        </w:tc>
        <w:tc>
          <w:tcPr>
            <w:tcW w:w="1163" w:type="pct"/>
            <w:shd w:val="clear" w:color="auto" w:fill="auto"/>
            <w:vAlign w:val="center"/>
          </w:tcPr>
          <w:p w14:paraId="25EB7AF7">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0</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61</w:t>
            </w:r>
            <w:r>
              <w:rPr>
                <w:rFonts w:hint="eastAsia" w:ascii="仿宋_GB2312" w:hAnsi="仿宋_GB2312" w:eastAsia="仿宋_GB2312" w:cs="仿宋_GB2312"/>
                <w:b w:val="0"/>
                <w:bCs w:val="0"/>
                <w:color w:val="000000"/>
                <w:kern w:val="0"/>
                <w:sz w:val="24"/>
                <w:szCs w:val="24"/>
              </w:rPr>
              <w:t>%</w:t>
            </w:r>
          </w:p>
        </w:tc>
      </w:tr>
      <w:tr w14:paraId="376D28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restart"/>
            <w:shd w:val="clear" w:color="auto" w:fill="auto"/>
            <w:vAlign w:val="center"/>
          </w:tcPr>
          <w:p w14:paraId="7E02ED80">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3</w:t>
            </w:r>
          </w:p>
        </w:tc>
        <w:tc>
          <w:tcPr>
            <w:tcW w:w="745" w:type="pct"/>
            <w:vMerge w:val="restart"/>
            <w:shd w:val="clear" w:color="auto" w:fill="auto"/>
            <w:vAlign w:val="center"/>
          </w:tcPr>
          <w:p w14:paraId="74809F67">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林火阻隔系统建设工程</w:t>
            </w:r>
          </w:p>
        </w:tc>
        <w:tc>
          <w:tcPr>
            <w:tcW w:w="1580" w:type="pct"/>
            <w:shd w:val="clear" w:color="auto" w:fill="auto"/>
            <w:vAlign w:val="center"/>
          </w:tcPr>
          <w:p w14:paraId="190475D5">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投资小计</w:t>
            </w:r>
          </w:p>
        </w:tc>
        <w:tc>
          <w:tcPr>
            <w:tcW w:w="1163" w:type="pct"/>
            <w:shd w:val="clear" w:color="auto" w:fill="auto"/>
            <w:vAlign w:val="center"/>
          </w:tcPr>
          <w:p w14:paraId="3EF41338">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21447</w:t>
            </w:r>
          </w:p>
        </w:tc>
        <w:tc>
          <w:tcPr>
            <w:tcW w:w="1163" w:type="pct"/>
            <w:shd w:val="clear" w:color="auto" w:fill="auto"/>
            <w:vAlign w:val="center"/>
          </w:tcPr>
          <w:p w14:paraId="660D2580">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86</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79</w:t>
            </w:r>
            <w:r>
              <w:rPr>
                <w:rFonts w:hint="eastAsia" w:ascii="仿宋_GB2312" w:hAnsi="仿宋_GB2312" w:eastAsia="仿宋_GB2312" w:cs="仿宋_GB2312"/>
                <w:b w:val="0"/>
                <w:bCs w:val="0"/>
                <w:color w:val="000000"/>
                <w:kern w:val="0"/>
                <w:sz w:val="24"/>
                <w:szCs w:val="24"/>
              </w:rPr>
              <w:t>%</w:t>
            </w:r>
          </w:p>
        </w:tc>
      </w:tr>
      <w:tr w14:paraId="6892CD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22F7E2AB">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20DC1957">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7F61ACEE">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防火阻隔系统建设项目</w:t>
            </w:r>
          </w:p>
        </w:tc>
        <w:tc>
          <w:tcPr>
            <w:tcW w:w="1163" w:type="pct"/>
            <w:shd w:val="clear" w:color="auto" w:fill="auto"/>
            <w:vAlign w:val="center"/>
          </w:tcPr>
          <w:p w14:paraId="6CABBD00">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21447</w:t>
            </w:r>
          </w:p>
        </w:tc>
        <w:tc>
          <w:tcPr>
            <w:tcW w:w="1163" w:type="pct"/>
            <w:shd w:val="clear" w:color="auto" w:fill="auto"/>
            <w:vAlign w:val="center"/>
          </w:tcPr>
          <w:p w14:paraId="2D1C3DCD">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86</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79</w:t>
            </w:r>
            <w:r>
              <w:rPr>
                <w:rFonts w:hint="eastAsia" w:ascii="仿宋_GB2312" w:hAnsi="仿宋_GB2312" w:eastAsia="仿宋_GB2312" w:cs="仿宋_GB2312"/>
                <w:b w:val="0"/>
                <w:bCs w:val="0"/>
                <w:color w:val="000000"/>
                <w:kern w:val="0"/>
                <w:sz w:val="24"/>
                <w:szCs w:val="24"/>
              </w:rPr>
              <w:t>%</w:t>
            </w:r>
          </w:p>
        </w:tc>
      </w:tr>
      <w:tr w14:paraId="589E3F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restart"/>
            <w:shd w:val="clear" w:color="auto" w:fill="auto"/>
            <w:vAlign w:val="center"/>
          </w:tcPr>
          <w:p w14:paraId="2222220C">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4</w:t>
            </w:r>
          </w:p>
        </w:tc>
        <w:tc>
          <w:tcPr>
            <w:tcW w:w="745" w:type="pct"/>
            <w:vMerge w:val="restart"/>
            <w:shd w:val="clear" w:color="auto" w:fill="auto"/>
            <w:vAlign w:val="center"/>
          </w:tcPr>
          <w:p w14:paraId="50FDD486">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火灾隐患防范工程</w:t>
            </w:r>
          </w:p>
        </w:tc>
        <w:tc>
          <w:tcPr>
            <w:tcW w:w="1580" w:type="pct"/>
            <w:shd w:val="clear" w:color="auto" w:fill="auto"/>
            <w:vAlign w:val="center"/>
          </w:tcPr>
          <w:p w14:paraId="21E4A71F">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投资小计</w:t>
            </w:r>
          </w:p>
        </w:tc>
        <w:tc>
          <w:tcPr>
            <w:tcW w:w="1163" w:type="pct"/>
            <w:shd w:val="clear" w:color="auto" w:fill="auto"/>
            <w:vAlign w:val="center"/>
          </w:tcPr>
          <w:p w14:paraId="70BA6F18">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685</w:t>
            </w:r>
          </w:p>
        </w:tc>
        <w:tc>
          <w:tcPr>
            <w:tcW w:w="1163" w:type="pct"/>
            <w:shd w:val="clear" w:color="auto" w:fill="auto"/>
            <w:vAlign w:val="center"/>
          </w:tcPr>
          <w:p w14:paraId="12C488AA">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77</w:t>
            </w:r>
            <w:r>
              <w:rPr>
                <w:rFonts w:hint="eastAsia" w:ascii="仿宋_GB2312" w:hAnsi="仿宋_GB2312" w:eastAsia="仿宋_GB2312" w:cs="仿宋_GB2312"/>
                <w:b w:val="0"/>
                <w:bCs w:val="0"/>
                <w:color w:val="000000"/>
                <w:kern w:val="0"/>
                <w:sz w:val="24"/>
                <w:szCs w:val="24"/>
              </w:rPr>
              <w:t>%</w:t>
            </w:r>
          </w:p>
        </w:tc>
      </w:tr>
      <w:tr w14:paraId="7B6CC9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7E95CE47">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45B03A79">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4A4AD472">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野外火源管控体系建设项目</w:t>
            </w:r>
          </w:p>
        </w:tc>
        <w:tc>
          <w:tcPr>
            <w:tcW w:w="1163" w:type="pct"/>
            <w:shd w:val="clear" w:color="auto" w:fill="auto"/>
            <w:vAlign w:val="center"/>
          </w:tcPr>
          <w:p w14:paraId="4830D55C">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376</w:t>
            </w:r>
          </w:p>
        </w:tc>
        <w:tc>
          <w:tcPr>
            <w:tcW w:w="1163" w:type="pct"/>
            <w:shd w:val="clear" w:color="auto" w:fill="auto"/>
            <w:vAlign w:val="center"/>
          </w:tcPr>
          <w:p w14:paraId="7D994707">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52</w:t>
            </w:r>
            <w:r>
              <w:rPr>
                <w:rFonts w:hint="eastAsia" w:ascii="仿宋_GB2312" w:hAnsi="仿宋_GB2312" w:eastAsia="仿宋_GB2312" w:cs="仿宋_GB2312"/>
                <w:b w:val="0"/>
                <w:bCs w:val="0"/>
                <w:color w:val="000000"/>
                <w:kern w:val="0"/>
                <w:sz w:val="24"/>
                <w:szCs w:val="24"/>
              </w:rPr>
              <w:t>%</w:t>
            </w:r>
          </w:p>
        </w:tc>
      </w:tr>
      <w:tr w14:paraId="1F78C8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0A73F74E">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6F234029">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6D856E9D">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重点隐患排查整治项目</w:t>
            </w:r>
          </w:p>
        </w:tc>
        <w:tc>
          <w:tcPr>
            <w:tcW w:w="1163" w:type="pct"/>
            <w:shd w:val="clear" w:color="auto" w:fill="auto"/>
            <w:vAlign w:val="center"/>
          </w:tcPr>
          <w:p w14:paraId="679E93B9">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20</w:t>
            </w:r>
          </w:p>
        </w:tc>
        <w:tc>
          <w:tcPr>
            <w:tcW w:w="1163" w:type="pct"/>
            <w:shd w:val="clear" w:color="auto" w:fill="auto"/>
            <w:vAlign w:val="center"/>
          </w:tcPr>
          <w:p w14:paraId="3797DB98">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0</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08</w:t>
            </w:r>
            <w:r>
              <w:rPr>
                <w:rFonts w:hint="eastAsia" w:ascii="仿宋_GB2312" w:hAnsi="仿宋_GB2312" w:eastAsia="仿宋_GB2312" w:cs="仿宋_GB2312"/>
                <w:b w:val="0"/>
                <w:bCs w:val="0"/>
                <w:color w:val="000000"/>
                <w:kern w:val="0"/>
                <w:sz w:val="24"/>
                <w:szCs w:val="24"/>
              </w:rPr>
              <w:t>%</w:t>
            </w:r>
          </w:p>
        </w:tc>
      </w:tr>
      <w:tr w14:paraId="7FAD18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48" w:type="pct"/>
            <w:vMerge w:val="continue"/>
            <w:vAlign w:val="center"/>
          </w:tcPr>
          <w:p w14:paraId="5229E458">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745" w:type="pct"/>
            <w:vMerge w:val="continue"/>
            <w:vAlign w:val="center"/>
          </w:tcPr>
          <w:p w14:paraId="509F0AD5">
            <w:pPr>
              <w:widowControl/>
              <w:spacing w:after="0" w:line="240" w:lineRule="auto"/>
              <w:jc w:val="left"/>
              <w:rPr>
                <w:rFonts w:hint="eastAsia" w:ascii="仿宋_GB2312" w:hAnsi="仿宋_GB2312" w:eastAsia="仿宋_GB2312" w:cs="仿宋_GB2312"/>
                <w:b w:val="0"/>
                <w:bCs w:val="0"/>
                <w:color w:val="000000"/>
                <w:kern w:val="0"/>
                <w:sz w:val="24"/>
                <w:szCs w:val="24"/>
              </w:rPr>
            </w:pPr>
          </w:p>
        </w:tc>
        <w:tc>
          <w:tcPr>
            <w:tcW w:w="1580" w:type="pct"/>
            <w:shd w:val="clear" w:color="auto" w:fill="auto"/>
            <w:vAlign w:val="center"/>
          </w:tcPr>
          <w:p w14:paraId="5287B386">
            <w:pPr>
              <w:widowControl/>
              <w:spacing w:after="0" w:line="240" w:lineRule="auto"/>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防火宣教体系建设项目</w:t>
            </w:r>
          </w:p>
        </w:tc>
        <w:tc>
          <w:tcPr>
            <w:tcW w:w="1163" w:type="pct"/>
            <w:shd w:val="clear" w:color="auto" w:fill="auto"/>
            <w:vAlign w:val="center"/>
          </w:tcPr>
          <w:p w14:paraId="3735468D">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289</w:t>
            </w:r>
          </w:p>
        </w:tc>
        <w:tc>
          <w:tcPr>
            <w:tcW w:w="1163" w:type="pct"/>
            <w:shd w:val="clear" w:color="auto" w:fill="auto"/>
            <w:vAlign w:val="center"/>
          </w:tcPr>
          <w:p w14:paraId="6ECF5650">
            <w:pPr>
              <w:widowControl/>
              <w:spacing w:after="0" w:line="240" w:lineRule="auto"/>
              <w:jc w:val="center"/>
              <w:rPr>
                <w:rFonts w:hint="eastAsia" w:ascii="仿宋_GB2312" w:hAnsi="仿宋_GB2312" w:eastAsia="仿宋_GB2312" w:cs="仿宋_GB2312"/>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1</w:t>
            </w:r>
            <w:r>
              <w:rPr>
                <w:rFonts w:hint="eastAsia" w:ascii="仿宋_GB2312" w:hAnsi="仿宋_GB2312" w:eastAsia="仿宋_GB2312" w:cs="仿宋_GB2312"/>
                <w:b w:val="0"/>
                <w:bCs w:val="0"/>
                <w:color w:val="000000"/>
                <w:kern w:val="0"/>
                <w:sz w:val="24"/>
                <w:szCs w:val="24"/>
              </w:rPr>
              <w:t>.</w:t>
            </w:r>
            <w:r>
              <w:rPr>
                <w:rFonts w:hint="default" w:ascii="Times New Roman" w:hAnsi="Times New Roman" w:eastAsia="仿宋_GB2312" w:cs="Times New Roman"/>
                <w:b w:val="0"/>
                <w:bCs w:val="0"/>
                <w:color w:val="000000"/>
                <w:kern w:val="0"/>
                <w:sz w:val="24"/>
                <w:szCs w:val="24"/>
              </w:rPr>
              <w:t>17</w:t>
            </w:r>
            <w:r>
              <w:rPr>
                <w:rFonts w:hint="eastAsia" w:ascii="仿宋_GB2312" w:hAnsi="仿宋_GB2312" w:eastAsia="仿宋_GB2312" w:cs="仿宋_GB2312"/>
                <w:b w:val="0"/>
                <w:bCs w:val="0"/>
                <w:color w:val="000000"/>
                <w:kern w:val="0"/>
                <w:sz w:val="24"/>
                <w:szCs w:val="24"/>
              </w:rPr>
              <w:t>%</w:t>
            </w:r>
          </w:p>
        </w:tc>
      </w:tr>
      <w:bookmarkEnd w:id="225"/>
      <w:bookmarkEnd w:id="226"/>
      <w:bookmarkEnd w:id="227"/>
      <w:bookmarkEnd w:id="228"/>
      <w:bookmarkEnd w:id="229"/>
      <w:bookmarkEnd w:id="230"/>
      <w:bookmarkEnd w:id="231"/>
    </w:tbl>
    <w:p w14:paraId="6B18341A">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32" w:name="_Toc453493524"/>
      <w:bookmarkStart w:id="233" w:name="_Toc164679879"/>
      <w:bookmarkStart w:id="234" w:name="_Toc256759577"/>
      <w:bookmarkStart w:id="235" w:name="_Toc259626032"/>
      <w:bookmarkStart w:id="236" w:name="_Toc256759402"/>
      <w:bookmarkStart w:id="237" w:name="_Toc339296676"/>
      <w:bookmarkStart w:id="238" w:name="_Toc256759900"/>
      <w:r>
        <w:rPr>
          <w:rFonts w:hint="eastAsia" w:ascii="Times New Roman" w:hAnsi="Times New Roman"/>
          <w:b w:val="0"/>
          <w:bCs w:val="0"/>
          <w:snapToGrid w:val="0"/>
          <w:color w:val="000000" w:themeColor="text1"/>
          <w:kern w:val="0"/>
          <w14:textFill>
            <w14:solidFill>
              <w14:schemeClr w14:val="tx1"/>
            </w14:solidFill>
          </w14:textFill>
        </w:rPr>
        <w:t>第二节  投资来源</w:t>
      </w:r>
      <w:bookmarkEnd w:id="232"/>
      <w:bookmarkEnd w:id="233"/>
    </w:p>
    <w:p w14:paraId="5240D974">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bookmarkStart w:id="239" w:name="_Hlk103706409"/>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规划纳入国家基础建设范畴的各项投资按照中央预算与地方财政配套比例为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8</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的原则，共同投资建设。其它建设投资由自治区、市、县财政相应配套。</w:t>
      </w:r>
    </w:p>
    <w:bookmarkEnd w:id="239"/>
    <w:p w14:paraId="6918D06A">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森林防火智慧化构建、火险因子监测站改造升级、航空护林服务购买、队伍营房、物资储备库、扑救装备由中央财政预算、自治区级财政配套，队伍其它能力建设投资资金由自治区、市级、县级财政资金对应配套；</w:t>
      </w:r>
    </w:p>
    <w:p w14:paraId="02A9E4A0">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护林员联防力量建设由自治区、市、县级财政联合配套；</w:t>
      </w:r>
    </w:p>
    <w:p w14:paraId="38FB71C0">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林火阻隔系统建设、野外火源管控体系建设、重点隐患排查整治项目资金可向中央申请专项资金，并结合自治区、市级、县级财政资金配套；</w:t>
      </w:r>
    </w:p>
    <w:p w14:paraId="3671DD86">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cs="仿宋_GB2312"/>
          <w:snapToGrid w:val="0"/>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宣教体系建设由市、县级财政资金配套，自治区、中央财政预算适当补充。</w:t>
      </w:r>
    </w:p>
    <w:bookmarkEnd w:id="234"/>
    <w:bookmarkEnd w:id="235"/>
    <w:bookmarkEnd w:id="236"/>
    <w:bookmarkEnd w:id="237"/>
    <w:bookmarkEnd w:id="238"/>
    <w:p w14:paraId="69FBB8DA">
      <w:pPr>
        <w:spacing w:line="560" w:lineRule="exact"/>
        <w:ind w:firstLine="560" w:firstLineChars="200"/>
        <w:rPr>
          <w:rFonts w:hint="eastAsia" w:ascii="仿宋_GB2312" w:hAnsi="黑体" w:eastAsia="仿宋_GB2312" w:cs="黑体"/>
          <w:snapToGrid w:val="0"/>
          <w:color w:val="000000" w:themeColor="text1"/>
          <w:kern w:val="0"/>
          <w:sz w:val="28"/>
          <w:szCs w:val="28"/>
          <w14:textFill>
            <w14:solidFill>
              <w14:schemeClr w14:val="tx1"/>
            </w14:solidFill>
          </w14:textFill>
        </w:rPr>
      </w:pPr>
    </w:p>
    <w:p w14:paraId="459132E8">
      <w:pPr>
        <w:spacing w:line="560" w:lineRule="exact"/>
        <w:ind w:firstLine="560" w:firstLineChars="200"/>
        <w:rPr>
          <w:rFonts w:hint="eastAsia" w:ascii="仿宋_GB2312" w:hAnsi="黑体" w:eastAsia="仿宋_GB2312" w:cs="黑体"/>
          <w:snapToGrid w:val="0"/>
          <w:color w:val="000000" w:themeColor="text1"/>
          <w:kern w:val="0"/>
          <w:sz w:val="28"/>
          <w:szCs w:val="28"/>
          <w14:textFill>
            <w14:solidFill>
              <w14:schemeClr w14:val="tx1"/>
            </w14:solidFill>
          </w14:textFill>
        </w:rPr>
        <w:sectPr>
          <w:headerReference r:id="rId14" w:type="default"/>
          <w:pgSz w:w="11906" w:h="16838"/>
          <w:pgMar w:top="1418" w:right="1134" w:bottom="1134" w:left="1418" w:header="851" w:footer="567" w:gutter="0"/>
          <w:pgNumType w:fmt="decimal"/>
          <w:cols w:space="720" w:num="1"/>
          <w:docGrid w:type="lines" w:linePitch="460" w:charSpace="20848"/>
        </w:sectPr>
      </w:pPr>
    </w:p>
    <w:p w14:paraId="41597512">
      <w:pPr>
        <w:pStyle w:val="2"/>
        <w:autoSpaceDE w:val="0"/>
        <w:autoSpaceDN w:val="0"/>
        <w:adjustRightInd w:val="0"/>
        <w:snapToGrid w:val="0"/>
        <w:spacing w:before="460" w:after="460" w:afterLines="100" w:line="240" w:lineRule="auto"/>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pPr>
      <w:bookmarkStart w:id="240" w:name="_Toc164679880"/>
      <w:r>
        <w:rPr>
          <w:rFonts w:hint="eastAsia" w:ascii="方正小标宋_GBK" w:hAnsi="方正小标宋_GBK" w:eastAsia="方正小标宋_GBK" w:cs="方正小标宋_GBK"/>
          <w:b w:val="0"/>
          <w:bCs w:val="0"/>
          <w:snapToGrid w:val="0"/>
          <w:color w:val="000000" w:themeColor="text1"/>
          <w:kern w:val="0"/>
          <w14:textFill>
            <w14:solidFill>
              <w14:schemeClr w14:val="tx1"/>
            </w14:solidFill>
          </w14:textFill>
        </w:rPr>
        <w:t>第七章  保障措施</w:t>
      </w:r>
      <w:bookmarkEnd w:id="240"/>
    </w:p>
    <w:p w14:paraId="307559EE">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41" w:name="_Toc402967142"/>
      <w:bookmarkStart w:id="242" w:name="_Toc402967167"/>
      <w:bookmarkStart w:id="243" w:name="_Toc164679881"/>
      <w:r>
        <w:rPr>
          <w:rFonts w:hint="eastAsia" w:ascii="Times New Roman" w:hAnsi="Times New Roman"/>
          <w:b w:val="0"/>
          <w:bCs w:val="0"/>
          <w:snapToGrid w:val="0"/>
          <w:color w:val="000000" w:themeColor="text1"/>
          <w:kern w:val="0"/>
          <w14:textFill>
            <w14:solidFill>
              <w14:schemeClr w14:val="tx1"/>
            </w14:solidFill>
          </w14:textFill>
        </w:rPr>
        <w:t xml:space="preserve">第一节  </w:t>
      </w:r>
      <w:bookmarkEnd w:id="241"/>
      <w:bookmarkEnd w:id="242"/>
      <w:r>
        <w:rPr>
          <w:rFonts w:hint="eastAsia" w:ascii="Times New Roman" w:hAnsi="Times New Roman"/>
          <w:b w:val="0"/>
          <w:bCs w:val="0"/>
          <w:snapToGrid w:val="0"/>
          <w:color w:val="000000" w:themeColor="text1"/>
          <w:kern w:val="0"/>
          <w14:textFill>
            <w14:solidFill>
              <w14:schemeClr w14:val="tx1"/>
            </w14:solidFill>
          </w14:textFill>
        </w:rPr>
        <w:t>加强组织保障</w:t>
      </w:r>
      <w:bookmarkEnd w:id="243"/>
    </w:p>
    <w:p w14:paraId="5572D2D0">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本规划与广西森林防火“十四五”规划做好衔接。规划由县人民政府批准实施，县相关部门及乡镇人民政府负责组织落实。乡镇政府要加强组织领导，县政府有关部门要按照职责分工通力协作，加强对规划实施的精心指导，并为规划有效实施创造条件，形成整体合力，确保有关政策落实到位。相关部门要落实规划涉及的相关重点任务、政策措施和经费保障，确保规划目标的实现。</w:t>
      </w:r>
    </w:p>
    <w:p w14:paraId="78E7AF21">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44" w:name="_Toc402967168"/>
      <w:bookmarkStart w:id="245" w:name="_Toc402967143"/>
      <w:bookmarkStart w:id="246" w:name="_Toc164679882"/>
      <w:r>
        <w:rPr>
          <w:rFonts w:hint="eastAsia" w:ascii="Times New Roman" w:hAnsi="Times New Roman"/>
          <w:b w:val="0"/>
          <w:bCs w:val="0"/>
          <w:snapToGrid w:val="0"/>
          <w:color w:val="000000" w:themeColor="text1"/>
          <w:kern w:val="0"/>
          <w14:textFill>
            <w14:solidFill>
              <w14:schemeClr w14:val="tx1"/>
            </w14:solidFill>
          </w14:textFill>
        </w:rPr>
        <w:t xml:space="preserve">第二节  </w:t>
      </w:r>
      <w:bookmarkEnd w:id="244"/>
      <w:bookmarkEnd w:id="245"/>
      <w:bookmarkStart w:id="247" w:name="_Hlk103706564"/>
      <w:r>
        <w:rPr>
          <w:rFonts w:hint="eastAsia" w:ascii="Times New Roman" w:hAnsi="Times New Roman"/>
          <w:b w:val="0"/>
          <w:bCs w:val="0"/>
          <w:snapToGrid w:val="0"/>
          <w:color w:val="000000" w:themeColor="text1"/>
          <w:kern w:val="0"/>
          <w14:textFill>
            <w14:solidFill>
              <w14:schemeClr w14:val="tx1"/>
            </w14:solidFill>
          </w14:textFill>
        </w:rPr>
        <w:t>加强投入保障</w:t>
      </w:r>
      <w:bookmarkEnd w:id="246"/>
      <w:bookmarkEnd w:id="247"/>
    </w:p>
    <w:p w14:paraId="307FF19B">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强化部门协同，发挥政策导向作用，争取将森林防火规划重点项目融入林业、应急重大工程，确保规划经费预算落实。充分发挥重点工程项目的引导带动作用，按照事权与支出责任相适应的原则，加强资源统筹。积极争取中央资金，不断完善地方政策，引导地方财政持续加大森林防灭火资金投入。鼓励企业、社会团体以及个人积极参与防火事业建设，构建以政府投资为主，多层次、多元化的长期、稳定的投入机制。同时统筹资金使用，整合优化资源，形成政策合力，确保规划顺利实施。</w:t>
      </w:r>
    </w:p>
    <w:p w14:paraId="1C68E43C">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48" w:name="_Toc402967169"/>
      <w:bookmarkStart w:id="249" w:name="_Toc402967144"/>
      <w:bookmarkStart w:id="250" w:name="_Toc164679883"/>
      <w:r>
        <w:rPr>
          <w:rFonts w:hint="eastAsia" w:ascii="Times New Roman" w:hAnsi="Times New Roman"/>
          <w:b w:val="0"/>
          <w:bCs w:val="0"/>
          <w:snapToGrid w:val="0"/>
          <w:color w:val="000000" w:themeColor="text1"/>
          <w:kern w:val="0"/>
          <w14:textFill>
            <w14:solidFill>
              <w14:schemeClr w14:val="tx1"/>
            </w14:solidFill>
          </w14:textFill>
        </w:rPr>
        <w:t xml:space="preserve">第三节  </w:t>
      </w:r>
      <w:bookmarkEnd w:id="248"/>
      <w:bookmarkEnd w:id="249"/>
      <w:bookmarkStart w:id="251" w:name="_Hlk103706570"/>
      <w:r>
        <w:rPr>
          <w:rFonts w:hint="eastAsia" w:ascii="Times New Roman" w:hAnsi="Times New Roman"/>
          <w:b w:val="0"/>
          <w:bCs w:val="0"/>
          <w:snapToGrid w:val="0"/>
          <w:color w:val="000000" w:themeColor="text1"/>
          <w:kern w:val="0"/>
          <w14:textFill>
            <w14:solidFill>
              <w14:schemeClr w14:val="tx1"/>
            </w14:solidFill>
          </w14:textFill>
        </w:rPr>
        <w:t>完善监督评估</w:t>
      </w:r>
      <w:bookmarkEnd w:id="250"/>
      <w:bookmarkEnd w:id="251"/>
    </w:p>
    <w:p w14:paraId="793085A3">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加强规划实施监督评估，结合林长制实施，将规划任务落实情况作为地方督查考核评价内容。县人民政府定期对本地区规划实施情况的监督检查。县林业局要跟踪各乡镇实施进展情况，分析存在问题，提出改进建议，加强督促落实。建立有效的指标体系和科学的评价考核制度，根据主要目标任务完成进度，龙胜各族自治县林业局组织开展规划实施年度监测和总结评估，对完成情况较好的乡镇和单位给予政策和资金倾斜支持。</w:t>
      </w:r>
    </w:p>
    <w:p w14:paraId="3EF98011">
      <w:pPr>
        <w:pStyle w:val="3"/>
        <w:keepNext w:val="0"/>
        <w:keepLines w:val="0"/>
        <w:autoSpaceDE w:val="0"/>
        <w:autoSpaceDN w:val="0"/>
        <w:adjustRightInd w:val="0"/>
        <w:snapToGrid w:val="0"/>
        <w:spacing w:before="230" w:after="230"/>
        <w:rPr>
          <w:rFonts w:ascii="Times New Roman" w:hAnsi="Times New Roman"/>
          <w:b w:val="0"/>
          <w:bCs w:val="0"/>
          <w:snapToGrid w:val="0"/>
          <w:color w:val="000000" w:themeColor="text1"/>
          <w:kern w:val="0"/>
          <w14:textFill>
            <w14:solidFill>
              <w14:schemeClr w14:val="tx1"/>
            </w14:solidFill>
          </w14:textFill>
        </w:rPr>
      </w:pPr>
      <w:bookmarkStart w:id="252" w:name="_Toc402967171"/>
      <w:bookmarkStart w:id="253" w:name="_Toc402967146"/>
      <w:bookmarkStart w:id="254" w:name="_Toc164679884"/>
      <w:r>
        <w:rPr>
          <w:rFonts w:hint="eastAsia" w:ascii="Times New Roman" w:hAnsi="Times New Roman"/>
          <w:b w:val="0"/>
          <w:bCs w:val="0"/>
          <w:snapToGrid w:val="0"/>
          <w:color w:val="000000" w:themeColor="text1"/>
          <w:kern w:val="0"/>
          <w14:textFill>
            <w14:solidFill>
              <w14:schemeClr w14:val="tx1"/>
            </w14:solidFill>
          </w14:textFill>
        </w:rPr>
        <w:t xml:space="preserve">第四节  </w:t>
      </w:r>
      <w:bookmarkEnd w:id="252"/>
      <w:bookmarkEnd w:id="253"/>
      <w:bookmarkStart w:id="255" w:name="_Hlk103706576"/>
      <w:r>
        <w:rPr>
          <w:rFonts w:hint="eastAsia" w:ascii="Times New Roman" w:hAnsi="Times New Roman"/>
          <w:b w:val="0"/>
          <w:bCs w:val="0"/>
          <w:snapToGrid w:val="0"/>
          <w:color w:val="000000" w:themeColor="text1"/>
          <w:kern w:val="0"/>
          <w14:textFill>
            <w14:solidFill>
              <w14:schemeClr w14:val="tx1"/>
            </w14:solidFill>
          </w14:textFill>
        </w:rPr>
        <w:t>加强宣传引导</w:t>
      </w:r>
      <w:bookmarkEnd w:id="254"/>
      <w:bookmarkEnd w:id="255"/>
    </w:p>
    <w:p w14:paraId="4D7B1BB2">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持续强化森林防火宣传教育，利用传统媒体、网站和微博、微信、客户端等载体，大力宣传规划、解读规划，宣传森林防火重大意义，引导激励社会各界积极参与和支持森林防火事业发展。开展形式多样的森林草原火灾预防科普及安全教育，提高公众森林防火意识，提升重大工程项目建设成效的社会认可度，积极营造全社会高度重视森林防火、支持森林防火的良好氛围。</w:t>
      </w:r>
    </w:p>
    <w:p w14:paraId="65FEC85A">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3654EC06">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1E4F6E42">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03852C29">
      <w:pPr>
        <w:pStyle w:val="43"/>
        <w:widowControl w:val="0"/>
        <w:autoSpaceDE w:val="0"/>
        <w:autoSpaceDN w:val="0"/>
        <w:adjustRightInd w:val="0"/>
        <w:snapToGrid w:val="0"/>
        <w:spacing w:after="0" w:line="560" w:lineRule="exact"/>
        <w:ind w:firstLine="562"/>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14:paraId="2481AF1F">
      <w:pPr>
        <w:spacing w:after="0" w:line="240" w:lineRule="auto"/>
        <w:rPr>
          <w:rFonts w:hint="default" w:ascii="Calibri" w:hAnsi="Calibri"/>
        </w:rPr>
      </w:pPr>
    </w:p>
    <w:p w14:paraId="146FD4D2">
      <w:pPr>
        <w:spacing w:after="0" w:line="240" w:lineRule="auto"/>
        <w:rPr>
          <w:rFonts w:hint="default" w:ascii="Calibri" w:hAnsi="Calibri"/>
        </w:rPr>
      </w:pPr>
    </w:p>
    <w:p w14:paraId="232E1F80">
      <w:pPr>
        <w:spacing w:after="0" w:line="240" w:lineRule="auto"/>
        <w:rPr>
          <w:rFonts w:hint="default" w:ascii="Calibri" w:hAnsi="Calibri"/>
        </w:rPr>
      </w:pPr>
    </w:p>
    <w:p w14:paraId="0D6A1F0E">
      <w:pPr>
        <w:spacing w:after="0" w:line="240" w:lineRule="auto"/>
        <w:rPr>
          <w:rFonts w:hint="default" w:ascii="Calibri" w:hAnsi="Calibri"/>
        </w:rPr>
      </w:pPr>
    </w:p>
    <w:p w14:paraId="0198E706">
      <w:pPr>
        <w:spacing w:after="0" w:line="240" w:lineRule="auto"/>
        <w:rPr>
          <w:rFonts w:hint="default" w:ascii="Calibri" w:hAnsi="Calibri"/>
        </w:rPr>
      </w:pPr>
    </w:p>
    <w:p w14:paraId="4EEDC26A">
      <w:pPr>
        <w:spacing w:after="0" w:line="240" w:lineRule="auto"/>
        <w:rPr>
          <w:rFonts w:hint="default" w:ascii="Calibri" w:hAnsi="Calibri"/>
        </w:rPr>
      </w:pPr>
    </w:p>
    <w:p w14:paraId="2CA9194E">
      <w:pPr>
        <w:spacing w:after="0" w:line="240" w:lineRule="auto"/>
        <w:rPr>
          <w:rFonts w:hint="default" w:ascii="Calibri" w:hAnsi="Calibri"/>
        </w:rPr>
      </w:pPr>
    </w:p>
    <w:p w14:paraId="5006B038">
      <w:pPr>
        <w:spacing w:after="0" w:line="240" w:lineRule="auto"/>
        <w:rPr>
          <w:rFonts w:hint="default" w:ascii="Calibri" w:hAnsi="Calibri"/>
        </w:rPr>
      </w:pPr>
    </w:p>
    <w:p w14:paraId="7C07B747">
      <w:pPr>
        <w:pBdr>
          <w:top w:val="single" w:color="auto" w:sz="4" w:space="0"/>
        </w:pBdr>
        <w:spacing w:after="0" w:line="38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抄送：县委各部门，人民武装部，武警驻龙胜中队，各人民团体，</w:t>
      </w:r>
    </w:p>
    <w:p w14:paraId="0B07AA8F">
      <w:pPr>
        <w:pBdr>
          <w:top w:val="single" w:color="auto" w:sz="4" w:space="0"/>
        </w:pBdr>
        <w:spacing w:after="0" w:line="38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中央、自治区、市直驻龙胜各单位，县人大办，政协办，</w:t>
      </w:r>
    </w:p>
    <w:p w14:paraId="4579D6C9">
      <w:pPr>
        <w:pBdr>
          <w:top w:val="single" w:color="auto" w:sz="4" w:space="0"/>
        </w:pBdr>
        <w:spacing w:after="0" w:line="38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法院，检察院，县工商联。</w:t>
      </w:r>
    </w:p>
    <w:p w14:paraId="4219D4C3">
      <w:pPr>
        <w:pBdr>
          <w:top w:val="single" w:color="auto" w:sz="4" w:space="1"/>
          <w:bottom w:val="single" w:color="auto" w:sz="4" w:space="1"/>
        </w:pBdr>
        <w:tabs>
          <w:tab w:val="left" w:pos="7797"/>
          <w:tab w:val="left" w:pos="8460"/>
        </w:tabs>
        <w:spacing w:after="0" w:line="380" w:lineRule="exact"/>
        <w:ind w:firstLine="280" w:firstLineChars="100"/>
        <w:rPr>
          <w:rFonts w:ascii="Times New Roman" w:hAnsi="Times New Roman" w:eastAsia="宋体" w:cs="Times New Roman"/>
          <w:kern w:val="2"/>
          <w:sz w:val="21"/>
          <w:szCs w:val="24"/>
          <w:lang w:val="en-US" w:eastAsia="zh-CN" w:bidi="ar-SA"/>
        </w:rPr>
      </w:pPr>
      <w:r>
        <w:rPr>
          <w:rFonts w:hint="default" w:ascii="Times New Roman" w:hAnsi="Times New Roman" w:eastAsia="仿宋_GB2312" w:cs="Times New Roman"/>
          <w:sz w:val="28"/>
          <w:szCs w:val="28"/>
        </w:rPr>
        <w:t>龙胜各族自治县人民政府办公室            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p>
    <w:sectPr>
      <w:headerReference r:id="rId15" w:type="default"/>
      <w:pgSz w:w="11906" w:h="16838"/>
      <w:pgMar w:top="1418" w:right="1134" w:bottom="1134" w:left="1418" w:header="851" w:footer="567" w:gutter="0"/>
      <w:pgNumType w:fmt="decimal"/>
      <w:cols w:space="720" w:num="1"/>
      <w:docGrid w:type="lines" w:linePitch="460" w:charSpace="20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98D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965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F70B9">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3F70B9">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98B7">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960C2">
                          <w:pPr>
                            <w:pStyle w:val="11"/>
                          </w:pPr>
                          <w:r>
                            <w:t xml:space="preserve">— </w:t>
                          </w:r>
                          <w:r>
                            <w:fldChar w:fldCharType="begin"/>
                          </w:r>
                          <w:r>
                            <w:instrText xml:space="preserve"> PAGE  \* MERGEFORMAT </w:instrText>
                          </w:r>
                          <w:r>
                            <w:fldChar w:fldCharType="separate"/>
                          </w:r>
                          <w:r>
                            <w:t>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F960C2">
                    <w:pPr>
                      <w:pStyle w:val="11"/>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67F7">
    <w:pPr>
      <w:pStyle w:val="11"/>
      <w:jc w:val="center"/>
      <w:rPr>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F184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8F184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5F68">
    <w:pPr>
      <w:pStyle w:val="12"/>
      <w:pBdr>
        <w:bottom w:val="dotted" w:color="FFFFFF" w:sz="4" w:space="1"/>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CE12">
    <w:pPr>
      <w:pStyle w:val="12"/>
      <w:pBdr>
        <w:bottom w:val="single" w:color="FFFFFF" w:sz="6"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2021">
    <w:pPr>
      <w:pStyle w:val="12"/>
      <w:pBdr>
        <w:bottom w:val="single" w:color="FFFFFF" w:sz="6"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4F29">
    <w:pPr>
      <w:pStyle w:val="12"/>
      <w:pBdr>
        <w:bottom w:val="single" w:color="FFFFFF" w:sz="6"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A382">
    <w:pPr>
      <w:pStyle w:val="12"/>
      <w:pBdr>
        <w:bottom w:val="single" w:color="FFFFFF" w:sz="6"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52C7">
    <w:pPr>
      <w:pStyle w:val="12"/>
      <w:pBdr>
        <w:bottom w:val="single" w:color="FFFFFF" w:sz="6" w:space="1"/>
      </w:pBd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BF45">
    <w:pPr>
      <w:pStyle w:val="12"/>
      <w:pBdr>
        <w:bottom w:val="single" w:color="FFFFFF" w:sz="6"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6"/>
  <w:drawingGridVerticalSpacing w:val="230"/>
  <w:doNotShadeFormData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MmVkNDQ2MzI3MjJhYjIwYTk2YTA3ZTc1Mjg4NTIifQ=="/>
  </w:docVars>
  <w:rsids>
    <w:rsidRoot w:val="00172A27"/>
    <w:rsid w:val="00000957"/>
    <w:rsid w:val="00000AA8"/>
    <w:rsid w:val="000013E8"/>
    <w:rsid w:val="000049A9"/>
    <w:rsid w:val="0000502E"/>
    <w:rsid w:val="00005D6F"/>
    <w:rsid w:val="00005FE3"/>
    <w:rsid w:val="000065A5"/>
    <w:rsid w:val="00007DD1"/>
    <w:rsid w:val="000106B8"/>
    <w:rsid w:val="00015290"/>
    <w:rsid w:val="000156A3"/>
    <w:rsid w:val="00016663"/>
    <w:rsid w:val="000170CF"/>
    <w:rsid w:val="00017BC7"/>
    <w:rsid w:val="00017F3B"/>
    <w:rsid w:val="000236B6"/>
    <w:rsid w:val="00023F70"/>
    <w:rsid w:val="000248C8"/>
    <w:rsid w:val="00025119"/>
    <w:rsid w:val="00026007"/>
    <w:rsid w:val="00026BDF"/>
    <w:rsid w:val="00027899"/>
    <w:rsid w:val="0002797D"/>
    <w:rsid w:val="00027CB3"/>
    <w:rsid w:val="00032E0F"/>
    <w:rsid w:val="00035A6D"/>
    <w:rsid w:val="0003637B"/>
    <w:rsid w:val="00042B97"/>
    <w:rsid w:val="0004484F"/>
    <w:rsid w:val="00044D5D"/>
    <w:rsid w:val="000452A1"/>
    <w:rsid w:val="00045CF3"/>
    <w:rsid w:val="00046B2A"/>
    <w:rsid w:val="00047C6F"/>
    <w:rsid w:val="0005012F"/>
    <w:rsid w:val="00052A78"/>
    <w:rsid w:val="00053858"/>
    <w:rsid w:val="00054BCC"/>
    <w:rsid w:val="0005563A"/>
    <w:rsid w:val="00056EC8"/>
    <w:rsid w:val="000629BB"/>
    <w:rsid w:val="000633BD"/>
    <w:rsid w:val="00063E50"/>
    <w:rsid w:val="0006423F"/>
    <w:rsid w:val="0006543A"/>
    <w:rsid w:val="000670E3"/>
    <w:rsid w:val="00067349"/>
    <w:rsid w:val="0006775B"/>
    <w:rsid w:val="00071CBD"/>
    <w:rsid w:val="00074472"/>
    <w:rsid w:val="00075AE9"/>
    <w:rsid w:val="000809D9"/>
    <w:rsid w:val="00080A07"/>
    <w:rsid w:val="00080D8B"/>
    <w:rsid w:val="00083896"/>
    <w:rsid w:val="00083CFC"/>
    <w:rsid w:val="00087062"/>
    <w:rsid w:val="000923DB"/>
    <w:rsid w:val="00092E1A"/>
    <w:rsid w:val="0009327B"/>
    <w:rsid w:val="000947FF"/>
    <w:rsid w:val="00097A6B"/>
    <w:rsid w:val="000A1E15"/>
    <w:rsid w:val="000A1E38"/>
    <w:rsid w:val="000A2CFD"/>
    <w:rsid w:val="000A43D2"/>
    <w:rsid w:val="000A47D6"/>
    <w:rsid w:val="000A53B8"/>
    <w:rsid w:val="000A74D7"/>
    <w:rsid w:val="000B1DD0"/>
    <w:rsid w:val="000B1E2E"/>
    <w:rsid w:val="000B2705"/>
    <w:rsid w:val="000B6929"/>
    <w:rsid w:val="000B6EE1"/>
    <w:rsid w:val="000C1067"/>
    <w:rsid w:val="000C156D"/>
    <w:rsid w:val="000C178B"/>
    <w:rsid w:val="000C2052"/>
    <w:rsid w:val="000C214E"/>
    <w:rsid w:val="000C4594"/>
    <w:rsid w:val="000C481D"/>
    <w:rsid w:val="000C5F4C"/>
    <w:rsid w:val="000C651B"/>
    <w:rsid w:val="000C75AE"/>
    <w:rsid w:val="000C7E63"/>
    <w:rsid w:val="000D0400"/>
    <w:rsid w:val="000D263B"/>
    <w:rsid w:val="000D3115"/>
    <w:rsid w:val="000D3255"/>
    <w:rsid w:val="000D3532"/>
    <w:rsid w:val="000D4AA6"/>
    <w:rsid w:val="000D5413"/>
    <w:rsid w:val="000D7375"/>
    <w:rsid w:val="000D78BD"/>
    <w:rsid w:val="000E0501"/>
    <w:rsid w:val="000E10D1"/>
    <w:rsid w:val="000E1A55"/>
    <w:rsid w:val="000E1A9F"/>
    <w:rsid w:val="000E30A3"/>
    <w:rsid w:val="000E4070"/>
    <w:rsid w:val="000E4684"/>
    <w:rsid w:val="000E4A14"/>
    <w:rsid w:val="000E4C6C"/>
    <w:rsid w:val="000E638D"/>
    <w:rsid w:val="000F0103"/>
    <w:rsid w:val="000F0B39"/>
    <w:rsid w:val="000F3823"/>
    <w:rsid w:val="000F52DB"/>
    <w:rsid w:val="000F7795"/>
    <w:rsid w:val="00101548"/>
    <w:rsid w:val="0010194D"/>
    <w:rsid w:val="00101C51"/>
    <w:rsid w:val="00101D92"/>
    <w:rsid w:val="00103C98"/>
    <w:rsid w:val="00103E2A"/>
    <w:rsid w:val="00103F00"/>
    <w:rsid w:val="0010428E"/>
    <w:rsid w:val="00112A52"/>
    <w:rsid w:val="001135E4"/>
    <w:rsid w:val="0011500D"/>
    <w:rsid w:val="0011507C"/>
    <w:rsid w:val="001166F0"/>
    <w:rsid w:val="00116F45"/>
    <w:rsid w:val="00117031"/>
    <w:rsid w:val="0012184D"/>
    <w:rsid w:val="00121981"/>
    <w:rsid w:val="00125A59"/>
    <w:rsid w:val="00125D68"/>
    <w:rsid w:val="00126435"/>
    <w:rsid w:val="00126785"/>
    <w:rsid w:val="00127010"/>
    <w:rsid w:val="00130FF4"/>
    <w:rsid w:val="001315A3"/>
    <w:rsid w:val="00132C04"/>
    <w:rsid w:val="00133829"/>
    <w:rsid w:val="001339A6"/>
    <w:rsid w:val="0013431A"/>
    <w:rsid w:val="00134B76"/>
    <w:rsid w:val="0013534F"/>
    <w:rsid w:val="00136AA2"/>
    <w:rsid w:val="00136F4F"/>
    <w:rsid w:val="001371D9"/>
    <w:rsid w:val="0013766F"/>
    <w:rsid w:val="00140E28"/>
    <w:rsid w:val="0014263F"/>
    <w:rsid w:val="00142983"/>
    <w:rsid w:val="00142AE0"/>
    <w:rsid w:val="0014304B"/>
    <w:rsid w:val="0014379B"/>
    <w:rsid w:val="00145025"/>
    <w:rsid w:val="001459DB"/>
    <w:rsid w:val="00146CC1"/>
    <w:rsid w:val="00147595"/>
    <w:rsid w:val="00150E44"/>
    <w:rsid w:val="00151A20"/>
    <w:rsid w:val="00152FCC"/>
    <w:rsid w:val="001530B8"/>
    <w:rsid w:val="001532C4"/>
    <w:rsid w:val="00153586"/>
    <w:rsid w:val="00154A07"/>
    <w:rsid w:val="0015574D"/>
    <w:rsid w:val="00160844"/>
    <w:rsid w:val="001627B8"/>
    <w:rsid w:val="00163AB5"/>
    <w:rsid w:val="00164684"/>
    <w:rsid w:val="0016666A"/>
    <w:rsid w:val="00167EEA"/>
    <w:rsid w:val="00171990"/>
    <w:rsid w:val="00172A27"/>
    <w:rsid w:val="00172D2A"/>
    <w:rsid w:val="0017499A"/>
    <w:rsid w:val="001757DC"/>
    <w:rsid w:val="00176894"/>
    <w:rsid w:val="0017746F"/>
    <w:rsid w:val="00181960"/>
    <w:rsid w:val="00181ECB"/>
    <w:rsid w:val="0018210C"/>
    <w:rsid w:val="00184595"/>
    <w:rsid w:val="00186741"/>
    <w:rsid w:val="00193AA8"/>
    <w:rsid w:val="00193B33"/>
    <w:rsid w:val="00193C90"/>
    <w:rsid w:val="00195FFD"/>
    <w:rsid w:val="00196887"/>
    <w:rsid w:val="001A04F7"/>
    <w:rsid w:val="001A0E8C"/>
    <w:rsid w:val="001A1B42"/>
    <w:rsid w:val="001A277C"/>
    <w:rsid w:val="001A2DE1"/>
    <w:rsid w:val="001A44B2"/>
    <w:rsid w:val="001A5A4F"/>
    <w:rsid w:val="001A5A9C"/>
    <w:rsid w:val="001A5E44"/>
    <w:rsid w:val="001B0B68"/>
    <w:rsid w:val="001B19CF"/>
    <w:rsid w:val="001B1BF1"/>
    <w:rsid w:val="001B4171"/>
    <w:rsid w:val="001B485D"/>
    <w:rsid w:val="001B791D"/>
    <w:rsid w:val="001B7DAD"/>
    <w:rsid w:val="001C043A"/>
    <w:rsid w:val="001C1BA8"/>
    <w:rsid w:val="001C33B3"/>
    <w:rsid w:val="001C49C0"/>
    <w:rsid w:val="001D0A4D"/>
    <w:rsid w:val="001D2470"/>
    <w:rsid w:val="001D2575"/>
    <w:rsid w:val="001D3509"/>
    <w:rsid w:val="001D4116"/>
    <w:rsid w:val="001D5D4D"/>
    <w:rsid w:val="001D6619"/>
    <w:rsid w:val="001D77AA"/>
    <w:rsid w:val="001E02C8"/>
    <w:rsid w:val="001E0374"/>
    <w:rsid w:val="001E16CC"/>
    <w:rsid w:val="001E1F5D"/>
    <w:rsid w:val="001E2D2E"/>
    <w:rsid w:val="001E2D34"/>
    <w:rsid w:val="001E3F96"/>
    <w:rsid w:val="001E4037"/>
    <w:rsid w:val="001E622D"/>
    <w:rsid w:val="001E6AB1"/>
    <w:rsid w:val="001F0C04"/>
    <w:rsid w:val="001F0FB4"/>
    <w:rsid w:val="001F230A"/>
    <w:rsid w:val="001F4288"/>
    <w:rsid w:val="001F6DF0"/>
    <w:rsid w:val="001F6E19"/>
    <w:rsid w:val="001F75A3"/>
    <w:rsid w:val="0020184A"/>
    <w:rsid w:val="00203947"/>
    <w:rsid w:val="002041B7"/>
    <w:rsid w:val="00204947"/>
    <w:rsid w:val="00205AB9"/>
    <w:rsid w:val="00210B55"/>
    <w:rsid w:val="00211097"/>
    <w:rsid w:val="002111B2"/>
    <w:rsid w:val="00213847"/>
    <w:rsid w:val="00215605"/>
    <w:rsid w:val="00216D84"/>
    <w:rsid w:val="00220422"/>
    <w:rsid w:val="002206A9"/>
    <w:rsid w:val="00221E1B"/>
    <w:rsid w:val="00222069"/>
    <w:rsid w:val="00222DF8"/>
    <w:rsid w:val="00223B1C"/>
    <w:rsid w:val="00225D3F"/>
    <w:rsid w:val="00226683"/>
    <w:rsid w:val="00226A7F"/>
    <w:rsid w:val="0022777E"/>
    <w:rsid w:val="00227E86"/>
    <w:rsid w:val="00233379"/>
    <w:rsid w:val="00234023"/>
    <w:rsid w:val="00236619"/>
    <w:rsid w:val="00237696"/>
    <w:rsid w:val="00237977"/>
    <w:rsid w:val="00237BDB"/>
    <w:rsid w:val="002414D0"/>
    <w:rsid w:val="00242689"/>
    <w:rsid w:val="002429F0"/>
    <w:rsid w:val="00242D0C"/>
    <w:rsid w:val="002444DF"/>
    <w:rsid w:val="0024632F"/>
    <w:rsid w:val="0024724E"/>
    <w:rsid w:val="00247923"/>
    <w:rsid w:val="00247C44"/>
    <w:rsid w:val="00250056"/>
    <w:rsid w:val="002518CE"/>
    <w:rsid w:val="00251DF0"/>
    <w:rsid w:val="00252AD7"/>
    <w:rsid w:val="00253569"/>
    <w:rsid w:val="00254CCD"/>
    <w:rsid w:val="002551DF"/>
    <w:rsid w:val="002553AB"/>
    <w:rsid w:val="002568C1"/>
    <w:rsid w:val="00264223"/>
    <w:rsid w:val="00264C0C"/>
    <w:rsid w:val="00266234"/>
    <w:rsid w:val="00266BF1"/>
    <w:rsid w:val="00270A1D"/>
    <w:rsid w:val="00270C48"/>
    <w:rsid w:val="0027118E"/>
    <w:rsid w:val="00272528"/>
    <w:rsid w:val="00276716"/>
    <w:rsid w:val="00277782"/>
    <w:rsid w:val="00280319"/>
    <w:rsid w:val="00280335"/>
    <w:rsid w:val="00280774"/>
    <w:rsid w:val="00280B6A"/>
    <w:rsid w:val="00281B99"/>
    <w:rsid w:val="00282062"/>
    <w:rsid w:val="00282D98"/>
    <w:rsid w:val="00283A8A"/>
    <w:rsid w:val="002844D1"/>
    <w:rsid w:val="002861B2"/>
    <w:rsid w:val="00287914"/>
    <w:rsid w:val="002906DC"/>
    <w:rsid w:val="00290998"/>
    <w:rsid w:val="00290EEF"/>
    <w:rsid w:val="00291409"/>
    <w:rsid w:val="00293500"/>
    <w:rsid w:val="0029381A"/>
    <w:rsid w:val="00294620"/>
    <w:rsid w:val="00295285"/>
    <w:rsid w:val="002A058C"/>
    <w:rsid w:val="002A126D"/>
    <w:rsid w:val="002A1644"/>
    <w:rsid w:val="002A35E7"/>
    <w:rsid w:val="002A5B70"/>
    <w:rsid w:val="002A6227"/>
    <w:rsid w:val="002A73CA"/>
    <w:rsid w:val="002B13A7"/>
    <w:rsid w:val="002B4E30"/>
    <w:rsid w:val="002B669A"/>
    <w:rsid w:val="002B6D04"/>
    <w:rsid w:val="002B7BF8"/>
    <w:rsid w:val="002B7C47"/>
    <w:rsid w:val="002C06FB"/>
    <w:rsid w:val="002C182D"/>
    <w:rsid w:val="002C22FC"/>
    <w:rsid w:val="002C23BB"/>
    <w:rsid w:val="002C30B3"/>
    <w:rsid w:val="002C53E9"/>
    <w:rsid w:val="002C561A"/>
    <w:rsid w:val="002C631F"/>
    <w:rsid w:val="002D1561"/>
    <w:rsid w:val="002D1F3D"/>
    <w:rsid w:val="002D29B6"/>
    <w:rsid w:val="002D369C"/>
    <w:rsid w:val="002D3DC7"/>
    <w:rsid w:val="002D3F79"/>
    <w:rsid w:val="002D4817"/>
    <w:rsid w:val="002D6699"/>
    <w:rsid w:val="002D7ED2"/>
    <w:rsid w:val="002E03A9"/>
    <w:rsid w:val="002E1D81"/>
    <w:rsid w:val="002E31A1"/>
    <w:rsid w:val="002E3E57"/>
    <w:rsid w:val="002E5489"/>
    <w:rsid w:val="002E5690"/>
    <w:rsid w:val="002E60A1"/>
    <w:rsid w:val="002E7B5C"/>
    <w:rsid w:val="002F1D64"/>
    <w:rsid w:val="002F1DB3"/>
    <w:rsid w:val="002F1FB3"/>
    <w:rsid w:val="002F26F8"/>
    <w:rsid w:val="002F3D9B"/>
    <w:rsid w:val="002F685F"/>
    <w:rsid w:val="00301191"/>
    <w:rsid w:val="00301BBE"/>
    <w:rsid w:val="00302C8F"/>
    <w:rsid w:val="00302D35"/>
    <w:rsid w:val="00303F0A"/>
    <w:rsid w:val="00304F63"/>
    <w:rsid w:val="003053E4"/>
    <w:rsid w:val="00307E1E"/>
    <w:rsid w:val="00310114"/>
    <w:rsid w:val="00310CB6"/>
    <w:rsid w:val="003113C7"/>
    <w:rsid w:val="0031518F"/>
    <w:rsid w:val="00315562"/>
    <w:rsid w:val="00315ACC"/>
    <w:rsid w:val="00315CF7"/>
    <w:rsid w:val="003220F6"/>
    <w:rsid w:val="0032218B"/>
    <w:rsid w:val="00322549"/>
    <w:rsid w:val="00322CEF"/>
    <w:rsid w:val="00323032"/>
    <w:rsid w:val="00323C41"/>
    <w:rsid w:val="00324990"/>
    <w:rsid w:val="00325551"/>
    <w:rsid w:val="003308B0"/>
    <w:rsid w:val="00334033"/>
    <w:rsid w:val="00334348"/>
    <w:rsid w:val="00335E98"/>
    <w:rsid w:val="00336C39"/>
    <w:rsid w:val="00341AD3"/>
    <w:rsid w:val="00341ECD"/>
    <w:rsid w:val="00342BB5"/>
    <w:rsid w:val="0034363A"/>
    <w:rsid w:val="00344B1C"/>
    <w:rsid w:val="0034759A"/>
    <w:rsid w:val="00351EEB"/>
    <w:rsid w:val="0035262D"/>
    <w:rsid w:val="00352BEE"/>
    <w:rsid w:val="00353023"/>
    <w:rsid w:val="00354359"/>
    <w:rsid w:val="003549D2"/>
    <w:rsid w:val="003565D1"/>
    <w:rsid w:val="003572AF"/>
    <w:rsid w:val="0036189A"/>
    <w:rsid w:val="00362090"/>
    <w:rsid w:val="003630A7"/>
    <w:rsid w:val="0036368A"/>
    <w:rsid w:val="0036403A"/>
    <w:rsid w:val="003644C7"/>
    <w:rsid w:val="0036497C"/>
    <w:rsid w:val="00365EA5"/>
    <w:rsid w:val="003663B8"/>
    <w:rsid w:val="00367740"/>
    <w:rsid w:val="00367F96"/>
    <w:rsid w:val="003705C9"/>
    <w:rsid w:val="00372034"/>
    <w:rsid w:val="00372279"/>
    <w:rsid w:val="003726A5"/>
    <w:rsid w:val="00372968"/>
    <w:rsid w:val="00373CEA"/>
    <w:rsid w:val="00374569"/>
    <w:rsid w:val="00374AE2"/>
    <w:rsid w:val="00374D9D"/>
    <w:rsid w:val="00374F42"/>
    <w:rsid w:val="00381F5A"/>
    <w:rsid w:val="0038327A"/>
    <w:rsid w:val="00383336"/>
    <w:rsid w:val="003836C9"/>
    <w:rsid w:val="003838BC"/>
    <w:rsid w:val="00383B58"/>
    <w:rsid w:val="00383F50"/>
    <w:rsid w:val="00385156"/>
    <w:rsid w:val="00391548"/>
    <w:rsid w:val="003928F3"/>
    <w:rsid w:val="00393AB1"/>
    <w:rsid w:val="003942E2"/>
    <w:rsid w:val="003965C6"/>
    <w:rsid w:val="00396DCA"/>
    <w:rsid w:val="003A0931"/>
    <w:rsid w:val="003A1406"/>
    <w:rsid w:val="003A1A92"/>
    <w:rsid w:val="003A27CF"/>
    <w:rsid w:val="003A3246"/>
    <w:rsid w:val="003A3A43"/>
    <w:rsid w:val="003A4E08"/>
    <w:rsid w:val="003A59BF"/>
    <w:rsid w:val="003A661C"/>
    <w:rsid w:val="003A673E"/>
    <w:rsid w:val="003A6962"/>
    <w:rsid w:val="003A6CB8"/>
    <w:rsid w:val="003A6D8C"/>
    <w:rsid w:val="003B18F7"/>
    <w:rsid w:val="003B1BB3"/>
    <w:rsid w:val="003B284F"/>
    <w:rsid w:val="003B421A"/>
    <w:rsid w:val="003B4505"/>
    <w:rsid w:val="003B451F"/>
    <w:rsid w:val="003B72DF"/>
    <w:rsid w:val="003C0000"/>
    <w:rsid w:val="003C070B"/>
    <w:rsid w:val="003C1C33"/>
    <w:rsid w:val="003C3790"/>
    <w:rsid w:val="003C4539"/>
    <w:rsid w:val="003C687E"/>
    <w:rsid w:val="003D0548"/>
    <w:rsid w:val="003D1840"/>
    <w:rsid w:val="003D556E"/>
    <w:rsid w:val="003E23C1"/>
    <w:rsid w:val="003E2F0F"/>
    <w:rsid w:val="003E32A6"/>
    <w:rsid w:val="003E51F8"/>
    <w:rsid w:val="003F02CB"/>
    <w:rsid w:val="003F09C1"/>
    <w:rsid w:val="003F1705"/>
    <w:rsid w:val="003F1CD0"/>
    <w:rsid w:val="003F2396"/>
    <w:rsid w:val="003F269A"/>
    <w:rsid w:val="003F7418"/>
    <w:rsid w:val="003F76B6"/>
    <w:rsid w:val="0040159D"/>
    <w:rsid w:val="00401AC1"/>
    <w:rsid w:val="00402FF3"/>
    <w:rsid w:val="004031D3"/>
    <w:rsid w:val="0040394D"/>
    <w:rsid w:val="00405F05"/>
    <w:rsid w:val="004060D3"/>
    <w:rsid w:val="00406158"/>
    <w:rsid w:val="0040746D"/>
    <w:rsid w:val="004074AE"/>
    <w:rsid w:val="00411F0B"/>
    <w:rsid w:val="004125C5"/>
    <w:rsid w:val="00412861"/>
    <w:rsid w:val="00412CA3"/>
    <w:rsid w:val="004240E6"/>
    <w:rsid w:val="00426EE7"/>
    <w:rsid w:val="00427CB0"/>
    <w:rsid w:val="004313CE"/>
    <w:rsid w:val="00431E06"/>
    <w:rsid w:val="00433198"/>
    <w:rsid w:val="00433217"/>
    <w:rsid w:val="004348A1"/>
    <w:rsid w:val="00436495"/>
    <w:rsid w:val="004371A7"/>
    <w:rsid w:val="00440D96"/>
    <w:rsid w:val="00441847"/>
    <w:rsid w:val="00441B96"/>
    <w:rsid w:val="00443C12"/>
    <w:rsid w:val="00446027"/>
    <w:rsid w:val="0044702F"/>
    <w:rsid w:val="00452578"/>
    <w:rsid w:val="004529FC"/>
    <w:rsid w:val="0045438E"/>
    <w:rsid w:val="0045554F"/>
    <w:rsid w:val="004555DD"/>
    <w:rsid w:val="00460594"/>
    <w:rsid w:val="004619A9"/>
    <w:rsid w:val="0046230F"/>
    <w:rsid w:val="00462AB6"/>
    <w:rsid w:val="00463563"/>
    <w:rsid w:val="0046381C"/>
    <w:rsid w:val="00463EA0"/>
    <w:rsid w:val="00465CF3"/>
    <w:rsid w:val="004666B9"/>
    <w:rsid w:val="0046674C"/>
    <w:rsid w:val="00472F06"/>
    <w:rsid w:val="004730DC"/>
    <w:rsid w:val="00474D53"/>
    <w:rsid w:val="004755ED"/>
    <w:rsid w:val="00475F55"/>
    <w:rsid w:val="00480EBE"/>
    <w:rsid w:val="004818F0"/>
    <w:rsid w:val="00481C3A"/>
    <w:rsid w:val="00483173"/>
    <w:rsid w:val="00483825"/>
    <w:rsid w:val="00484688"/>
    <w:rsid w:val="0048574D"/>
    <w:rsid w:val="00486278"/>
    <w:rsid w:val="004868D5"/>
    <w:rsid w:val="00486961"/>
    <w:rsid w:val="00487DE8"/>
    <w:rsid w:val="00490978"/>
    <w:rsid w:val="004909AE"/>
    <w:rsid w:val="00490CD7"/>
    <w:rsid w:val="00490EBF"/>
    <w:rsid w:val="00491A9D"/>
    <w:rsid w:val="00492861"/>
    <w:rsid w:val="00494781"/>
    <w:rsid w:val="004952A5"/>
    <w:rsid w:val="00496528"/>
    <w:rsid w:val="00497526"/>
    <w:rsid w:val="004A14D9"/>
    <w:rsid w:val="004A315C"/>
    <w:rsid w:val="004A46B7"/>
    <w:rsid w:val="004A5BA4"/>
    <w:rsid w:val="004A631E"/>
    <w:rsid w:val="004A6858"/>
    <w:rsid w:val="004A759B"/>
    <w:rsid w:val="004B012B"/>
    <w:rsid w:val="004B3EDE"/>
    <w:rsid w:val="004B516E"/>
    <w:rsid w:val="004B528B"/>
    <w:rsid w:val="004C4988"/>
    <w:rsid w:val="004C5AB6"/>
    <w:rsid w:val="004C64B4"/>
    <w:rsid w:val="004C671B"/>
    <w:rsid w:val="004C6E91"/>
    <w:rsid w:val="004D3304"/>
    <w:rsid w:val="004D3F96"/>
    <w:rsid w:val="004D400F"/>
    <w:rsid w:val="004D4781"/>
    <w:rsid w:val="004D4D52"/>
    <w:rsid w:val="004D52A1"/>
    <w:rsid w:val="004D68B9"/>
    <w:rsid w:val="004E15DD"/>
    <w:rsid w:val="004E16C3"/>
    <w:rsid w:val="004E481A"/>
    <w:rsid w:val="004E5BE7"/>
    <w:rsid w:val="004E5CE6"/>
    <w:rsid w:val="004E69B5"/>
    <w:rsid w:val="004E74B1"/>
    <w:rsid w:val="004F013C"/>
    <w:rsid w:val="004F03C7"/>
    <w:rsid w:val="004F14F9"/>
    <w:rsid w:val="004F1CCD"/>
    <w:rsid w:val="004F2486"/>
    <w:rsid w:val="004F2930"/>
    <w:rsid w:val="004F416D"/>
    <w:rsid w:val="004F456A"/>
    <w:rsid w:val="004F4FE9"/>
    <w:rsid w:val="004F5EF6"/>
    <w:rsid w:val="004F67DF"/>
    <w:rsid w:val="00500F14"/>
    <w:rsid w:val="00504C0D"/>
    <w:rsid w:val="0050525A"/>
    <w:rsid w:val="00506491"/>
    <w:rsid w:val="0050649C"/>
    <w:rsid w:val="00507EDB"/>
    <w:rsid w:val="00510F08"/>
    <w:rsid w:val="00512728"/>
    <w:rsid w:val="0051438C"/>
    <w:rsid w:val="00514485"/>
    <w:rsid w:val="005150D0"/>
    <w:rsid w:val="005151DB"/>
    <w:rsid w:val="00516078"/>
    <w:rsid w:val="00516925"/>
    <w:rsid w:val="00516D0A"/>
    <w:rsid w:val="00520414"/>
    <w:rsid w:val="00520AF9"/>
    <w:rsid w:val="0052256B"/>
    <w:rsid w:val="005239F7"/>
    <w:rsid w:val="00524071"/>
    <w:rsid w:val="005243A9"/>
    <w:rsid w:val="005262E9"/>
    <w:rsid w:val="0052669E"/>
    <w:rsid w:val="00526E52"/>
    <w:rsid w:val="00527BB1"/>
    <w:rsid w:val="005336CD"/>
    <w:rsid w:val="005359D4"/>
    <w:rsid w:val="00535C6C"/>
    <w:rsid w:val="0053674F"/>
    <w:rsid w:val="00537D44"/>
    <w:rsid w:val="005406AE"/>
    <w:rsid w:val="00541920"/>
    <w:rsid w:val="00542A96"/>
    <w:rsid w:val="00550482"/>
    <w:rsid w:val="00550DCB"/>
    <w:rsid w:val="00551AE1"/>
    <w:rsid w:val="00554A57"/>
    <w:rsid w:val="0055576B"/>
    <w:rsid w:val="00557596"/>
    <w:rsid w:val="0056071C"/>
    <w:rsid w:val="00563210"/>
    <w:rsid w:val="00564F9B"/>
    <w:rsid w:val="00565C47"/>
    <w:rsid w:val="00570EBA"/>
    <w:rsid w:val="005711FF"/>
    <w:rsid w:val="00571736"/>
    <w:rsid w:val="00572231"/>
    <w:rsid w:val="00573A6A"/>
    <w:rsid w:val="00575CC4"/>
    <w:rsid w:val="00580278"/>
    <w:rsid w:val="005837CB"/>
    <w:rsid w:val="0058694B"/>
    <w:rsid w:val="00592957"/>
    <w:rsid w:val="00592F66"/>
    <w:rsid w:val="00593C76"/>
    <w:rsid w:val="00593D0D"/>
    <w:rsid w:val="00594737"/>
    <w:rsid w:val="00595031"/>
    <w:rsid w:val="0059678A"/>
    <w:rsid w:val="00597EAD"/>
    <w:rsid w:val="005A00A6"/>
    <w:rsid w:val="005A0260"/>
    <w:rsid w:val="005A3054"/>
    <w:rsid w:val="005A46BB"/>
    <w:rsid w:val="005A49C4"/>
    <w:rsid w:val="005A4F48"/>
    <w:rsid w:val="005A5A03"/>
    <w:rsid w:val="005A7B5B"/>
    <w:rsid w:val="005B2033"/>
    <w:rsid w:val="005B2B0E"/>
    <w:rsid w:val="005B3F3E"/>
    <w:rsid w:val="005B4FC2"/>
    <w:rsid w:val="005B5364"/>
    <w:rsid w:val="005B54A6"/>
    <w:rsid w:val="005B6502"/>
    <w:rsid w:val="005C2050"/>
    <w:rsid w:val="005C2100"/>
    <w:rsid w:val="005C48F6"/>
    <w:rsid w:val="005C50D3"/>
    <w:rsid w:val="005C566A"/>
    <w:rsid w:val="005C72CD"/>
    <w:rsid w:val="005D2820"/>
    <w:rsid w:val="005E3882"/>
    <w:rsid w:val="005E6068"/>
    <w:rsid w:val="005F26D2"/>
    <w:rsid w:val="005F2C75"/>
    <w:rsid w:val="005F4A76"/>
    <w:rsid w:val="005F52DA"/>
    <w:rsid w:val="005F675B"/>
    <w:rsid w:val="006007B9"/>
    <w:rsid w:val="006018F9"/>
    <w:rsid w:val="00602228"/>
    <w:rsid w:val="00602FF1"/>
    <w:rsid w:val="00603CAF"/>
    <w:rsid w:val="00605019"/>
    <w:rsid w:val="006058E2"/>
    <w:rsid w:val="00610BBA"/>
    <w:rsid w:val="006114C5"/>
    <w:rsid w:val="00611BF7"/>
    <w:rsid w:val="0061451E"/>
    <w:rsid w:val="00616B82"/>
    <w:rsid w:val="00616E20"/>
    <w:rsid w:val="0062129B"/>
    <w:rsid w:val="00621E52"/>
    <w:rsid w:val="00623061"/>
    <w:rsid w:val="0062311A"/>
    <w:rsid w:val="006239F4"/>
    <w:rsid w:val="006246F6"/>
    <w:rsid w:val="00627189"/>
    <w:rsid w:val="006272D3"/>
    <w:rsid w:val="00627970"/>
    <w:rsid w:val="00630E94"/>
    <w:rsid w:val="006311B3"/>
    <w:rsid w:val="00632782"/>
    <w:rsid w:val="00632AB3"/>
    <w:rsid w:val="0063328E"/>
    <w:rsid w:val="00633FC9"/>
    <w:rsid w:val="0063407A"/>
    <w:rsid w:val="00634709"/>
    <w:rsid w:val="00634A7A"/>
    <w:rsid w:val="00637851"/>
    <w:rsid w:val="00637FB6"/>
    <w:rsid w:val="0064099C"/>
    <w:rsid w:val="00641B46"/>
    <w:rsid w:val="00641F59"/>
    <w:rsid w:val="00642724"/>
    <w:rsid w:val="00644F07"/>
    <w:rsid w:val="006451D9"/>
    <w:rsid w:val="00650221"/>
    <w:rsid w:val="006511AD"/>
    <w:rsid w:val="0065121E"/>
    <w:rsid w:val="00651289"/>
    <w:rsid w:val="00651C7C"/>
    <w:rsid w:val="00652CB2"/>
    <w:rsid w:val="006530B5"/>
    <w:rsid w:val="006533A4"/>
    <w:rsid w:val="00656852"/>
    <w:rsid w:val="00656DCE"/>
    <w:rsid w:val="006575BE"/>
    <w:rsid w:val="00657F67"/>
    <w:rsid w:val="00660F45"/>
    <w:rsid w:val="00661B32"/>
    <w:rsid w:val="00662360"/>
    <w:rsid w:val="00662AF5"/>
    <w:rsid w:val="00662EB2"/>
    <w:rsid w:val="00665DB4"/>
    <w:rsid w:val="00667D34"/>
    <w:rsid w:val="00670BDE"/>
    <w:rsid w:val="00671128"/>
    <w:rsid w:val="0067211C"/>
    <w:rsid w:val="00675053"/>
    <w:rsid w:val="00675445"/>
    <w:rsid w:val="006754C2"/>
    <w:rsid w:val="00676B10"/>
    <w:rsid w:val="00676CED"/>
    <w:rsid w:val="00677403"/>
    <w:rsid w:val="00677CE5"/>
    <w:rsid w:val="006811A7"/>
    <w:rsid w:val="00681489"/>
    <w:rsid w:val="006814EC"/>
    <w:rsid w:val="006818ED"/>
    <w:rsid w:val="00681ED6"/>
    <w:rsid w:val="006828B2"/>
    <w:rsid w:val="00683B45"/>
    <w:rsid w:val="00684A55"/>
    <w:rsid w:val="00684C28"/>
    <w:rsid w:val="00687AF6"/>
    <w:rsid w:val="006934EE"/>
    <w:rsid w:val="0069458E"/>
    <w:rsid w:val="00695AC4"/>
    <w:rsid w:val="006961A4"/>
    <w:rsid w:val="0069763D"/>
    <w:rsid w:val="00697EE3"/>
    <w:rsid w:val="006A0223"/>
    <w:rsid w:val="006A18A5"/>
    <w:rsid w:val="006A19A2"/>
    <w:rsid w:val="006A3E18"/>
    <w:rsid w:val="006A5C9C"/>
    <w:rsid w:val="006A6A24"/>
    <w:rsid w:val="006B2303"/>
    <w:rsid w:val="006B421D"/>
    <w:rsid w:val="006B771B"/>
    <w:rsid w:val="006B7F0A"/>
    <w:rsid w:val="006C1A82"/>
    <w:rsid w:val="006C2190"/>
    <w:rsid w:val="006C2847"/>
    <w:rsid w:val="006C2F08"/>
    <w:rsid w:val="006C3737"/>
    <w:rsid w:val="006C4585"/>
    <w:rsid w:val="006C4C11"/>
    <w:rsid w:val="006C5C2E"/>
    <w:rsid w:val="006D16DA"/>
    <w:rsid w:val="006D31BB"/>
    <w:rsid w:val="006D361F"/>
    <w:rsid w:val="006D3954"/>
    <w:rsid w:val="006D4124"/>
    <w:rsid w:val="006D45A7"/>
    <w:rsid w:val="006D6DAE"/>
    <w:rsid w:val="006D6EC9"/>
    <w:rsid w:val="006D71B6"/>
    <w:rsid w:val="006E105D"/>
    <w:rsid w:val="006E13E8"/>
    <w:rsid w:val="006E2624"/>
    <w:rsid w:val="006E3B59"/>
    <w:rsid w:val="006E5808"/>
    <w:rsid w:val="006E744D"/>
    <w:rsid w:val="006F02F1"/>
    <w:rsid w:val="006F1923"/>
    <w:rsid w:val="006F4DB8"/>
    <w:rsid w:val="006F50A6"/>
    <w:rsid w:val="006F51DF"/>
    <w:rsid w:val="006F51FA"/>
    <w:rsid w:val="006F5DBB"/>
    <w:rsid w:val="006F6CB2"/>
    <w:rsid w:val="006F70D8"/>
    <w:rsid w:val="006F7F66"/>
    <w:rsid w:val="0070180A"/>
    <w:rsid w:val="00702349"/>
    <w:rsid w:val="00703468"/>
    <w:rsid w:val="007041A7"/>
    <w:rsid w:val="00705655"/>
    <w:rsid w:val="007069C2"/>
    <w:rsid w:val="00710C30"/>
    <w:rsid w:val="0071130D"/>
    <w:rsid w:val="007116E5"/>
    <w:rsid w:val="00711BA9"/>
    <w:rsid w:val="00712736"/>
    <w:rsid w:val="0071309E"/>
    <w:rsid w:val="0071369E"/>
    <w:rsid w:val="00713A65"/>
    <w:rsid w:val="00721079"/>
    <w:rsid w:val="00721F7B"/>
    <w:rsid w:val="007264C7"/>
    <w:rsid w:val="007279F7"/>
    <w:rsid w:val="00730318"/>
    <w:rsid w:val="00730E7E"/>
    <w:rsid w:val="00731323"/>
    <w:rsid w:val="007335AB"/>
    <w:rsid w:val="007350E3"/>
    <w:rsid w:val="007363C3"/>
    <w:rsid w:val="00736A28"/>
    <w:rsid w:val="00737122"/>
    <w:rsid w:val="00737440"/>
    <w:rsid w:val="007401B4"/>
    <w:rsid w:val="00740D8D"/>
    <w:rsid w:val="007432A7"/>
    <w:rsid w:val="0074389F"/>
    <w:rsid w:val="007439CD"/>
    <w:rsid w:val="00743BD9"/>
    <w:rsid w:val="007443EC"/>
    <w:rsid w:val="0074598A"/>
    <w:rsid w:val="0074604C"/>
    <w:rsid w:val="00754478"/>
    <w:rsid w:val="00755247"/>
    <w:rsid w:val="00757C36"/>
    <w:rsid w:val="00757C45"/>
    <w:rsid w:val="00760ACC"/>
    <w:rsid w:val="0076157C"/>
    <w:rsid w:val="00761CBE"/>
    <w:rsid w:val="00764CAC"/>
    <w:rsid w:val="00765AFF"/>
    <w:rsid w:val="0077138F"/>
    <w:rsid w:val="0077474E"/>
    <w:rsid w:val="007750DE"/>
    <w:rsid w:val="0077592A"/>
    <w:rsid w:val="00775D05"/>
    <w:rsid w:val="00776666"/>
    <w:rsid w:val="00776E33"/>
    <w:rsid w:val="00776EBB"/>
    <w:rsid w:val="00781ABB"/>
    <w:rsid w:val="007830EC"/>
    <w:rsid w:val="00787050"/>
    <w:rsid w:val="0078797D"/>
    <w:rsid w:val="007913C5"/>
    <w:rsid w:val="00791BDD"/>
    <w:rsid w:val="00792B6E"/>
    <w:rsid w:val="00794D70"/>
    <w:rsid w:val="007950B9"/>
    <w:rsid w:val="007979F8"/>
    <w:rsid w:val="00797A38"/>
    <w:rsid w:val="00797C45"/>
    <w:rsid w:val="007A0BB4"/>
    <w:rsid w:val="007A1EC5"/>
    <w:rsid w:val="007A1FAD"/>
    <w:rsid w:val="007A4349"/>
    <w:rsid w:val="007A4393"/>
    <w:rsid w:val="007A4565"/>
    <w:rsid w:val="007A5817"/>
    <w:rsid w:val="007A5F9B"/>
    <w:rsid w:val="007A5FA7"/>
    <w:rsid w:val="007A608B"/>
    <w:rsid w:val="007A698D"/>
    <w:rsid w:val="007B217A"/>
    <w:rsid w:val="007B36D3"/>
    <w:rsid w:val="007B6CBD"/>
    <w:rsid w:val="007B76D7"/>
    <w:rsid w:val="007C31E3"/>
    <w:rsid w:val="007C3884"/>
    <w:rsid w:val="007C4949"/>
    <w:rsid w:val="007C568B"/>
    <w:rsid w:val="007C5708"/>
    <w:rsid w:val="007C79E6"/>
    <w:rsid w:val="007D1152"/>
    <w:rsid w:val="007D1AE7"/>
    <w:rsid w:val="007D36C3"/>
    <w:rsid w:val="007D3F76"/>
    <w:rsid w:val="007D46AF"/>
    <w:rsid w:val="007E1595"/>
    <w:rsid w:val="007E2994"/>
    <w:rsid w:val="007E6FCA"/>
    <w:rsid w:val="007F62A2"/>
    <w:rsid w:val="007F7784"/>
    <w:rsid w:val="00801DD2"/>
    <w:rsid w:val="00810855"/>
    <w:rsid w:val="00810868"/>
    <w:rsid w:val="0081134A"/>
    <w:rsid w:val="00811B64"/>
    <w:rsid w:val="00812560"/>
    <w:rsid w:val="00812CE1"/>
    <w:rsid w:val="008141E3"/>
    <w:rsid w:val="0081735F"/>
    <w:rsid w:val="00820706"/>
    <w:rsid w:val="0082139F"/>
    <w:rsid w:val="008222AE"/>
    <w:rsid w:val="008243FA"/>
    <w:rsid w:val="00826E6F"/>
    <w:rsid w:val="00827397"/>
    <w:rsid w:val="00833167"/>
    <w:rsid w:val="00836226"/>
    <w:rsid w:val="00840937"/>
    <w:rsid w:val="0084244B"/>
    <w:rsid w:val="00842D6F"/>
    <w:rsid w:val="00843BCF"/>
    <w:rsid w:val="0084424E"/>
    <w:rsid w:val="00846816"/>
    <w:rsid w:val="00846EF4"/>
    <w:rsid w:val="0085075C"/>
    <w:rsid w:val="00850A54"/>
    <w:rsid w:val="00851C62"/>
    <w:rsid w:val="008522A5"/>
    <w:rsid w:val="008539D6"/>
    <w:rsid w:val="0085458F"/>
    <w:rsid w:val="00856674"/>
    <w:rsid w:val="00856A0F"/>
    <w:rsid w:val="00856B9A"/>
    <w:rsid w:val="00856DE3"/>
    <w:rsid w:val="0086036E"/>
    <w:rsid w:val="008606C2"/>
    <w:rsid w:val="00860F1A"/>
    <w:rsid w:val="0086167D"/>
    <w:rsid w:val="008624D7"/>
    <w:rsid w:val="00863049"/>
    <w:rsid w:val="0086499E"/>
    <w:rsid w:val="008652C9"/>
    <w:rsid w:val="008677C6"/>
    <w:rsid w:val="008715A4"/>
    <w:rsid w:val="00871815"/>
    <w:rsid w:val="00872724"/>
    <w:rsid w:val="00872B97"/>
    <w:rsid w:val="00872E1A"/>
    <w:rsid w:val="00873774"/>
    <w:rsid w:val="00873776"/>
    <w:rsid w:val="0087451A"/>
    <w:rsid w:val="00874CC0"/>
    <w:rsid w:val="00875417"/>
    <w:rsid w:val="0087551E"/>
    <w:rsid w:val="00875B17"/>
    <w:rsid w:val="00875E89"/>
    <w:rsid w:val="008763E0"/>
    <w:rsid w:val="008764FA"/>
    <w:rsid w:val="008774BD"/>
    <w:rsid w:val="00877C00"/>
    <w:rsid w:val="00881448"/>
    <w:rsid w:val="00881ABB"/>
    <w:rsid w:val="0088314C"/>
    <w:rsid w:val="00883161"/>
    <w:rsid w:val="00891D1D"/>
    <w:rsid w:val="008920C1"/>
    <w:rsid w:val="00892433"/>
    <w:rsid w:val="00893582"/>
    <w:rsid w:val="00893AFD"/>
    <w:rsid w:val="00895503"/>
    <w:rsid w:val="00895DDD"/>
    <w:rsid w:val="00895EDF"/>
    <w:rsid w:val="008A0AE9"/>
    <w:rsid w:val="008A3C95"/>
    <w:rsid w:val="008A3E45"/>
    <w:rsid w:val="008A6048"/>
    <w:rsid w:val="008A776F"/>
    <w:rsid w:val="008B3E5D"/>
    <w:rsid w:val="008B51C8"/>
    <w:rsid w:val="008B6808"/>
    <w:rsid w:val="008B7649"/>
    <w:rsid w:val="008C11C1"/>
    <w:rsid w:val="008C1D4B"/>
    <w:rsid w:val="008C6370"/>
    <w:rsid w:val="008C7B12"/>
    <w:rsid w:val="008D0324"/>
    <w:rsid w:val="008D03A7"/>
    <w:rsid w:val="008D0822"/>
    <w:rsid w:val="008D1461"/>
    <w:rsid w:val="008D22D7"/>
    <w:rsid w:val="008D26E6"/>
    <w:rsid w:val="008D3087"/>
    <w:rsid w:val="008D3D7A"/>
    <w:rsid w:val="008D55A2"/>
    <w:rsid w:val="008E2A77"/>
    <w:rsid w:val="008E2EC6"/>
    <w:rsid w:val="008E50DD"/>
    <w:rsid w:val="008E61BC"/>
    <w:rsid w:val="008E620E"/>
    <w:rsid w:val="008E64CE"/>
    <w:rsid w:val="008E683C"/>
    <w:rsid w:val="008F0E7D"/>
    <w:rsid w:val="008F1C2E"/>
    <w:rsid w:val="008F2F36"/>
    <w:rsid w:val="008F399D"/>
    <w:rsid w:val="008F6AB7"/>
    <w:rsid w:val="008F6CC0"/>
    <w:rsid w:val="009001D1"/>
    <w:rsid w:val="00901650"/>
    <w:rsid w:val="00902A52"/>
    <w:rsid w:val="009030F2"/>
    <w:rsid w:val="009040F0"/>
    <w:rsid w:val="00904F6A"/>
    <w:rsid w:val="00905C9D"/>
    <w:rsid w:val="00905F15"/>
    <w:rsid w:val="009063AC"/>
    <w:rsid w:val="0090680E"/>
    <w:rsid w:val="00910581"/>
    <w:rsid w:val="009125D5"/>
    <w:rsid w:val="00912EB1"/>
    <w:rsid w:val="00914786"/>
    <w:rsid w:val="00914949"/>
    <w:rsid w:val="00915914"/>
    <w:rsid w:val="009175D6"/>
    <w:rsid w:val="00920534"/>
    <w:rsid w:val="00920BAA"/>
    <w:rsid w:val="0092108C"/>
    <w:rsid w:val="0092352A"/>
    <w:rsid w:val="00923B4A"/>
    <w:rsid w:val="00926073"/>
    <w:rsid w:val="00930AD5"/>
    <w:rsid w:val="009312F8"/>
    <w:rsid w:val="009324FB"/>
    <w:rsid w:val="00932746"/>
    <w:rsid w:val="0093373C"/>
    <w:rsid w:val="00935142"/>
    <w:rsid w:val="0093650A"/>
    <w:rsid w:val="0094044C"/>
    <w:rsid w:val="0094298F"/>
    <w:rsid w:val="00942C5B"/>
    <w:rsid w:val="00942E9D"/>
    <w:rsid w:val="00943366"/>
    <w:rsid w:val="009450E4"/>
    <w:rsid w:val="009471DC"/>
    <w:rsid w:val="00955EBA"/>
    <w:rsid w:val="009562DE"/>
    <w:rsid w:val="00957245"/>
    <w:rsid w:val="00957948"/>
    <w:rsid w:val="00957C33"/>
    <w:rsid w:val="00962451"/>
    <w:rsid w:val="00962A3C"/>
    <w:rsid w:val="00963743"/>
    <w:rsid w:val="00964208"/>
    <w:rsid w:val="0096530D"/>
    <w:rsid w:val="009679A2"/>
    <w:rsid w:val="00971D61"/>
    <w:rsid w:val="00973B89"/>
    <w:rsid w:val="009756FD"/>
    <w:rsid w:val="00975928"/>
    <w:rsid w:val="00977801"/>
    <w:rsid w:val="00980E60"/>
    <w:rsid w:val="0098263B"/>
    <w:rsid w:val="009826E5"/>
    <w:rsid w:val="00982C2C"/>
    <w:rsid w:val="00982CBF"/>
    <w:rsid w:val="00982E28"/>
    <w:rsid w:val="00983797"/>
    <w:rsid w:val="009840BB"/>
    <w:rsid w:val="00985C6F"/>
    <w:rsid w:val="009909C3"/>
    <w:rsid w:val="00992452"/>
    <w:rsid w:val="00996B27"/>
    <w:rsid w:val="00996F59"/>
    <w:rsid w:val="009A0F04"/>
    <w:rsid w:val="009A1D54"/>
    <w:rsid w:val="009A208D"/>
    <w:rsid w:val="009A3539"/>
    <w:rsid w:val="009A3B86"/>
    <w:rsid w:val="009A44F1"/>
    <w:rsid w:val="009A5E54"/>
    <w:rsid w:val="009A6D8D"/>
    <w:rsid w:val="009A7EB9"/>
    <w:rsid w:val="009B0848"/>
    <w:rsid w:val="009B0906"/>
    <w:rsid w:val="009B11F0"/>
    <w:rsid w:val="009B1895"/>
    <w:rsid w:val="009B3AB2"/>
    <w:rsid w:val="009B6BAA"/>
    <w:rsid w:val="009B7A4F"/>
    <w:rsid w:val="009C0367"/>
    <w:rsid w:val="009C191E"/>
    <w:rsid w:val="009C213D"/>
    <w:rsid w:val="009C2E4A"/>
    <w:rsid w:val="009C4F88"/>
    <w:rsid w:val="009C4FAF"/>
    <w:rsid w:val="009C585B"/>
    <w:rsid w:val="009D0C7A"/>
    <w:rsid w:val="009D1A0D"/>
    <w:rsid w:val="009D2B79"/>
    <w:rsid w:val="009D36C6"/>
    <w:rsid w:val="009D5810"/>
    <w:rsid w:val="009D65BB"/>
    <w:rsid w:val="009E031E"/>
    <w:rsid w:val="009E117D"/>
    <w:rsid w:val="009E162F"/>
    <w:rsid w:val="009E30BF"/>
    <w:rsid w:val="009E375B"/>
    <w:rsid w:val="009E5411"/>
    <w:rsid w:val="009E6398"/>
    <w:rsid w:val="009E6808"/>
    <w:rsid w:val="009E6AED"/>
    <w:rsid w:val="009E6EBF"/>
    <w:rsid w:val="009E7C0B"/>
    <w:rsid w:val="009F0A6E"/>
    <w:rsid w:val="009F14A8"/>
    <w:rsid w:val="009F228E"/>
    <w:rsid w:val="009F2761"/>
    <w:rsid w:val="009F428A"/>
    <w:rsid w:val="009F439B"/>
    <w:rsid w:val="009F7291"/>
    <w:rsid w:val="009F72F6"/>
    <w:rsid w:val="00A00339"/>
    <w:rsid w:val="00A00F54"/>
    <w:rsid w:val="00A01DEB"/>
    <w:rsid w:val="00A0285F"/>
    <w:rsid w:val="00A0391D"/>
    <w:rsid w:val="00A05F11"/>
    <w:rsid w:val="00A0606B"/>
    <w:rsid w:val="00A06A63"/>
    <w:rsid w:val="00A07C87"/>
    <w:rsid w:val="00A11D78"/>
    <w:rsid w:val="00A14766"/>
    <w:rsid w:val="00A14A9A"/>
    <w:rsid w:val="00A1522C"/>
    <w:rsid w:val="00A16A09"/>
    <w:rsid w:val="00A206F3"/>
    <w:rsid w:val="00A20ADB"/>
    <w:rsid w:val="00A22044"/>
    <w:rsid w:val="00A23378"/>
    <w:rsid w:val="00A237B3"/>
    <w:rsid w:val="00A250C1"/>
    <w:rsid w:val="00A27325"/>
    <w:rsid w:val="00A3065F"/>
    <w:rsid w:val="00A30AA3"/>
    <w:rsid w:val="00A31097"/>
    <w:rsid w:val="00A325BD"/>
    <w:rsid w:val="00A326FB"/>
    <w:rsid w:val="00A3271B"/>
    <w:rsid w:val="00A330B1"/>
    <w:rsid w:val="00A33DF1"/>
    <w:rsid w:val="00A41BCA"/>
    <w:rsid w:val="00A42446"/>
    <w:rsid w:val="00A43277"/>
    <w:rsid w:val="00A44D1F"/>
    <w:rsid w:val="00A457C6"/>
    <w:rsid w:val="00A5182B"/>
    <w:rsid w:val="00A5471F"/>
    <w:rsid w:val="00A54A82"/>
    <w:rsid w:val="00A572F3"/>
    <w:rsid w:val="00A577F4"/>
    <w:rsid w:val="00A6183B"/>
    <w:rsid w:val="00A62000"/>
    <w:rsid w:val="00A63B97"/>
    <w:rsid w:val="00A644A9"/>
    <w:rsid w:val="00A64A4A"/>
    <w:rsid w:val="00A66A19"/>
    <w:rsid w:val="00A701B6"/>
    <w:rsid w:val="00A70421"/>
    <w:rsid w:val="00A736C7"/>
    <w:rsid w:val="00A7529F"/>
    <w:rsid w:val="00A80F86"/>
    <w:rsid w:val="00A81332"/>
    <w:rsid w:val="00A81DEF"/>
    <w:rsid w:val="00A8465C"/>
    <w:rsid w:val="00A8495C"/>
    <w:rsid w:val="00A84CD1"/>
    <w:rsid w:val="00A851EF"/>
    <w:rsid w:val="00A9392D"/>
    <w:rsid w:val="00A945EE"/>
    <w:rsid w:val="00A9520F"/>
    <w:rsid w:val="00A95BC1"/>
    <w:rsid w:val="00AA0ED4"/>
    <w:rsid w:val="00AA16DD"/>
    <w:rsid w:val="00AA21A8"/>
    <w:rsid w:val="00AA32D3"/>
    <w:rsid w:val="00AA74D1"/>
    <w:rsid w:val="00AA7D4F"/>
    <w:rsid w:val="00AB0A8B"/>
    <w:rsid w:val="00AB2969"/>
    <w:rsid w:val="00AB3D66"/>
    <w:rsid w:val="00AB3EDB"/>
    <w:rsid w:val="00AB5099"/>
    <w:rsid w:val="00AB5EDD"/>
    <w:rsid w:val="00AC06FA"/>
    <w:rsid w:val="00AC1D3A"/>
    <w:rsid w:val="00AC2C23"/>
    <w:rsid w:val="00AC4558"/>
    <w:rsid w:val="00AC4E28"/>
    <w:rsid w:val="00AC5A5F"/>
    <w:rsid w:val="00AC668B"/>
    <w:rsid w:val="00AC76B4"/>
    <w:rsid w:val="00AD03C2"/>
    <w:rsid w:val="00AD176B"/>
    <w:rsid w:val="00AD185F"/>
    <w:rsid w:val="00AD1D8B"/>
    <w:rsid w:val="00AD4350"/>
    <w:rsid w:val="00AD5953"/>
    <w:rsid w:val="00AD5BF4"/>
    <w:rsid w:val="00AD5F11"/>
    <w:rsid w:val="00AD60BD"/>
    <w:rsid w:val="00AD669B"/>
    <w:rsid w:val="00AD7A23"/>
    <w:rsid w:val="00AD7D1A"/>
    <w:rsid w:val="00AE04C2"/>
    <w:rsid w:val="00AE1051"/>
    <w:rsid w:val="00AE11F9"/>
    <w:rsid w:val="00AE1874"/>
    <w:rsid w:val="00AE2073"/>
    <w:rsid w:val="00AE248A"/>
    <w:rsid w:val="00AE2B90"/>
    <w:rsid w:val="00AE2CDF"/>
    <w:rsid w:val="00AE3069"/>
    <w:rsid w:val="00AE4B3D"/>
    <w:rsid w:val="00AF048E"/>
    <w:rsid w:val="00AF2DA1"/>
    <w:rsid w:val="00AF336C"/>
    <w:rsid w:val="00AF3631"/>
    <w:rsid w:val="00AF3B72"/>
    <w:rsid w:val="00AF3D66"/>
    <w:rsid w:val="00AF419C"/>
    <w:rsid w:val="00AF4889"/>
    <w:rsid w:val="00AF5262"/>
    <w:rsid w:val="00AF5307"/>
    <w:rsid w:val="00AF73F4"/>
    <w:rsid w:val="00B00257"/>
    <w:rsid w:val="00B00A78"/>
    <w:rsid w:val="00B01625"/>
    <w:rsid w:val="00B04503"/>
    <w:rsid w:val="00B04A56"/>
    <w:rsid w:val="00B04F48"/>
    <w:rsid w:val="00B06505"/>
    <w:rsid w:val="00B065C9"/>
    <w:rsid w:val="00B06BEF"/>
    <w:rsid w:val="00B06EBA"/>
    <w:rsid w:val="00B073B7"/>
    <w:rsid w:val="00B073DC"/>
    <w:rsid w:val="00B10149"/>
    <w:rsid w:val="00B124A4"/>
    <w:rsid w:val="00B12C58"/>
    <w:rsid w:val="00B136F0"/>
    <w:rsid w:val="00B144FC"/>
    <w:rsid w:val="00B14E0A"/>
    <w:rsid w:val="00B164D7"/>
    <w:rsid w:val="00B16EBE"/>
    <w:rsid w:val="00B20187"/>
    <w:rsid w:val="00B21385"/>
    <w:rsid w:val="00B215FC"/>
    <w:rsid w:val="00B27080"/>
    <w:rsid w:val="00B3147F"/>
    <w:rsid w:val="00B3265C"/>
    <w:rsid w:val="00B33C44"/>
    <w:rsid w:val="00B33E17"/>
    <w:rsid w:val="00B344CA"/>
    <w:rsid w:val="00B3502E"/>
    <w:rsid w:val="00B3690C"/>
    <w:rsid w:val="00B4029C"/>
    <w:rsid w:val="00B4135A"/>
    <w:rsid w:val="00B42499"/>
    <w:rsid w:val="00B42FA8"/>
    <w:rsid w:val="00B44B5F"/>
    <w:rsid w:val="00B44F6B"/>
    <w:rsid w:val="00B517AA"/>
    <w:rsid w:val="00B522E9"/>
    <w:rsid w:val="00B52603"/>
    <w:rsid w:val="00B53919"/>
    <w:rsid w:val="00B56A8E"/>
    <w:rsid w:val="00B57609"/>
    <w:rsid w:val="00B57ABF"/>
    <w:rsid w:val="00B6016A"/>
    <w:rsid w:val="00B635EA"/>
    <w:rsid w:val="00B64A21"/>
    <w:rsid w:val="00B64E3D"/>
    <w:rsid w:val="00B66A6A"/>
    <w:rsid w:val="00B67190"/>
    <w:rsid w:val="00B71569"/>
    <w:rsid w:val="00B7554F"/>
    <w:rsid w:val="00B75E62"/>
    <w:rsid w:val="00B81496"/>
    <w:rsid w:val="00B8237D"/>
    <w:rsid w:val="00B83A0D"/>
    <w:rsid w:val="00B842D1"/>
    <w:rsid w:val="00B84756"/>
    <w:rsid w:val="00B853AA"/>
    <w:rsid w:val="00B87B76"/>
    <w:rsid w:val="00B91478"/>
    <w:rsid w:val="00B9200C"/>
    <w:rsid w:val="00B92F97"/>
    <w:rsid w:val="00B93242"/>
    <w:rsid w:val="00B933F4"/>
    <w:rsid w:val="00B954CA"/>
    <w:rsid w:val="00BA00A2"/>
    <w:rsid w:val="00BA1498"/>
    <w:rsid w:val="00BA1C55"/>
    <w:rsid w:val="00BA2541"/>
    <w:rsid w:val="00BA3AAC"/>
    <w:rsid w:val="00BA4989"/>
    <w:rsid w:val="00BA7BD2"/>
    <w:rsid w:val="00BB0A90"/>
    <w:rsid w:val="00BB2907"/>
    <w:rsid w:val="00BB376D"/>
    <w:rsid w:val="00BB47EB"/>
    <w:rsid w:val="00BB6556"/>
    <w:rsid w:val="00BB785E"/>
    <w:rsid w:val="00BB7D51"/>
    <w:rsid w:val="00BC063C"/>
    <w:rsid w:val="00BC1E93"/>
    <w:rsid w:val="00BC24D6"/>
    <w:rsid w:val="00BC2CA8"/>
    <w:rsid w:val="00BC351E"/>
    <w:rsid w:val="00BC370A"/>
    <w:rsid w:val="00BC42E4"/>
    <w:rsid w:val="00BC45D5"/>
    <w:rsid w:val="00BC4E91"/>
    <w:rsid w:val="00BC51BA"/>
    <w:rsid w:val="00BC5243"/>
    <w:rsid w:val="00BD0691"/>
    <w:rsid w:val="00BD145B"/>
    <w:rsid w:val="00BD1AC6"/>
    <w:rsid w:val="00BD27AE"/>
    <w:rsid w:val="00BD2CE7"/>
    <w:rsid w:val="00BD3B8D"/>
    <w:rsid w:val="00BD4583"/>
    <w:rsid w:val="00BD4E3D"/>
    <w:rsid w:val="00BD5640"/>
    <w:rsid w:val="00BD5D68"/>
    <w:rsid w:val="00BD704A"/>
    <w:rsid w:val="00BD7060"/>
    <w:rsid w:val="00BE1D85"/>
    <w:rsid w:val="00BE1F87"/>
    <w:rsid w:val="00BE2141"/>
    <w:rsid w:val="00BE3CDD"/>
    <w:rsid w:val="00BE49B9"/>
    <w:rsid w:val="00BE5AB4"/>
    <w:rsid w:val="00BE7370"/>
    <w:rsid w:val="00BF03BA"/>
    <w:rsid w:val="00BF04F6"/>
    <w:rsid w:val="00BF126F"/>
    <w:rsid w:val="00BF1521"/>
    <w:rsid w:val="00BF2736"/>
    <w:rsid w:val="00BF5480"/>
    <w:rsid w:val="00BF5E7C"/>
    <w:rsid w:val="00BF5E91"/>
    <w:rsid w:val="00BF648A"/>
    <w:rsid w:val="00BF656A"/>
    <w:rsid w:val="00BF706B"/>
    <w:rsid w:val="00C01F2F"/>
    <w:rsid w:val="00C038FB"/>
    <w:rsid w:val="00C0672E"/>
    <w:rsid w:val="00C067BF"/>
    <w:rsid w:val="00C11DBD"/>
    <w:rsid w:val="00C13CBB"/>
    <w:rsid w:val="00C14EE1"/>
    <w:rsid w:val="00C14FDF"/>
    <w:rsid w:val="00C15E4E"/>
    <w:rsid w:val="00C15EC5"/>
    <w:rsid w:val="00C1752F"/>
    <w:rsid w:val="00C20EB5"/>
    <w:rsid w:val="00C21BD3"/>
    <w:rsid w:val="00C2280E"/>
    <w:rsid w:val="00C27920"/>
    <w:rsid w:val="00C3143F"/>
    <w:rsid w:val="00C315E1"/>
    <w:rsid w:val="00C334CF"/>
    <w:rsid w:val="00C352D1"/>
    <w:rsid w:val="00C36EFA"/>
    <w:rsid w:val="00C370BD"/>
    <w:rsid w:val="00C3774C"/>
    <w:rsid w:val="00C37D47"/>
    <w:rsid w:val="00C40D3D"/>
    <w:rsid w:val="00C41BEE"/>
    <w:rsid w:val="00C42DB8"/>
    <w:rsid w:val="00C43A83"/>
    <w:rsid w:val="00C4404D"/>
    <w:rsid w:val="00C449A0"/>
    <w:rsid w:val="00C45227"/>
    <w:rsid w:val="00C4646D"/>
    <w:rsid w:val="00C47FAE"/>
    <w:rsid w:val="00C507B1"/>
    <w:rsid w:val="00C518CD"/>
    <w:rsid w:val="00C5353A"/>
    <w:rsid w:val="00C547ED"/>
    <w:rsid w:val="00C55668"/>
    <w:rsid w:val="00C55C1A"/>
    <w:rsid w:val="00C55E5F"/>
    <w:rsid w:val="00C61C24"/>
    <w:rsid w:val="00C63D7A"/>
    <w:rsid w:val="00C70248"/>
    <w:rsid w:val="00C70D93"/>
    <w:rsid w:val="00C71BEE"/>
    <w:rsid w:val="00C72E45"/>
    <w:rsid w:val="00C73CCF"/>
    <w:rsid w:val="00C73DCA"/>
    <w:rsid w:val="00C73F6B"/>
    <w:rsid w:val="00C75782"/>
    <w:rsid w:val="00C75802"/>
    <w:rsid w:val="00C769C6"/>
    <w:rsid w:val="00C773E8"/>
    <w:rsid w:val="00C80C28"/>
    <w:rsid w:val="00C80CA8"/>
    <w:rsid w:val="00C83786"/>
    <w:rsid w:val="00C842C1"/>
    <w:rsid w:val="00C84EFD"/>
    <w:rsid w:val="00C8527A"/>
    <w:rsid w:val="00C85BBD"/>
    <w:rsid w:val="00C870D4"/>
    <w:rsid w:val="00C92395"/>
    <w:rsid w:val="00C92AA1"/>
    <w:rsid w:val="00C94062"/>
    <w:rsid w:val="00C94D7C"/>
    <w:rsid w:val="00C9540F"/>
    <w:rsid w:val="00C95455"/>
    <w:rsid w:val="00C979B1"/>
    <w:rsid w:val="00CA04E9"/>
    <w:rsid w:val="00CA1C07"/>
    <w:rsid w:val="00CA2B22"/>
    <w:rsid w:val="00CA43A4"/>
    <w:rsid w:val="00CA4B44"/>
    <w:rsid w:val="00CA4C3E"/>
    <w:rsid w:val="00CA4CAF"/>
    <w:rsid w:val="00CA615C"/>
    <w:rsid w:val="00CA6F2C"/>
    <w:rsid w:val="00CB0841"/>
    <w:rsid w:val="00CB09CD"/>
    <w:rsid w:val="00CB208A"/>
    <w:rsid w:val="00CB28AB"/>
    <w:rsid w:val="00CB2E4D"/>
    <w:rsid w:val="00CB3782"/>
    <w:rsid w:val="00CB47D1"/>
    <w:rsid w:val="00CB53D5"/>
    <w:rsid w:val="00CB5CCF"/>
    <w:rsid w:val="00CB6B47"/>
    <w:rsid w:val="00CC074B"/>
    <w:rsid w:val="00CC0F73"/>
    <w:rsid w:val="00CC142B"/>
    <w:rsid w:val="00CC49F7"/>
    <w:rsid w:val="00CC5E65"/>
    <w:rsid w:val="00CC6F21"/>
    <w:rsid w:val="00CC6F4E"/>
    <w:rsid w:val="00CC7CD5"/>
    <w:rsid w:val="00CD0477"/>
    <w:rsid w:val="00CD4A0E"/>
    <w:rsid w:val="00CD65C1"/>
    <w:rsid w:val="00CD7CF3"/>
    <w:rsid w:val="00CE05CB"/>
    <w:rsid w:val="00CE0F65"/>
    <w:rsid w:val="00CE1065"/>
    <w:rsid w:val="00CE1368"/>
    <w:rsid w:val="00CE3877"/>
    <w:rsid w:val="00CE3A06"/>
    <w:rsid w:val="00CE5E08"/>
    <w:rsid w:val="00CE6021"/>
    <w:rsid w:val="00CE6032"/>
    <w:rsid w:val="00CE65BD"/>
    <w:rsid w:val="00CE6CC8"/>
    <w:rsid w:val="00CE7634"/>
    <w:rsid w:val="00CF082A"/>
    <w:rsid w:val="00CF238C"/>
    <w:rsid w:val="00CF2400"/>
    <w:rsid w:val="00CF4758"/>
    <w:rsid w:val="00CF75F9"/>
    <w:rsid w:val="00CF7809"/>
    <w:rsid w:val="00CF7BD6"/>
    <w:rsid w:val="00D01890"/>
    <w:rsid w:val="00D03470"/>
    <w:rsid w:val="00D060CD"/>
    <w:rsid w:val="00D13D39"/>
    <w:rsid w:val="00D13F57"/>
    <w:rsid w:val="00D13FA0"/>
    <w:rsid w:val="00D1440C"/>
    <w:rsid w:val="00D14B63"/>
    <w:rsid w:val="00D15A21"/>
    <w:rsid w:val="00D168D9"/>
    <w:rsid w:val="00D20BD6"/>
    <w:rsid w:val="00D22462"/>
    <w:rsid w:val="00D2398C"/>
    <w:rsid w:val="00D27288"/>
    <w:rsid w:val="00D2763A"/>
    <w:rsid w:val="00D27774"/>
    <w:rsid w:val="00D27C91"/>
    <w:rsid w:val="00D301A5"/>
    <w:rsid w:val="00D305FF"/>
    <w:rsid w:val="00D3203E"/>
    <w:rsid w:val="00D32816"/>
    <w:rsid w:val="00D35929"/>
    <w:rsid w:val="00D35E6C"/>
    <w:rsid w:val="00D413C1"/>
    <w:rsid w:val="00D4227C"/>
    <w:rsid w:val="00D43436"/>
    <w:rsid w:val="00D45544"/>
    <w:rsid w:val="00D4712F"/>
    <w:rsid w:val="00D501B1"/>
    <w:rsid w:val="00D509BF"/>
    <w:rsid w:val="00D517DE"/>
    <w:rsid w:val="00D51DC6"/>
    <w:rsid w:val="00D51E12"/>
    <w:rsid w:val="00D51E2D"/>
    <w:rsid w:val="00D521F3"/>
    <w:rsid w:val="00D524E3"/>
    <w:rsid w:val="00D52596"/>
    <w:rsid w:val="00D52AF3"/>
    <w:rsid w:val="00D53316"/>
    <w:rsid w:val="00D539F4"/>
    <w:rsid w:val="00D54111"/>
    <w:rsid w:val="00D55E43"/>
    <w:rsid w:val="00D55EAE"/>
    <w:rsid w:val="00D618D6"/>
    <w:rsid w:val="00D61F57"/>
    <w:rsid w:val="00D62C34"/>
    <w:rsid w:val="00D66E2A"/>
    <w:rsid w:val="00D6750D"/>
    <w:rsid w:val="00D67D3E"/>
    <w:rsid w:val="00D701FE"/>
    <w:rsid w:val="00D74A2D"/>
    <w:rsid w:val="00D77015"/>
    <w:rsid w:val="00D77B72"/>
    <w:rsid w:val="00D8240C"/>
    <w:rsid w:val="00D82914"/>
    <w:rsid w:val="00D834A7"/>
    <w:rsid w:val="00D8350E"/>
    <w:rsid w:val="00D83C1C"/>
    <w:rsid w:val="00D869EC"/>
    <w:rsid w:val="00D87FCD"/>
    <w:rsid w:val="00D90F67"/>
    <w:rsid w:val="00D92AE1"/>
    <w:rsid w:val="00D9302F"/>
    <w:rsid w:val="00D9358C"/>
    <w:rsid w:val="00D9383B"/>
    <w:rsid w:val="00D95089"/>
    <w:rsid w:val="00D95090"/>
    <w:rsid w:val="00D95B91"/>
    <w:rsid w:val="00D96675"/>
    <w:rsid w:val="00D96FB3"/>
    <w:rsid w:val="00D974A8"/>
    <w:rsid w:val="00DA0330"/>
    <w:rsid w:val="00DA0C34"/>
    <w:rsid w:val="00DA1374"/>
    <w:rsid w:val="00DA19CF"/>
    <w:rsid w:val="00DA488A"/>
    <w:rsid w:val="00DA5268"/>
    <w:rsid w:val="00DA5C19"/>
    <w:rsid w:val="00DA5CEE"/>
    <w:rsid w:val="00DB19DE"/>
    <w:rsid w:val="00DB1BE4"/>
    <w:rsid w:val="00DB2FAB"/>
    <w:rsid w:val="00DB596B"/>
    <w:rsid w:val="00DB5CE8"/>
    <w:rsid w:val="00DB76E3"/>
    <w:rsid w:val="00DB7C26"/>
    <w:rsid w:val="00DB7C4C"/>
    <w:rsid w:val="00DC382A"/>
    <w:rsid w:val="00DC6717"/>
    <w:rsid w:val="00DC6E1B"/>
    <w:rsid w:val="00DC6FAD"/>
    <w:rsid w:val="00DD307F"/>
    <w:rsid w:val="00DD3593"/>
    <w:rsid w:val="00DD3AE0"/>
    <w:rsid w:val="00DD4111"/>
    <w:rsid w:val="00DD4550"/>
    <w:rsid w:val="00DD52A7"/>
    <w:rsid w:val="00DD5CDA"/>
    <w:rsid w:val="00DD6B3D"/>
    <w:rsid w:val="00DD6CBF"/>
    <w:rsid w:val="00DE22CD"/>
    <w:rsid w:val="00DE491A"/>
    <w:rsid w:val="00DE4CAF"/>
    <w:rsid w:val="00DE70D8"/>
    <w:rsid w:val="00DE761A"/>
    <w:rsid w:val="00DE7672"/>
    <w:rsid w:val="00DF209D"/>
    <w:rsid w:val="00DF31DC"/>
    <w:rsid w:val="00DF5A05"/>
    <w:rsid w:val="00DF661D"/>
    <w:rsid w:val="00DF66FE"/>
    <w:rsid w:val="00DF682A"/>
    <w:rsid w:val="00DF68B0"/>
    <w:rsid w:val="00E0219D"/>
    <w:rsid w:val="00E02AA9"/>
    <w:rsid w:val="00E02D87"/>
    <w:rsid w:val="00E033C9"/>
    <w:rsid w:val="00E065A0"/>
    <w:rsid w:val="00E07A59"/>
    <w:rsid w:val="00E103DC"/>
    <w:rsid w:val="00E12FFE"/>
    <w:rsid w:val="00E1317E"/>
    <w:rsid w:val="00E13D50"/>
    <w:rsid w:val="00E14B74"/>
    <w:rsid w:val="00E1520E"/>
    <w:rsid w:val="00E162A6"/>
    <w:rsid w:val="00E16C46"/>
    <w:rsid w:val="00E17A1F"/>
    <w:rsid w:val="00E21448"/>
    <w:rsid w:val="00E22489"/>
    <w:rsid w:val="00E2314E"/>
    <w:rsid w:val="00E24DB4"/>
    <w:rsid w:val="00E261FE"/>
    <w:rsid w:val="00E27719"/>
    <w:rsid w:val="00E300A8"/>
    <w:rsid w:val="00E30906"/>
    <w:rsid w:val="00E31717"/>
    <w:rsid w:val="00E3364E"/>
    <w:rsid w:val="00E34EAC"/>
    <w:rsid w:val="00E36DC5"/>
    <w:rsid w:val="00E4047E"/>
    <w:rsid w:val="00E405ED"/>
    <w:rsid w:val="00E408E0"/>
    <w:rsid w:val="00E41038"/>
    <w:rsid w:val="00E41434"/>
    <w:rsid w:val="00E43A90"/>
    <w:rsid w:val="00E43F87"/>
    <w:rsid w:val="00E44895"/>
    <w:rsid w:val="00E46C6A"/>
    <w:rsid w:val="00E46D74"/>
    <w:rsid w:val="00E4726C"/>
    <w:rsid w:val="00E47EDF"/>
    <w:rsid w:val="00E53A3B"/>
    <w:rsid w:val="00E545CE"/>
    <w:rsid w:val="00E55E71"/>
    <w:rsid w:val="00E566E6"/>
    <w:rsid w:val="00E56978"/>
    <w:rsid w:val="00E61526"/>
    <w:rsid w:val="00E6153C"/>
    <w:rsid w:val="00E61B2C"/>
    <w:rsid w:val="00E61D70"/>
    <w:rsid w:val="00E626F8"/>
    <w:rsid w:val="00E6285A"/>
    <w:rsid w:val="00E63537"/>
    <w:rsid w:val="00E636A9"/>
    <w:rsid w:val="00E65C9D"/>
    <w:rsid w:val="00E66132"/>
    <w:rsid w:val="00E664D7"/>
    <w:rsid w:val="00E707DB"/>
    <w:rsid w:val="00E7130B"/>
    <w:rsid w:val="00E723E4"/>
    <w:rsid w:val="00E72C82"/>
    <w:rsid w:val="00E72E5A"/>
    <w:rsid w:val="00E75688"/>
    <w:rsid w:val="00E75A61"/>
    <w:rsid w:val="00E7690A"/>
    <w:rsid w:val="00E81867"/>
    <w:rsid w:val="00E82688"/>
    <w:rsid w:val="00E85FB2"/>
    <w:rsid w:val="00E85FD5"/>
    <w:rsid w:val="00E92607"/>
    <w:rsid w:val="00E94209"/>
    <w:rsid w:val="00E94E49"/>
    <w:rsid w:val="00EA126B"/>
    <w:rsid w:val="00EA2658"/>
    <w:rsid w:val="00EA2CB8"/>
    <w:rsid w:val="00EA465D"/>
    <w:rsid w:val="00EA4742"/>
    <w:rsid w:val="00EA4DBA"/>
    <w:rsid w:val="00EA710F"/>
    <w:rsid w:val="00EB0371"/>
    <w:rsid w:val="00EB296D"/>
    <w:rsid w:val="00EB3507"/>
    <w:rsid w:val="00EB4A0A"/>
    <w:rsid w:val="00EB537E"/>
    <w:rsid w:val="00EC3E78"/>
    <w:rsid w:val="00EC4DE2"/>
    <w:rsid w:val="00EC5AD4"/>
    <w:rsid w:val="00EC6079"/>
    <w:rsid w:val="00EC6651"/>
    <w:rsid w:val="00ED181F"/>
    <w:rsid w:val="00ED199A"/>
    <w:rsid w:val="00ED434D"/>
    <w:rsid w:val="00ED5912"/>
    <w:rsid w:val="00ED598F"/>
    <w:rsid w:val="00ED64A5"/>
    <w:rsid w:val="00EE0090"/>
    <w:rsid w:val="00EE0D7D"/>
    <w:rsid w:val="00EE19D6"/>
    <w:rsid w:val="00EE2311"/>
    <w:rsid w:val="00EE29A2"/>
    <w:rsid w:val="00EE2D06"/>
    <w:rsid w:val="00EE2DF3"/>
    <w:rsid w:val="00EE3120"/>
    <w:rsid w:val="00EE3889"/>
    <w:rsid w:val="00EE3FD7"/>
    <w:rsid w:val="00EE7293"/>
    <w:rsid w:val="00EE7309"/>
    <w:rsid w:val="00EE75CA"/>
    <w:rsid w:val="00EF1D62"/>
    <w:rsid w:val="00EF2268"/>
    <w:rsid w:val="00EF256D"/>
    <w:rsid w:val="00EF4514"/>
    <w:rsid w:val="00EF4D5A"/>
    <w:rsid w:val="00EF68D7"/>
    <w:rsid w:val="00EF6E7C"/>
    <w:rsid w:val="00EF73CC"/>
    <w:rsid w:val="00F00D26"/>
    <w:rsid w:val="00F02FDE"/>
    <w:rsid w:val="00F03AC3"/>
    <w:rsid w:val="00F043FE"/>
    <w:rsid w:val="00F0651C"/>
    <w:rsid w:val="00F06D1C"/>
    <w:rsid w:val="00F07491"/>
    <w:rsid w:val="00F074EB"/>
    <w:rsid w:val="00F07782"/>
    <w:rsid w:val="00F07BE0"/>
    <w:rsid w:val="00F118B7"/>
    <w:rsid w:val="00F11DBB"/>
    <w:rsid w:val="00F1284C"/>
    <w:rsid w:val="00F13CA4"/>
    <w:rsid w:val="00F15E5E"/>
    <w:rsid w:val="00F15E86"/>
    <w:rsid w:val="00F16C88"/>
    <w:rsid w:val="00F227F0"/>
    <w:rsid w:val="00F232B0"/>
    <w:rsid w:val="00F23B43"/>
    <w:rsid w:val="00F24BFC"/>
    <w:rsid w:val="00F25555"/>
    <w:rsid w:val="00F26C99"/>
    <w:rsid w:val="00F3092A"/>
    <w:rsid w:val="00F30D5B"/>
    <w:rsid w:val="00F30FB4"/>
    <w:rsid w:val="00F313EE"/>
    <w:rsid w:val="00F314A4"/>
    <w:rsid w:val="00F32D0D"/>
    <w:rsid w:val="00F33741"/>
    <w:rsid w:val="00F363C3"/>
    <w:rsid w:val="00F37CFA"/>
    <w:rsid w:val="00F403D0"/>
    <w:rsid w:val="00F40C63"/>
    <w:rsid w:val="00F41EAF"/>
    <w:rsid w:val="00F42B93"/>
    <w:rsid w:val="00F439BF"/>
    <w:rsid w:val="00F44C80"/>
    <w:rsid w:val="00F46A12"/>
    <w:rsid w:val="00F50EBD"/>
    <w:rsid w:val="00F515DE"/>
    <w:rsid w:val="00F53EB1"/>
    <w:rsid w:val="00F53FDE"/>
    <w:rsid w:val="00F544E7"/>
    <w:rsid w:val="00F5717C"/>
    <w:rsid w:val="00F57BCD"/>
    <w:rsid w:val="00F60729"/>
    <w:rsid w:val="00F6225B"/>
    <w:rsid w:val="00F63B4C"/>
    <w:rsid w:val="00F63C8B"/>
    <w:rsid w:val="00F63F0C"/>
    <w:rsid w:val="00F65739"/>
    <w:rsid w:val="00F657E1"/>
    <w:rsid w:val="00F65E38"/>
    <w:rsid w:val="00F670DB"/>
    <w:rsid w:val="00F67BBB"/>
    <w:rsid w:val="00F711CB"/>
    <w:rsid w:val="00F71441"/>
    <w:rsid w:val="00F71956"/>
    <w:rsid w:val="00F72239"/>
    <w:rsid w:val="00F74465"/>
    <w:rsid w:val="00F75184"/>
    <w:rsid w:val="00F776E2"/>
    <w:rsid w:val="00F8070B"/>
    <w:rsid w:val="00F858F9"/>
    <w:rsid w:val="00F863A1"/>
    <w:rsid w:val="00F86A45"/>
    <w:rsid w:val="00F9088F"/>
    <w:rsid w:val="00F922DC"/>
    <w:rsid w:val="00F92925"/>
    <w:rsid w:val="00F92E5C"/>
    <w:rsid w:val="00F93159"/>
    <w:rsid w:val="00F931CE"/>
    <w:rsid w:val="00F93AE3"/>
    <w:rsid w:val="00F94AFD"/>
    <w:rsid w:val="00F96C54"/>
    <w:rsid w:val="00F96DC9"/>
    <w:rsid w:val="00FA1046"/>
    <w:rsid w:val="00FA10CB"/>
    <w:rsid w:val="00FA460B"/>
    <w:rsid w:val="00FA48EC"/>
    <w:rsid w:val="00FA490B"/>
    <w:rsid w:val="00FA5531"/>
    <w:rsid w:val="00FA594B"/>
    <w:rsid w:val="00FA658C"/>
    <w:rsid w:val="00FB45FC"/>
    <w:rsid w:val="00FB511A"/>
    <w:rsid w:val="00FB5128"/>
    <w:rsid w:val="00FC14B2"/>
    <w:rsid w:val="00FC2E0E"/>
    <w:rsid w:val="00FC372F"/>
    <w:rsid w:val="00FC3BCB"/>
    <w:rsid w:val="00FC71B8"/>
    <w:rsid w:val="00FD1156"/>
    <w:rsid w:val="00FD21FE"/>
    <w:rsid w:val="00FD356A"/>
    <w:rsid w:val="00FD3BD3"/>
    <w:rsid w:val="00FD6633"/>
    <w:rsid w:val="00FD72AC"/>
    <w:rsid w:val="00FD7FDC"/>
    <w:rsid w:val="00FE038C"/>
    <w:rsid w:val="00FE3BF3"/>
    <w:rsid w:val="00FE7820"/>
    <w:rsid w:val="00FE7EF5"/>
    <w:rsid w:val="00FF0E0B"/>
    <w:rsid w:val="00FF2566"/>
    <w:rsid w:val="00FF2EE0"/>
    <w:rsid w:val="00FF3C35"/>
    <w:rsid w:val="00FF5ECC"/>
    <w:rsid w:val="00FF6589"/>
    <w:rsid w:val="00FF7EDC"/>
    <w:rsid w:val="01444DD9"/>
    <w:rsid w:val="015177E1"/>
    <w:rsid w:val="01B90523"/>
    <w:rsid w:val="01F36E36"/>
    <w:rsid w:val="020850FC"/>
    <w:rsid w:val="023D7EB1"/>
    <w:rsid w:val="0261691B"/>
    <w:rsid w:val="02C42896"/>
    <w:rsid w:val="02E8319E"/>
    <w:rsid w:val="03453991"/>
    <w:rsid w:val="034B2E38"/>
    <w:rsid w:val="035E15D5"/>
    <w:rsid w:val="0393001C"/>
    <w:rsid w:val="03AA4003"/>
    <w:rsid w:val="03EA012C"/>
    <w:rsid w:val="043E429C"/>
    <w:rsid w:val="04407FB8"/>
    <w:rsid w:val="04784B3C"/>
    <w:rsid w:val="04923C4A"/>
    <w:rsid w:val="04942D2E"/>
    <w:rsid w:val="04C42EA2"/>
    <w:rsid w:val="04CD2114"/>
    <w:rsid w:val="04DF1E92"/>
    <w:rsid w:val="04E83418"/>
    <w:rsid w:val="0501638A"/>
    <w:rsid w:val="05313B8F"/>
    <w:rsid w:val="058F0E6E"/>
    <w:rsid w:val="05B9052D"/>
    <w:rsid w:val="05C40077"/>
    <w:rsid w:val="07044618"/>
    <w:rsid w:val="071541D6"/>
    <w:rsid w:val="078519C2"/>
    <w:rsid w:val="07926599"/>
    <w:rsid w:val="079335E8"/>
    <w:rsid w:val="07D01B5E"/>
    <w:rsid w:val="0815067C"/>
    <w:rsid w:val="085D753B"/>
    <w:rsid w:val="089D209E"/>
    <w:rsid w:val="09876E33"/>
    <w:rsid w:val="09A40970"/>
    <w:rsid w:val="09EE06B6"/>
    <w:rsid w:val="0A140428"/>
    <w:rsid w:val="0A15332E"/>
    <w:rsid w:val="0AA310BA"/>
    <w:rsid w:val="0AAD07B8"/>
    <w:rsid w:val="0ADA51CD"/>
    <w:rsid w:val="0B643DFD"/>
    <w:rsid w:val="0BD83240"/>
    <w:rsid w:val="0BEB6B55"/>
    <w:rsid w:val="0BF21B48"/>
    <w:rsid w:val="0C4E0423"/>
    <w:rsid w:val="0C6613C6"/>
    <w:rsid w:val="0C7A0122"/>
    <w:rsid w:val="0C7E73AA"/>
    <w:rsid w:val="0CC779D3"/>
    <w:rsid w:val="0D68C7B8"/>
    <w:rsid w:val="0D8E2DC9"/>
    <w:rsid w:val="0DB33C25"/>
    <w:rsid w:val="0DEF330B"/>
    <w:rsid w:val="0DF50931"/>
    <w:rsid w:val="0E0C13C8"/>
    <w:rsid w:val="0E273731"/>
    <w:rsid w:val="0E411AF2"/>
    <w:rsid w:val="0EA16002"/>
    <w:rsid w:val="0EC92B9A"/>
    <w:rsid w:val="0EF27BCA"/>
    <w:rsid w:val="0F81030D"/>
    <w:rsid w:val="0F825E34"/>
    <w:rsid w:val="0FB27E0F"/>
    <w:rsid w:val="0FC16D47"/>
    <w:rsid w:val="0FD933F9"/>
    <w:rsid w:val="0FEEDDAD"/>
    <w:rsid w:val="0FFC3198"/>
    <w:rsid w:val="1034586D"/>
    <w:rsid w:val="10405EC2"/>
    <w:rsid w:val="105E23FD"/>
    <w:rsid w:val="10D06011"/>
    <w:rsid w:val="112D26DD"/>
    <w:rsid w:val="113835F7"/>
    <w:rsid w:val="113B251C"/>
    <w:rsid w:val="118E6C88"/>
    <w:rsid w:val="11D508CC"/>
    <w:rsid w:val="11E63BFE"/>
    <w:rsid w:val="11FA20EF"/>
    <w:rsid w:val="121D31D6"/>
    <w:rsid w:val="12394787"/>
    <w:rsid w:val="123E75E7"/>
    <w:rsid w:val="126A4CA5"/>
    <w:rsid w:val="129560EA"/>
    <w:rsid w:val="12969DD9"/>
    <w:rsid w:val="12DDC001"/>
    <w:rsid w:val="132708E5"/>
    <w:rsid w:val="135212B7"/>
    <w:rsid w:val="13794251"/>
    <w:rsid w:val="13897C90"/>
    <w:rsid w:val="13A5710D"/>
    <w:rsid w:val="13C16461"/>
    <w:rsid w:val="13CA1781"/>
    <w:rsid w:val="1414410E"/>
    <w:rsid w:val="14276F11"/>
    <w:rsid w:val="142B2C54"/>
    <w:rsid w:val="151C63E2"/>
    <w:rsid w:val="15375104"/>
    <w:rsid w:val="15664E11"/>
    <w:rsid w:val="15CB4C4A"/>
    <w:rsid w:val="160F1757"/>
    <w:rsid w:val="16F413C5"/>
    <w:rsid w:val="16F623F8"/>
    <w:rsid w:val="171C5A3E"/>
    <w:rsid w:val="174B2FAF"/>
    <w:rsid w:val="17544608"/>
    <w:rsid w:val="176655E5"/>
    <w:rsid w:val="17D574DE"/>
    <w:rsid w:val="17F559D0"/>
    <w:rsid w:val="18015B6E"/>
    <w:rsid w:val="187035BC"/>
    <w:rsid w:val="187B396A"/>
    <w:rsid w:val="18A95777"/>
    <w:rsid w:val="18FD2BAF"/>
    <w:rsid w:val="190C095E"/>
    <w:rsid w:val="19210AE1"/>
    <w:rsid w:val="19665EFF"/>
    <w:rsid w:val="19FF6335"/>
    <w:rsid w:val="1A3F31CF"/>
    <w:rsid w:val="1A6745A4"/>
    <w:rsid w:val="1AA6711B"/>
    <w:rsid w:val="1AB611C7"/>
    <w:rsid w:val="1AE4760E"/>
    <w:rsid w:val="1AED0B6B"/>
    <w:rsid w:val="1AF40475"/>
    <w:rsid w:val="1B150296"/>
    <w:rsid w:val="1B210B01"/>
    <w:rsid w:val="1B3426D8"/>
    <w:rsid w:val="1B4C4C27"/>
    <w:rsid w:val="1B7349E9"/>
    <w:rsid w:val="1BC23FDA"/>
    <w:rsid w:val="1BE614F8"/>
    <w:rsid w:val="1C7044BF"/>
    <w:rsid w:val="1C917A93"/>
    <w:rsid w:val="1CA83F0B"/>
    <w:rsid w:val="1CB267D5"/>
    <w:rsid w:val="1CB42779"/>
    <w:rsid w:val="1CBD5DA0"/>
    <w:rsid w:val="1CC00FC2"/>
    <w:rsid w:val="1CEE2D5A"/>
    <w:rsid w:val="1D777D1F"/>
    <w:rsid w:val="1DC37C66"/>
    <w:rsid w:val="1DEE14E1"/>
    <w:rsid w:val="1E0C792D"/>
    <w:rsid w:val="1EB753DB"/>
    <w:rsid w:val="1EC6529E"/>
    <w:rsid w:val="1EE47581"/>
    <w:rsid w:val="1F0B721E"/>
    <w:rsid w:val="1F299A5D"/>
    <w:rsid w:val="1F4779F3"/>
    <w:rsid w:val="1F5275D0"/>
    <w:rsid w:val="1F657EE2"/>
    <w:rsid w:val="1FE21636"/>
    <w:rsid w:val="203E1050"/>
    <w:rsid w:val="20BE27CB"/>
    <w:rsid w:val="20DC1625"/>
    <w:rsid w:val="20E1342E"/>
    <w:rsid w:val="20E91C57"/>
    <w:rsid w:val="20F010C6"/>
    <w:rsid w:val="210E250E"/>
    <w:rsid w:val="211E5481"/>
    <w:rsid w:val="212878C7"/>
    <w:rsid w:val="215C4736"/>
    <w:rsid w:val="21BF6A73"/>
    <w:rsid w:val="21C15666"/>
    <w:rsid w:val="21DE003B"/>
    <w:rsid w:val="223828F5"/>
    <w:rsid w:val="227551A5"/>
    <w:rsid w:val="23136BC3"/>
    <w:rsid w:val="2350355E"/>
    <w:rsid w:val="23B8F113"/>
    <w:rsid w:val="24757C0A"/>
    <w:rsid w:val="247F55A0"/>
    <w:rsid w:val="248A3369"/>
    <w:rsid w:val="24D66DC5"/>
    <w:rsid w:val="24FC660E"/>
    <w:rsid w:val="251F7F55"/>
    <w:rsid w:val="254529A5"/>
    <w:rsid w:val="25583AD9"/>
    <w:rsid w:val="256E30DD"/>
    <w:rsid w:val="25BD00FE"/>
    <w:rsid w:val="25C04B18"/>
    <w:rsid w:val="25FC2044"/>
    <w:rsid w:val="25FF155F"/>
    <w:rsid w:val="262A331D"/>
    <w:rsid w:val="26891826"/>
    <w:rsid w:val="26BF8284"/>
    <w:rsid w:val="26CD33D6"/>
    <w:rsid w:val="26D61515"/>
    <w:rsid w:val="27633AE5"/>
    <w:rsid w:val="27AC64E8"/>
    <w:rsid w:val="27B908D3"/>
    <w:rsid w:val="28122F00"/>
    <w:rsid w:val="28265370"/>
    <w:rsid w:val="2829100E"/>
    <w:rsid w:val="28A82D09"/>
    <w:rsid w:val="292F5934"/>
    <w:rsid w:val="29325B9C"/>
    <w:rsid w:val="29907C1F"/>
    <w:rsid w:val="29B86D56"/>
    <w:rsid w:val="29CE3EAA"/>
    <w:rsid w:val="29D147C8"/>
    <w:rsid w:val="2AB86BE1"/>
    <w:rsid w:val="2B8C5C18"/>
    <w:rsid w:val="2BAA0794"/>
    <w:rsid w:val="2BBE7037"/>
    <w:rsid w:val="2BEE242F"/>
    <w:rsid w:val="2C1A2CD5"/>
    <w:rsid w:val="2C513779"/>
    <w:rsid w:val="2CA406FB"/>
    <w:rsid w:val="2CE03CB5"/>
    <w:rsid w:val="2D1D640D"/>
    <w:rsid w:val="2D470878"/>
    <w:rsid w:val="2D5A01DE"/>
    <w:rsid w:val="2E002B57"/>
    <w:rsid w:val="2E364092"/>
    <w:rsid w:val="2E7D525B"/>
    <w:rsid w:val="2E8D3FB6"/>
    <w:rsid w:val="2ECC5C69"/>
    <w:rsid w:val="2F061F4E"/>
    <w:rsid w:val="2F17A3E1"/>
    <w:rsid w:val="2F2423F5"/>
    <w:rsid w:val="2F542633"/>
    <w:rsid w:val="2F583403"/>
    <w:rsid w:val="2FB21A03"/>
    <w:rsid w:val="30C43E84"/>
    <w:rsid w:val="30EB518F"/>
    <w:rsid w:val="313075D7"/>
    <w:rsid w:val="31412E1B"/>
    <w:rsid w:val="316A4345"/>
    <w:rsid w:val="31AA6831"/>
    <w:rsid w:val="32A66465"/>
    <w:rsid w:val="32CA532A"/>
    <w:rsid w:val="32ED3332"/>
    <w:rsid w:val="32FB6678"/>
    <w:rsid w:val="3312086F"/>
    <w:rsid w:val="335E57F8"/>
    <w:rsid w:val="3363262D"/>
    <w:rsid w:val="33BA33D0"/>
    <w:rsid w:val="33C85618"/>
    <w:rsid w:val="33F46A50"/>
    <w:rsid w:val="343B5B77"/>
    <w:rsid w:val="34527549"/>
    <w:rsid w:val="34743E2D"/>
    <w:rsid w:val="34CC27AF"/>
    <w:rsid w:val="34FD4DD8"/>
    <w:rsid w:val="35064C8D"/>
    <w:rsid w:val="352B64A2"/>
    <w:rsid w:val="354E18B4"/>
    <w:rsid w:val="361C21A9"/>
    <w:rsid w:val="36816CE4"/>
    <w:rsid w:val="36BF7716"/>
    <w:rsid w:val="36D44054"/>
    <w:rsid w:val="3729456D"/>
    <w:rsid w:val="37426183"/>
    <w:rsid w:val="377A2DDB"/>
    <w:rsid w:val="377E4FAF"/>
    <w:rsid w:val="37AC5E45"/>
    <w:rsid w:val="37C93D50"/>
    <w:rsid w:val="37E92735"/>
    <w:rsid w:val="37FC27DB"/>
    <w:rsid w:val="38415FDC"/>
    <w:rsid w:val="388160A6"/>
    <w:rsid w:val="389D6B3A"/>
    <w:rsid w:val="38EB1DDE"/>
    <w:rsid w:val="390E26C4"/>
    <w:rsid w:val="39382F3B"/>
    <w:rsid w:val="39BB678B"/>
    <w:rsid w:val="39CB34A7"/>
    <w:rsid w:val="39E86645"/>
    <w:rsid w:val="3A74721E"/>
    <w:rsid w:val="3A867F00"/>
    <w:rsid w:val="3B5B07CF"/>
    <w:rsid w:val="3B98665C"/>
    <w:rsid w:val="3BB900D2"/>
    <w:rsid w:val="3BDC04F6"/>
    <w:rsid w:val="3BDC0E55"/>
    <w:rsid w:val="3C296894"/>
    <w:rsid w:val="3C3A593F"/>
    <w:rsid w:val="3C825E0A"/>
    <w:rsid w:val="3CB97C27"/>
    <w:rsid w:val="3CC40CB2"/>
    <w:rsid w:val="3CC66988"/>
    <w:rsid w:val="3D17266E"/>
    <w:rsid w:val="3D2E4D81"/>
    <w:rsid w:val="3D3604A5"/>
    <w:rsid w:val="3D367141"/>
    <w:rsid w:val="3DCC5780"/>
    <w:rsid w:val="3E755926"/>
    <w:rsid w:val="3EE359C8"/>
    <w:rsid w:val="3F2B6323"/>
    <w:rsid w:val="3F4B70F1"/>
    <w:rsid w:val="3FB90FCA"/>
    <w:rsid w:val="3FCDC718"/>
    <w:rsid w:val="3FDE447A"/>
    <w:rsid w:val="401F4E55"/>
    <w:rsid w:val="409B013D"/>
    <w:rsid w:val="40B0716C"/>
    <w:rsid w:val="40C16330"/>
    <w:rsid w:val="4114603C"/>
    <w:rsid w:val="412E055A"/>
    <w:rsid w:val="41394AD5"/>
    <w:rsid w:val="41877B93"/>
    <w:rsid w:val="41C15FC7"/>
    <w:rsid w:val="42380450"/>
    <w:rsid w:val="423E78F5"/>
    <w:rsid w:val="425B77E2"/>
    <w:rsid w:val="42925DB2"/>
    <w:rsid w:val="42B37DCF"/>
    <w:rsid w:val="43015790"/>
    <w:rsid w:val="435B22FC"/>
    <w:rsid w:val="43A8288B"/>
    <w:rsid w:val="43AF7B2F"/>
    <w:rsid w:val="43F11E75"/>
    <w:rsid w:val="440C3E67"/>
    <w:rsid w:val="44237FD9"/>
    <w:rsid w:val="445814E0"/>
    <w:rsid w:val="44714AA5"/>
    <w:rsid w:val="44E3075C"/>
    <w:rsid w:val="44E640A4"/>
    <w:rsid w:val="44F5224A"/>
    <w:rsid w:val="454667B6"/>
    <w:rsid w:val="459B4B29"/>
    <w:rsid w:val="45E518AE"/>
    <w:rsid w:val="45F3106C"/>
    <w:rsid w:val="45FF75CC"/>
    <w:rsid w:val="460B492A"/>
    <w:rsid w:val="469334DE"/>
    <w:rsid w:val="46A36168"/>
    <w:rsid w:val="46C93D6D"/>
    <w:rsid w:val="47251598"/>
    <w:rsid w:val="47465567"/>
    <w:rsid w:val="47B34F73"/>
    <w:rsid w:val="47C63B08"/>
    <w:rsid w:val="47DB6569"/>
    <w:rsid w:val="48102A78"/>
    <w:rsid w:val="4827D68F"/>
    <w:rsid w:val="48693222"/>
    <w:rsid w:val="48717949"/>
    <w:rsid w:val="487F4857"/>
    <w:rsid w:val="48B12AB1"/>
    <w:rsid w:val="49063261"/>
    <w:rsid w:val="492D1F73"/>
    <w:rsid w:val="494F2ADC"/>
    <w:rsid w:val="4956332B"/>
    <w:rsid w:val="496E1412"/>
    <w:rsid w:val="4982680A"/>
    <w:rsid w:val="499C7095"/>
    <w:rsid w:val="49A14B2D"/>
    <w:rsid w:val="49C660D0"/>
    <w:rsid w:val="49CF5528"/>
    <w:rsid w:val="4A2007B4"/>
    <w:rsid w:val="4A203CA4"/>
    <w:rsid w:val="4A515A7F"/>
    <w:rsid w:val="4A8D00A4"/>
    <w:rsid w:val="4AE42F23"/>
    <w:rsid w:val="4B163AFD"/>
    <w:rsid w:val="4B9C5047"/>
    <w:rsid w:val="4BBE2DDD"/>
    <w:rsid w:val="4C304467"/>
    <w:rsid w:val="4C5F58CA"/>
    <w:rsid w:val="4C6134ED"/>
    <w:rsid w:val="4C7228A0"/>
    <w:rsid w:val="4C7A246B"/>
    <w:rsid w:val="4CAAFD24"/>
    <w:rsid w:val="4CEB1D7A"/>
    <w:rsid w:val="4CF327C1"/>
    <w:rsid w:val="4CF93929"/>
    <w:rsid w:val="4D461C73"/>
    <w:rsid w:val="4EA319BB"/>
    <w:rsid w:val="4EAA2D20"/>
    <w:rsid w:val="4EC72804"/>
    <w:rsid w:val="4EEC4FBD"/>
    <w:rsid w:val="4F195165"/>
    <w:rsid w:val="4F3D1C33"/>
    <w:rsid w:val="4F7047AA"/>
    <w:rsid w:val="4F9D5D96"/>
    <w:rsid w:val="4FF8E24C"/>
    <w:rsid w:val="50457E1A"/>
    <w:rsid w:val="507C55F1"/>
    <w:rsid w:val="5089DEB3"/>
    <w:rsid w:val="51973AAD"/>
    <w:rsid w:val="51F07966"/>
    <w:rsid w:val="52652C04"/>
    <w:rsid w:val="52F223EE"/>
    <w:rsid w:val="538C2DB7"/>
    <w:rsid w:val="53E11764"/>
    <w:rsid w:val="54210B62"/>
    <w:rsid w:val="542C6322"/>
    <w:rsid w:val="5454F6F2"/>
    <w:rsid w:val="54A90FFE"/>
    <w:rsid w:val="54CB5302"/>
    <w:rsid w:val="54D65788"/>
    <w:rsid w:val="54F82ED4"/>
    <w:rsid w:val="551A552C"/>
    <w:rsid w:val="55322ADD"/>
    <w:rsid w:val="557DB40C"/>
    <w:rsid w:val="559705D1"/>
    <w:rsid w:val="55DF2C65"/>
    <w:rsid w:val="562E7B19"/>
    <w:rsid w:val="56380A3A"/>
    <w:rsid w:val="56804B75"/>
    <w:rsid w:val="56A73B42"/>
    <w:rsid w:val="56DF5779"/>
    <w:rsid w:val="570D17F6"/>
    <w:rsid w:val="575A140F"/>
    <w:rsid w:val="577F709D"/>
    <w:rsid w:val="5788567D"/>
    <w:rsid w:val="57972C9C"/>
    <w:rsid w:val="57990A50"/>
    <w:rsid w:val="57992546"/>
    <w:rsid w:val="58094A00"/>
    <w:rsid w:val="5812035F"/>
    <w:rsid w:val="58134E48"/>
    <w:rsid w:val="5829370A"/>
    <w:rsid w:val="585755D9"/>
    <w:rsid w:val="585A4AB1"/>
    <w:rsid w:val="585A59BA"/>
    <w:rsid w:val="58DE0E74"/>
    <w:rsid w:val="5913498E"/>
    <w:rsid w:val="59213594"/>
    <w:rsid w:val="592310BA"/>
    <w:rsid w:val="59582DBD"/>
    <w:rsid w:val="59E537A9"/>
    <w:rsid w:val="5A3B54EE"/>
    <w:rsid w:val="5A7A2EA3"/>
    <w:rsid w:val="5AB3EEB0"/>
    <w:rsid w:val="5AEB20AC"/>
    <w:rsid w:val="5B1C4828"/>
    <w:rsid w:val="5B7F45A2"/>
    <w:rsid w:val="5BF264A6"/>
    <w:rsid w:val="5C044E3C"/>
    <w:rsid w:val="5C0C5BE3"/>
    <w:rsid w:val="5C281613"/>
    <w:rsid w:val="5C5A7F10"/>
    <w:rsid w:val="5CF81B65"/>
    <w:rsid w:val="5CFF0386"/>
    <w:rsid w:val="5D273C68"/>
    <w:rsid w:val="5D5E0913"/>
    <w:rsid w:val="5DD7455F"/>
    <w:rsid w:val="5DEDBCEA"/>
    <w:rsid w:val="5E1D07CE"/>
    <w:rsid w:val="5E681499"/>
    <w:rsid w:val="5E7F1C1C"/>
    <w:rsid w:val="5EFD35C6"/>
    <w:rsid w:val="5F1466D2"/>
    <w:rsid w:val="5F4678B1"/>
    <w:rsid w:val="5F4E103D"/>
    <w:rsid w:val="5F76124F"/>
    <w:rsid w:val="5FDFFC3B"/>
    <w:rsid w:val="5FE64689"/>
    <w:rsid w:val="5FE91CBA"/>
    <w:rsid w:val="5FF31270"/>
    <w:rsid w:val="602F322A"/>
    <w:rsid w:val="60665059"/>
    <w:rsid w:val="608441B5"/>
    <w:rsid w:val="60BE0DE7"/>
    <w:rsid w:val="610C76E8"/>
    <w:rsid w:val="612F3E1B"/>
    <w:rsid w:val="61453B98"/>
    <w:rsid w:val="614F510D"/>
    <w:rsid w:val="61507FD1"/>
    <w:rsid w:val="6151DECC"/>
    <w:rsid w:val="6180674A"/>
    <w:rsid w:val="61D11145"/>
    <w:rsid w:val="61DF16CA"/>
    <w:rsid w:val="61F2246D"/>
    <w:rsid w:val="62976E46"/>
    <w:rsid w:val="62C16BDD"/>
    <w:rsid w:val="62FB30A8"/>
    <w:rsid w:val="631905B5"/>
    <w:rsid w:val="63424C7C"/>
    <w:rsid w:val="6386501A"/>
    <w:rsid w:val="63A54D79"/>
    <w:rsid w:val="63C010F0"/>
    <w:rsid w:val="63F67A78"/>
    <w:rsid w:val="640E6D65"/>
    <w:rsid w:val="645512FD"/>
    <w:rsid w:val="647C7BEB"/>
    <w:rsid w:val="64AF30A1"/>
    <w:rsid w:val="64CA035F"/>
    <w:rsid w:val="651B533C"/>
    <w:rsid w:val="65384046"/>
    <w:rsid w:val="65404DA2"/>
    <w:rsid w:val="6543356F"/>
    <w:rsid w:val="655A57A4"/>
    <w:rsid w:val="658071D6"/>
    <w:rsid w:val="65BC5E8B"/>
    <w:rsid w:val="65D42AD7"/>
    <w:rsid w:val="663A5247"/>
    <w:rsid w:val="66414F17"/>
    <w:rsid w:val="665C66AE"/>
    <w:rsid w:val="66877A2A"/>
    <w:rsid w:val="66BF1A7B"/>
    <w:rsid w:val="6738D049"/>
    <w:rsid w:val="67486F92"/>
    <w:rsid w:val="674A4CB8"/>
    <w:rsid w:val="67841D56"/>
    <w:rsid w:val="678D5D3B"/>
    <w:rsid w:val="67A37331"/>
    <w:rsid w:val="67BA3F42"/>
    <w:rsid w:val="67C47439"/>
    <w:rsid w:val="683E66EF"/>
    <w:rsid w:val="68FE1138"/>
    <w:rsid w:val="690A194F"/>
    <w:rsid w:val="69315F69"/>
    <w:rsid w:val="695005AB"/>
    <w:rsid w:val="698439B6"/>
    <w:rsid w:val="699A6344"/>
    <w:rsid w:val="69C24853"/>
    <w:rsid w:val="69E836AE"/>
    <w:rsid w:val="69E84CC7"/>
    <w:rsid w:val="6A35725C"/>
    <w:rsid w:val="6A4237E3"/>
    <w:rsid w:val="6A8D6CDC"/>
    <w:rsid w:val="6A9242AC"/>
    <w:rsid w:val="6AA6547D"/>
    <w:rsid w:val="6AE21EE6"/>
    <w:rsid w:val="6AFB6D9F"/>
    <w:rsid w:val="6B016FA0"/>
    <w:rsid w:val="6B39079F"/>
    <w:rsid w:val="6B7F36E8"/>
    <w:rsid w:val="6BB12556"/>
    <w:rsid w:val="6BDF427E"/>
    <w:rsid w:val="6C5A1E8E"/>
    <w:rsid w:val="6CF05300"/>
    <w:rsid w:val="6D01DE7A"/>
    <w:rsid w:val="6D1C1B08"/>
    <w:rsid w:val="6D2E47FC"/>
    <w:rsid w:val="6D543AE1"/>
    <w:rsid w:val="6D6F091A"/>
    <w:rsid w:val="6DCA6E5A"/>
    <w:rsid w:val="6DE36AB5"/>
    <w:rsid w:val="6DF36C4E"/>
    <w:rsid w:val="6E147DCA"/>
    <w:rsid w:val="6E7B6389"/>
    <w:rsid w:val="6E7C113A"/>
    <w:rsid w:val="6E7C1985"/>
    <w:rsid w:val="6E84712D"/>
    <w:rsid w:val="6E871296"/>
    <w:rsid w:val="6EDB11BA"/>
    <w:rsid w:val="6EDF6FC1"/>
    <w:rsid w:val="6F1C22BE"/>
    <w:rsid w:val="6F6D49E6"/>
    <w:rsid w:val="6F941D9D"/>
    <w:rsid w:val="6FB8496E"/>
    <w:rsid w:val="6FBD0161"/>
    <w:rsid w:val="6FC3279B"/>
    <w:rsid w:val="6FE2431B"/>
    <w:rsid w:val="6FF56DC3"/>
    <w:rsid w:val="705D1CBA"/>
    <w:rsid w:val="70666EE4"/>
    <w:rsid w:val="708228FC"/>
    <w:rsid w:val="708E0E53"/>
    <w:rsid w:val="70A86CAA"/>
    <w:rsid w:val="70E47878"/>
    <w:rsid w:val="71027FA3"/>
    <w:rsid w:val="7127675E"/>
    <w:rsid w:val="7128321B"/>
    <w:rsid w:val="712B15CC"/>
    <w:rsid w:val="71C0AFA3"/>
    <w:rsid w:val="71DD64BB"/>
    <w:rsid w:val="720413BE"/>
    <w:rsid w:val="72233A82"/>
    <w:rsid w:val="72C06F06"/>
    <w:rsid w:val="735971AD"/>
    <w:rsid w:val="737802C0"/>
    <w:rsid w:val="73A57878"/>
    <w:rsid w:val="73B835D6"/>
    <w:rsid w:val="73C179F6"/>
    <w:rsid w:val="73D268B9"/>
    <w:rsid w:val="743309FE"/>
    <w:rsid w:val="743B7820"/>
    <w:rsid w:val="74C9CD1C"/>
    <w:rsid w:val="74CE658A"/>
    <w:rsid w:val="74E1716A"/>
    <w:rsid w:val="74F86B0A"/>
    <w:rsid w:val="75407CD1"/>
    <w:rsid w:val="75BB4FBD"/>
    <w:rsid w:val="75F75951"/>
    <w:rsid w:val="769A03DC"/>
    <w:rsid w:val="769C5A28"/>
    <w:rsid w:val="769D3E02"/>
    <w:rsid w:val="76AE52E8"/>
    <w:rsid w:val="76B15B00"/>
    <w:rsid w:val="770A0611"/>
    <w:rsid w:val="778107CE"/>
    <w:rsid w:val="77CBCF8D"/>
    <w:rsid w:val="780A2012"/>
    <w:rsid w:val="787BB353"/>
    <w:rsid w:val="78850210"/>
    <w:rsid w:val="78BC20AA"/>
    <w:rsid w:val="78D9178D"/>
    <w:rsid w:val="78E73959"/>
    <w:rsid w:val="78EB2DC1"/>
    <w:rsid w:val="78F34894"/>
    <w:rsid w:val="78F535D5"/>
    <w:rsid w:val="78F55255"/>
    <w:rsid w:val="792843B9"/>
    <w:rsid w:val="792F1E87"/>
    <w:rsid w:val="79694493"/>
    <w:rsid w:val="7A084EE8"/>
    <w:rsid w:val="7A3A457D"/>
    <w:rsid w:val="7A3E1E81"/>
    <w:rsid w:val="7A703779"/>
    <w:rsid w:val="7A8C48BA"/>
    <w:rsid w:val="7A8E12D1"/>
    <w:rsid w:val="7AC21FB4"/>
    <w:rsid w:val="7B6027EF"/>
    <w:rsid w:val="7B694BFB"/>
    <w:rsid w:val="7B7A5656"/>
    <w:rsid w:val="7BDD082B"/>
    <w:rsid w:val="7C455738"/>
    <w:rsid w:val="7C5862BD"/>
    <w:rsid w:val="7C6D4186"/>
    <w:rsid w:val="7C81120E"/>
    <w:rsid w:val="7D4302A5"/>
    <w:rsid w:val="7D4D54F8"/>
    <w:rsid w:val="7D952985"/>
    <w:rsid w:val="7DB45F1C"/>
    <w:rsid w:val="7DB639FC"/>
    <w:rsid w:val="7DC72099"/>
    <w:rsid w:val="7E1930C5"/>
    <w:rsid w:val="7E341EBB"/>
    <w:rsid w:val="7E63754C"/>
    <w:rsid w:val="7E706463"/>
    <w:rsid w:val="7ECF5B94"/>
    <w:rsid w:val="7EE01021"/>
    <w:rsid w:val="7EFE7AED"/>
    <w:rsid w:val="7F364C5B"/>
    <w:rsid w:val="7F69210D"/>
    <w:rsid w:val="7F7943D9"/>
    <w:rsid w:val="7F982A38"/>
    <w:rsid w:val="7FFF3237"/>
    <w:rsid w:val="86712DE6"/>
    <w:rsid w:val="89FA9960"/>
    <w:rsid w:val="8C41806D"/>
    <w:rsid w:val="8EF8E1E0"/>
    <w:rsid w:val="9289227D"/>
    <w:rsid w:val="99970E35"/>
    <w:rsid w:val="A29A56D0"/>
    <w:rsid w:val="A4978EDE"/>
    <w:rsid w:val="ACF3B7CE"/>
    <w:rsid w:val="B15D1F39"/>
    <w:rsid w:val="B4B5032F"/>
    <w:rsid w:val="B4CFA40C"/>
    <w:rsid w:val="B5B1620E"/>
    <w:rsid w:val="B7204C7E"/>
    <w:rsid w:val="BA06CC90"/>
    <w:rsid w:val="BD806494"/>
    <w:rsid w:val="BDBD4087"/>
    <w:rsid w:val="BE1294DE"/>
    <w:rsid w:val="BE6F20BD"/>
    <w:rsid w:val="BEB87B27"/>
    <w:rsid w:val="C39C39B1"/>
    <w:rsid w:val="CBC3DE93"/>
    <w:rsid w:val="CC6B8654"/>
    <w:rsid w:val="CD858337"/>
    <w:rsid w:val="CE9079FA"/>
    <w:rsid w:val="D349B3FC"/>
    <w:rsid w:val="D4C7BE95"/>
    <w:rsid w:val="D7D79A02"/>
    <w:rsid w:val="DFC546DC"/>
    <w:rsid w:val="DFD72361"/>
    <w:rsid w:val="E06F57B3"/>
    <w:rsid w:val="E4FEF39A"/>
    <w:rsid w:val="E8922FBC"/>
    <w:rsid w:val="EC754BAB"/>
    <w:rsid w:val="ECD7BBFB"/>
    <w:rsid w:val="ECFEB2C9"/>
    <w:rsid w:val="ED851AA1"/>
    <w:rsid w:val="EF75031D"/>
    <w:rsid w:val="F1490E89"/>
    <w:rsid w:val="F4E7A34D"/>
    <w:rsid w:val="F5BF9AC2"/>
    <w:rsid w:val="F7BDEF55"/>
    <w:rsid w:val="F7C969DC"/>
    <w:rsid w:val="F9C1E5B3"/>
    <w:rsid w:val="FB160C09"/>
    <w:rsid w:val="FD67CCEE"/>
    <w:rsid w:val="FF7FE069"/>
    <w:rsid w:val="FFAB7EA3"/>
    <w:rsid w:val="FFEFDD94"/>
    <w:rsid w:val="FFFA2C65"/>
    <w:rsid w:val="FFFD91FD"/>
    <w:rsid w:val="FFFEB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12" w:beforeLines="100" w:after="468" w:afterLines="150" w:line="500" w:lineRule="exact"/>
      <w:jc w:val="center"/>
      <w:outlineLvl w:val="0"/>
    </w:pPr>
    <w:rPr>
      <w:rFonts w:ascii="times new roma" w:eastAsia="黑体"/>
      <w:b/>
      <w:bCs/>
      <w:color w:val="000000"/>
      <w:kern w:val="44"/>
      <w:sz w:val="44"/>
      <w:szCs w:val="44"/>
    </w:rPr>
  </w:style>
  <w:style w:type="paragraph" w:styleId="3">
    <w:name w:val="heading 2"/>
    <w:basedOn w:val="1"/>
    <w:next w:val="1"/>
    <w:link w:val="27"/>
    <w:qFormat/>
    <w:uiPriority w:val="0"/>
    <w:pPr>
      <w:keepNext/>
      <w:keepLines/>
      <w:spacing w:before="156" w:beforeLines="50" w:after="156" w:afterLines="50" w:line="560" w:lineRule="exact"/>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rFonts w:ascii="黑体" w:hAnsi="黑体"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annotation text"/>
    <w:basedOn w:val="1"/>
    <w:link w:val="47"/>
    <w:qFormat/>
    <w:uiPriority w:val="0"/>
    <w:pPr>
      <w:jc w:val="left"/>
    </w:pPr>
  </w:style>
  <w:style w:type="paragraph" w:styleId="7">
    <w:name w:val="Body Text"/>
    <w:basedOn w:val="1"/>
    <w:qFormat/>
    <w:uiPriority w:val="0"/>
    <w:pPr>
      <w:spacing w:after="120"/>
    </w:pPr>
  </w:style>
  <w:style w:type="paragraph" w:styleId="8">
    <w:name w:val="toc 3"/>
    <w:basedOn w:val="1"/>
    <w:next w:val="1"/>
    <w:qFormat/>
    <w:uiPriority w:val="39"/>
    <w:pPr>
      <w:ind w:left="840" w:leftChars="400"/>
    </w:pPr>
  </w:style>
  <w:style w:type="paragraph" w:styleId="9">
    <w:name w:val="Date"/>
    <w:basedOn w:val="1"/>
    <w:next w:val="1"/>
    <w:link w:val="50"/>
    <w:qFormat/>
    <w:uiPriority w:val="0"/>
    <w:pPr>
      <w:ind w:left="100" w:leftChars="2500"/>
    </w:pPr>
  </w:style>
  <w:style w:type="paragraph" w:styleId="10">
    <w:name w:val="Balloon Text"/>
    <w:basedOn w:val="1"/>
    <w:link w:val="32"/>
    <w:qFormat/>
    <w:uiPriority w:val="0"/>
    <w:rPr>
      <w:sz w:val="18"/>
      <w:szCs w:val="18"/>
    </w:rPr>
  </w:style>
  <w:style w:type="paragraph" w:styleId="11">
    <w:name w:val="footer"/>
    <w:basedOn w:val="1"/>
    <w:next w:val="1"/>
    <w:link w:val="33"/>
    <w:qFormat/>
    <w:uiPriority w:val="99"/>
    <w:pPr>
      <w:tabs>
        <w:tab w:val="center" w:pos="4153"/>
        <w:tab w:val="right" w:pos="8306"/>
      </w:tabs>
      <w:snapToGrid w:val="0"/>
      <w:jc w:val="left"/>
    </w:pPr>
    <w:rPr>
      <w:sz w:val="18"/>
      <w:szCs w:val="18"/>
    </w:rPr>
  </w:style>
  <w:style w:type="paragraph" w:styleId="12">
    <w:name w:val="header"/>
    <w:basedOn w:val="1"/>
    <w:link w:val="3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48"/>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ascii="Times New Roman" w:hAnsi="Times New Roman" w:eastAsia="宋体" w:cs="Times New Roman"/>
      <w:b/>
      <w:bCs/>
    </w:rPr>
  </w:style>
  <w:style w:type="character" w:styleId="22">
    <w:name w:val="page number"/>
    <w:qFormat/>
    <w:uiPriority w:val="0"/>
    <w:rPr>
      <w:rFonts w:ascii="Times New Roman" w:hAnsi="Times New Roman" w:eastAsia="宋体" w:cs="Times New Roman"/>
    </w:rPr>
  </w:style>
  <w:style w:type="character" w:styleId="23">
    <w:name w:val="Emphasis"/>
    <w:qFormat/>
    <w:uiPriority w:val="0"/>
    <w:rPr>
      <w:rFonts w:ascii="Times New Roman" w:hAnsi="Times New Roman" w:eastAsia="宋体" w:cs="Times New Roman"/>
      <w:i/>
      <w:iCs/>
    </w:rPr>
  </w:style>
  <w:style w:type="character" w:styleId="24">
    <w:name w:val="Hyperlink"/>
    <w:qFormat/>
    <w:uiPriority w:val="99"/>
    <w:rPr>
      <w:rFonts w:ascii="Times New Roman" w:hAnsi="Times New Roman" w:eastAsia="宋体" w:cs="Times New Roman"/>
      <w:color w:val="0000FF"/>
      <w:u w:val="single"/>
    </w:rPr>
  </w:style>
  <w:style w:type="character" w:styleId="25">
    <w:name w:val="annotation reference"/>
    <w:qFormat/>
    <w:uiPriority w:val="0"/>
    <w:rPr>
      <w:rFonts w:ascii="Times New Roman" w:hAnsi="Times New Roman" w:eastAsia="宋体" w:cs="Times New Roman"/>
      <w:sz w:val="21"/>
      <w:szCs w:val="21"/>
    </w:rPr>
  </w:style>
  <w:style w:type="character" w:customStyle="1" w:styleId="26">
    <w:name w:val="标题 1 字符"/>
    <w:link w:val="2"/>
    <w:qFormat/>
    <w:uiPriority w:val="0"/>
    <w:rPr>
      <w:rFonts w:ascii="times new roma" w:hAnsi="Times New Roman" w:eastAsia="黑体" w:cs="Times New Roman"/>
      <w:b/>
      <w:bCs/>
      <w:color w:val="000000"/>
      <w:kern w:val="44"/>
      <w:sz w:val="44"/>
      <w:szCs w:val="44"/>
    </w:rPr>
  </w:style>
  <w:style w:type="character" w:customStyle="1" w:styleId="27">
    <w:name w:val="标题 2 字符1"/>
    <w:link w:val="3"/>
    <w:qFormat/>
    <w:uiPriority w:val="0"/>
    <w:rPr>
      <w:rFonts w:ascii="Arial" w:hAnsi="Arial" w:eastAsia="黑体" w:cs="Times New Roman"/>
      <w:b/>
      <w:bCs/>
      <w:kern w:val="2"/>
      <w:sz w:val="32"/>
      <w:szCs w:val="32"/>
    </w:rPr>
  </w:style>
  <w:style w:type="paragraph" w:customStyle="1" w:styleId="28">
    <w:name w:val="目录 71"/>
    <w:basedOn w:val="1"/>
    <w:next w:val="1"/>
    <w:qFormat/>
    <w:uiPriority w:val="0"/>
    <w:pPr>
      <w:ind w:left="2520" w:leftChars="1200"/>
    </w:pPr>
  </w:style>
  <w:style w:type="paragraph" w:customStyle="1" w:styleId="29">
    <w:name w:val="目录 51"/>
    <w:basedOn w:val="1"/>
    <w:next w:val="1"/>
    <w:qFormat/>
    <w:uiPriority w:val="0"/>
    <w:pPr>
      <w:ind w:left="1680" w:leftChars="800"/>
    </w:pPr>
  </w:style>
  <w:style w:type="paragraph" w:customStyle="1" w:styleId="30">
    <w:name w:val="目录 31"/>
    <w:basedOn w:val="1"/>
    <w:next w:val="1"/>
    <w:qFormat/>
    <w:uiPriority w:val="39"/>
    <w:pPr>
      <w:ind w:left="840" w:leftChars="400"/>
    </w:pPr>
  </w:style>
  <w:style w:type="paragraph" w:customStyle="1" w:styleId="31">
    <w:name w:val="目录 81"/>
    <w:basedOn w:val="1"/>
    <w:next w:val="1"/>
    <w:qFormat/>
    <w:uiPriority w:val="0"/>
    <w:pPr>
      <w:ind w:left="2940" w:leftChars="1400"/>
    </w:pPr>
  </w:style>
  <w:style w:type="character" w:customStyle="1" w:styleId="32">
    <w:name w:val="批注框文本 字符"/>
    <w:link w:val="10"/>
    <w:qFormat/>
    <w:uiPriority w:val="0"/>
    <w:rPr>
      <w:rFonts w:ascii="Times New Roman" w:hAnsi="Times New Roman" w:eastAsia="宋体" w:cs="Times New Roman"/>
      <w:kern w:val="2"/>
      <w:sz w:val="18"/>
      <w:szCs w:val="18"/>
    </w:rPr>
  </w:style>
  <w:style w:type="character" w:customStyle="1" w:styleId="33">
    <w:name w:val="页脚 字符"/>
    <w:link w:val="11"/>
    <w:qFormat/>
    <w:uiPriority w:val="99"/>
    <w:rPr>
      <w:rFonts w:ascii="Times New Roman" w:hAnsi="Times New Roman" w:eastAsia="宋体" w:cs="Times New Roman"/>
      <w:kern w:val="2"/>
      <w:sz w:val="18"/>
      <w:szCs w:val="18"/>
      <w:lang w:val="en-US" w:eastAsia="zh-CN" w:bidi="ar-SA"/>
    </w:rPr>
  </w:style>
  <w:style w:type="character" w:customStyle="1" w:styleId="34">
    <w:name w:val="页眉 字符"/>
    <w:link w:val="12"/>
    <w:qFormat/>
    <w:uiPriority w:val="0"/>
    <w:rPr>
      <w:rFonts w:ascii="Calibri" w:hAnsi="Calibri" w:eastAsia="宋体" w:cs="Times New Roman"/>
      <w:kern w:val="2"/>
      <w:sz w:val="18"/>
      <w:szCs w:val="18"/>
      <w:lang w:val="en-US" w:eastAsia="zh-CN" w:bidi="ar-SA"/>
    </w:rPr>
  </w:style>
  <w:style w:type="paragraph" w:customStyle="1" w:styleId="35">
    <w:name w:val="目录 11"/>
    <w:basedOn w:val="1"/>
    <w:next w:val="1"/>
    <w:qFormat/>
    <w:uiPriority w:val="39"/>
    <w:pPr>
      <w:tabs>
        <w:tab w:val="right" w:leader="dot" w:pos="8296"/>
      </w:tabs>
    </w:pPr>
    <w:rPr>
      <w:rFonts w:ascii="宋体" w:hAnsi="宋体"/>
      <w:b/>
      <w:sz w:val="28"/>
      <w:szCs w:val="28"/>
    </w:rPr>
  </w:style>
  <w:style w:type="paragraph" w:customStyle="1" w:styleId="36">
    <w:name w:val="目录 41"/>
    <w:basedOn w:val="1"/>
    <w:next w:val="1"/>
    <w:qFormat/>
    <w:uiPriority w:val="0"/>
    <w:pPr>
      <w:ind w:left="1260" w:leftChars="600"/>
    </w:pPr>
  </w:style>
  <w:style w:type="paragraph" w:customStyle="1" w:styleId="37">
    <w:name w:val="目录 61"/>
    <w:basedOn w:val="1"/>
    <w:next w:val="1"/>
    <w:qFormat/>
    <w:uiPriority w:val="0"/>
    <w:pPr>
      <w:ind w:left="2100" w:leftChars="1000"/>
    </w:pPr>
  </w:style>
  <w:style w:type="paragraph" w:customStyle="1" w:styleId="38">
    <w:name w:val="目录 21"/>
    <w:basedOn w:val="1"/>
    <w:next w:val="1"/>
    <w:qFormat/>
    <w:uiPriority w:val="39"/>
    <w:pPr>
      <w:tabs>
        <w:tab w:val="right" w:leader="dot" w:pos="8296"/>
      </w:tabs>
      <w:ind w:left="420" w:leftChars="200"/>
    </w:pPr>
    <w:rPr>
      <w:rFonts w:ascii="宋体" w:hAnsi="宋体"/>
      <w:b/>
      <w:sz w:val="24"/>
    </w:rPr>
  </w:style>
  <w:style w:type="paragraph" w:customStyle="1" w:styleId="39">
    <w:name w:val="目录 91"/>
    <w:basedOn w:val="1"/>
    <w:next w:val="1"/>
    <w:qFormat/>
    <w:uiPriority w:val="0"/>
    <w:pPr>
      <w:ind w:left="3360" w:leftChars="1600"/>
    </w:pPr>
  </w:style>
  <w:style w:type="character" w:customStyle="1" w:styleId="40">
    <w:name w:val="p0 字符"/>
    <w:link w:val="41"/>
    <w:qFormat/>
    <w:uiPriority w:val="0"/>
    <w:rPr>
      <w:rFonts w:ascii="Times New Roman" w:hAnsi="Times New Roman" w:eastAsia="宋体" w:cs="Times New Roman"/>
      <w:sz w:val="21"/>
      <w:szCs w:val="21"/>
    </w:rPr>
  </w:style>
  <w:style w:type="paragraph" w:customStyle="1" w:styleId="41">
    <w:name w:val="p0"/>
    <w:basedOn w:val="1"/>
    <w:link w:val="40"/>
    <w:qFormat/>
    <w:uiPriority w:val="0"/>
    <w:pPr>
      <w:widowControl/>
    </w:pPr>
    <w:rPr>
      <w:kern w:val="0"/>
      <w:szCs w:val="21"/>
    </w:rPr>
  </w:style>
  <w:style w:type="character" w:customStyle="1" w:styleId="42">
    <w:name w:val="正文1 字符"/>
    <w:link w:val="43"/>
    <w:qFormat/>
    <w:uiPriority w:val="0"/>
    <w:rPr>
      <w:rFonts w:ascii="Times New Roman" w:hAnsi="Times New Roman" w:eastAsia="仿宋_GB2312" w:cs="仿宋_GB2312"/>
      <w:kern w:val="2"/>
      <w:sz w:val="28"/>
      <w:szCs w:val="28"/>
    </w:rPr>
  </w:style>
  <w:style w:type="paragraph" w:customStyle="1" w:styleId="43">
    <w:name w:val="正文1"/>
    <w:basedOn w:val="41"/>
    <w:link w:val="42"/>
    <w:qFormat/>
    <w:uiPriority w:val="0"/>
    <w:pPr>
      <w:spacing w:line="540" w:lineRule="exact"/>
      <w:ind w:firstLine="560" w:firstLineChars="200"/>
    </w:pPr>
    <w:rPr>
      <w:rFonts w:eastAsia="仿宋_GB2312" w:cs="仿宋_GB2312"/>
      <w:kern w:val="2"/>
      <w:sz w:val="28"/>
      <w:szCs w:val="28"/>
    </w:rPr>
  </w:style>
  <w:style w:type="character" w:customStyle="1" w:styleId="44">
    <w:name w:val="Char Char5"/>
    <w:qFormat/>
    <w:uiPriority w:val="0"/>
    <w:rPr>
      <w:rFonts w:ascii="Arial" w:hAnsi="Arial" w:eastAsia="黑体" w:cs="Times New Roman"/>
      <w:b/>
      <w:bCs/>
      <w:sz w:val="32"/>
      <w:szCs w:val="32"/>
    </w:rPr>
  </w:style>
  <w:style w:type="paragraph" w:customStyle="1" w:styleId="45">
    <w:name w:val="Char1 Char Char Char"/>
    <w:basedOn w:val="1"/>
    <w:qFormat/>
    <w:uiPriority w:val="0"/>
    <w:rPr>
      <w:rFonts w:eastAsia="仿宋_GB2312"/>
      <w:sz w:val="32"/>
    </w:rPr>
  </w:style>
  <w:style w:type="paragraph" w:customStyle="1" w:styleId="46">
    <w:name w:val="列出段落"/>
    <w:basedOn w:val="1"/>
    <w:qFormat/>
    <w:uiPriority w:val="1"/>
    <w:pPr>
      <w:autoSpaceDE w:val="0"/>
      <w:autoSpaceDN w:val="0"/>
      <w:ind w:left="494" w:firstLine="561"/>
      <w:jc w:val="left"/>
    </w:pPr>
    <w:rPr>
      <w:rFonts w:ascii="宋体" w:hAnsi="宋体" w:cs="宋体"/>
      <w:kern w:val="0"/>
      <w:sz w:val="22"/>
      <w:szCs w:val="22"/>
      <w:lang w:val="zh-CN" w:bidi="zh-CN"/>
    </w:rPr>
  </w:style>
  <w:style w:type="character" w:customStyle="1" w:styleId="47">
    <w:name w:val="批注文字 字符"/>
    <w:link w:val="6"/>
    <w:qFormat/>
    <w:uiPriority w:val="0"/>
    <w:rPr>
      <w:rFonts w:ascii="Times New Roman" w:hAnsi="Times New Roman" w:eastAsia="宋体" w:cs="Times New Roman"/>
      <w:kern w:val="2"/>
      <w:sz w:val="21"/>
      <w:szCs w:val="24"/>
    </w:rPr>
  </w:style>
  <w:style w:type="character" w:customStyle="1" w:styleId="48">
    <w:name w:val="批注主题 字符"/>
    <w:link w:val="17"/>
    <w:qFormat/>
    <w:uiPriority w:val="0"/>
    <w:rPr>
      <w:rFonts w:ascii="Times New Roman" w:hAnsi="Times New Roman" w:eastAsia="宋体" w:cs="Times New Roman"/>
      <w:b/>
      <w:bCs/>
      <w:kern w:val="2"/>
      <w:sz w:val="21"/>
      <w:szCs w:val="24"/>
    </w:rPr>
  </w:style>
  <w:style w:type="character" w:customStyle="1" w:styleId="49">
    <w:name w:val="标题 2 字符"/>
    <w:qFormat/>
    <w:uiPriority w:val="0"/>
    <w:rPr>
      <w:rFonts w:ascii="Arial" w:hAnsi="Arial" w:eastAsia="黑体" w:cs="Times New Roman"/>
      <w:b/>
      <w:bCs/>
      <w:kern w:val="2"/>
      <w:sz w:val="32"/>
      <w:szCs w:val="32"/>
    </w:rPr>
  </w:style>
  <w:style w:type="character" w:customStyle="1" w:styleId="50">
    <w:name w:val="日期 字符"/>
    <w:link w:val="9"/>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0D96D-EAA6-4B8B-BF5D-A6104A8341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13053</Words>
  <Characters>13669</Characters>
  <Lines>195</Lines>
  <Paragraphs>54</Paragraphs>
  <TotalTime>1</TotalTime>
  <ScaleCrop>false</ScaleCrop>
  <LinksUpToDate>false</LinksUpToDate>
  <CharactersWithSpaces>14024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2023-10-23T03:53:00Z</dcterms:created>
  <dc:creator>momo</dc:creator>
  <cp:lastModifiedBy>A_TA。-等好友จุ๊บ</cp:lastModifiedBy>
  <cp:lastPrinted>2024-09-05T11:24:00Z</cp:lastPrinted>
  <dcterms:modified xsi:type="dcterms:W3CDTF">2025-05-12T09:48:26Z</dcterms:modified>
  <dc:title>广西壮族自治区</dc:title>
  <cp:revision>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8D4989D6892846BA8AD2257E49659601_13</vt:lpwstr>
  </property>
  <property fmtid="{D5CDD505-2E9C-101B-9397-08002B2CF9AE}" pid="4" name="KSOTemplateDocerSaveRecord">
    <vt:lpwstr>eyJoZGlkIjoiNjYzNjdlYzY1OTQxNGM0NjE3Y2E2ZmQ3MGNlNGQ0NzIiLCJ1c2VySWQiOiIzNjc1MjQ1MTIifQ==</vt:lpwstr>
  </property>
</Properties>
</file>