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93" w:rsidRPr="00D5310C" w:rsidRDefault="008A55B5" w:rsidP="00D5310C">
      <w:pPr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</w:pPr>
      <w:r w:rsidRPr="00D5310C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《龙胜各族自治县国民经济和社会发展第十四个五年规划和2035年远景目标纲要》共十五章，约四万八签字。</w:t>
      </w:r>
    </w:p>
    <w:p w:rsidR="008A55B5" w:rsidRPr="00D5310C" w:rsidRDefault="008A55B5" w:rsidP="00D5310C">
      <w:pPr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</w:pPr>
      <w:r w:rsidRPr="00D5310C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第一篇对“十三五”进行概括性总结，分析面临的发展形势和机遇挑战。第二篇提出“十四五”时期发展总体要求的指导思想、基本原则和发展目标。第三篇主要就实施三大振兴，坚持两大战略，绘就富裕和谐美丽龙胜新篇章</w:t>
      </w:r>
      <w:r w:rsidR="0005203F" w:rsidRPr="00D5310C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工作进行部署。第四篇主要内容为强化规划实施保障，推进规划全面落实。</w:t>
      </w:r>
    </w:p>
    <w:p w:rsidR="0005203F" w:rsidRPr="00D5310C" w:rsidRDefault="0005203F" w:rsidP="00D5310C">
      <w:pPr>
        <w:jc w:val="center"/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</w:pPr>
      <w:r w:rsidRPr="00D5310C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指导思想</w:t>
      </w:r>
    </w:p>
    <w:p w:rsidR="0005203F" w:rsidRPr="00B17BB6" w:rsidRDefault="0005203F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ind w:firstLineChars="200" w:firstLine="640"/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</w:pPr>
      <w:r w:rsidRPr="00D5310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高举中国特色社会主义伟大旗帜，坚持以习近平新时代中国特色社会主义思想为指导，全面贯彻党的十九大和十九届二中、三中、四中、五中全会精神，按照习近平总书记赋予广西的“三大定位”新使命和“五个扎实”新要求，坚持以人民为中心，以深化供给侧结构性改革为主线，以稳中求进为总基调，围绕“生态立县、绿色发展”理</w:t>
      </w:r>
      <w:r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念，统筹推进工业振兴、乡村振兴、</w:t>
      </w:r>
      <w:proofErr w:type="gramStart"/>
      <w:r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文旅振兴</w:t>
      </w:r>
      <w:proofErr w:type="gramEnd"/>
      <w:r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巩固生态优势，促进旅游生态文化深度融合，推动城乡融合发展，全面深化改革开放，切实补强基础设施和公共服务短板，构建形成高质量产业发展体系、高品质公共服务体系，推进政府治理能力现代化，加快创建国家全域旅游示范区，努力走好具有龙胜特色的新时代创新发展之路，</w:t>
      </w:r>
      <w:r w:rsidRPr="00B17BB6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奋力谱写全面建设社会主义现代化国家的龙胜新篇章。</w:t>
      </w:r>
    </w:p>
    <w:p w:rsidR="00D5310C" w:rsidRDefault="00D5310C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</w:pPr>
    </w:p>
    <w:p w:rsidR="006B68FE" w:rsidRPr="00D5310C" w:rsidRDefault="006B68FE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jc w:val="center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r w:rsidRPr="00D5310C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2035</w:t>
      </w:r>
      <w:r w:rsidR="00D5310C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年发展远景目标</w:t>
      </w:r>
    </w:p>
    <w:p w:rsidR="006B68FE" w:rsidRPr="00B17BB6" w:rsidRDefault="006B68FE" w:rsidP="006B68FE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ind w:firstLineChars="200" w:firstLine="640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展望2035年，龙胜县将构建高速、高铁等现代化互联互通大</w:t>
      </w:r>
      <w:r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交通网络格局，建成全国一流的全域旅游示范区、旅游康养示范基地和“绿水青山就是金山银山”实践基地，打造国际旅游目的地，并拥有更加优美的山水环境，更富魅力的人文空间，更趋开放的新经济载体，更具品质的宜居生活，与全国同步基本实现社会主义现代化。形成创新驱动发展新优势，综合实力显著提升，基本实现新型工业化、信息化、城镇化、农业产业化，打造以“世界梯田原乡、世界滑石之都、中国红玉之乡、多民族生态博物馆、康寿养生胜地、有机产业大园区”为主的龙胜县特色品牌；经济社会发展绿色转型，谱写生态优先绿色发展新篇章，广泛形成绿色生产生活方式，建成人与自然和谐共生的美丽新龙胜；全面深化改革和发展深度融合、高效联动，形成全方位开放发展新格局；平安龙胜建设达到更高水平，基本建成法治龙胜、法治政府、法治社会，县域治理体系和治理能力现代化基本实现；建成生态强县、旅游强县、文化强县、健康龙胜，城乡居民素质和社会文明程度达到新境界；基本公共服务实现均等化，城乡区域发展差距和城乡居民生活水平差距显著缩小；民族团结巩固提升，人民生活更加美好，人的全面发展、各族人民共同富裕取得更为明显的实质性进展。</w:t>
      </w:r>
    </w:p>
    <w:p w:rsidR="00B17BB6" w:rsidRDefault="00B17BB6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</w:pPr>
    </w:p>
    <w:p w:rsidR="006B68FE" w:rsidRPr="00D5310C" w:rsidRDefault="00D5310C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jc w:val="center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“十四五”时期发展目标</w:t>
      </w:r>
    </w:p>
    <w:p w:rsidR="0005203F" w:rsidRPr="00B17BB6" w:rsidRDefault="0050723D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 w:rsidRPr="00B17BB6">
        <w:rPr>
          <w:rFonts w:ascii="仿宋" w:eastAsia="仿宋" w:hAnsi="仿宋" w:hint="eastAsia"/>
          <w:color w:val="000000" w:themeColor="text1"/>
          <w:sz w:val="32"/>
          <w:szCs w:val="32"/>
        </w:rPr>
        <w:t>总体目标：</w:t>
      </w:r>
      <w:r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坚持“生态立县，绿色发展”理念和“生态、旅游、健康”发展思路，强化“</w:t>
      </w:r>
      <w:r w:rsidRPr="00B17BB6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工业振兴、乡村振兴、文旅振兴”三大振兴</w:t>
      </w:r>
      <w:r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，传承红色基因，建设红色旅游强县，以打造“世界梯田原</w:t>
      </w:r>
      <w:r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乡、多民族生态博物馆、中国红玉之乡、康寿养生胜地、有机产业大园区”等特色品牌为目标，推进一二三产业高质量可持续发展，以服务业为主体、新型工业和特色农业协调融合发展的现代产业体系基本形成。</w:t>
      </w:r>
    </w:p>
    <w:p w:rsidR="00B17BB6" w:rsidRDefault="00B17BB6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b/>
          <w:bCs/>
          <w:color w:val="000000" w:themeColor="text1"/>
          <w:sz w:val="32"/>
          <w:szCs w:val="32"/>
        </w:rPr>
      </w:pPr>
    </w:p>
    <w:p w:rsidR="0050723D" w:rsidRPr="00D5310C" w:rsidRDefault="00D5310C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jc w:val="center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主要目标</w:t>
      </w:r>
    </w:p>
    <w:p w:rsidR="0050723D" w:rsidRPr="00D5310C" w:rsidRDefault="0050723D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</w:pPr>
      <w:r w:rsidRPr="00D5310C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一、综合实力增强；</w:t>
      </w:r>
    </w:p>
    <w:p w:rsidR="0050723D" w:rsidRPr="00D5310C" w:rsidRDefault="0050723D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</w:pPr>
      <w:r w:rsidRPr="00D5310C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二、产业结构优化；</w:t>
      </w:r>
    </w:p>
    <w:p w:rsidR="0050723D" w:rsidRPr="00D5310C" w:rsidRDefault="0050723D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</w:pPr>
      <w:r w:rsidRPr="00D5310C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三、城乡融合发展；</w:t>
      </w:r>
    </w:p>
    <w:p w:rsidR="0050723D" w:rsidRPr="00D5310C" w:rsidRDefault="0050723D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</w:pPr>
      <w:r w:rsidRPr="00D5310C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四、基础设施完善；</w:t>
      </w:r>
    </w:p>
    <w:p w:rsidR="0050723D" w:rsidRPr="00D5310C" w:rsidRDefault="0050723D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</w:pPr>
      <w:r w:rsidRPr="00D5310C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五、改革开放深入；</w:t>
      </w:r>
    </w:p>
    <w:p w:rsidR="0050723D" w:rsidRPr="00D5310C" w:rsidRDefault="0050723D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</w:pPr>
      <w:r w:rsidRPr="00D5310C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六、生态环境优美；</w:t>
      </w:r>
    </w:p>
    <w:p w:rsidR="0050723D" w:rsidRPr="00D5310C" w:rsidRDefault="0050723D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</w:pPr>
      <w:r w:rsidRPr="00D5310C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七、社会治理健全；</w:t>
      </w:r>
    </w:p>
    <w:p w:rsidR="0050723D" w:rsidRPr="00D5310C" w:rsidRDefault="0050723D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</w:pPr>
      <w:r w:rsidRPr="00D5310C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八、人民生活幸福。</w:t>
      </w:r>
    </w:p>
    <w:p w:rsidR="0050723D" w:rsidRPr="00B17BB6" w:rsidRDefault="0050723D" w:rsidP="00D5310C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jc w:val="center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B17BB6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“十四五”经济社会发展主要指标表</w:t>
      </w:r>
    </w:p>
    <w:p w:rsidR="0050723D" w:rsidRPr="00B17BB6" w:rsidRDefault="00D5310C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一、</w:t>
      </w:r>
      <w:r w:rsidR="0050723D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地区生产总值</w:t>
      </w:r>
      <w:r w:rsidR="0050723D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年均增长6%。</w:t>
      </w:r>
    </w:p>
    <w:p w:rsidR="0050723D" w:rsidRPr="00B17BB6" w:rsidRDefault="00D5310C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二、</w:t>
      </w:r>
      <w:r w:rsidR="0050723D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人均地区生产总值年均增长5.3%。</w:t>
      </w:r>
    </w:p>
    <w:p w:rsidR="0050723D" w:rsidRPr="00B17BB6" w:rsidRDefault="00D5310C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三、</w:t>
      </w:r>
      <w:r w:rsidR="0050723D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财政收入年均增长5.0%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874326" w:rsidRPr="00B17BB6" w:rsidRDefault="00D5310C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四、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社会消费品零售总额年均增长8.0%</w:t>
      </w:r>
    </w:p>
    <w:p w:rsidR="00874326" w:rsidRPr="00D5310C" w:rsidRDefault="00D5310C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五、</w:t>
      </w:r>
      <w:r w:rsidR="00874326" w:rsidRPr="00D5310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工业增加值年均增长10.0%。</w:t>
      </w:r>
    </w:p>
    <w:p w:rsidR="00874326" w:rsidRPr="00B17BB6" w:rsidRDefault="00D5310C" w:rsidP="0005203F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六、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旅游总消费年均增长10.0</w:t>
      </w:r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%</w:t>
      </w:r>
    </w:p>
    <w:p w:rsidR="00B17BB6" w:rsidRDefault="00D5310C" w:rsidP="00B17BB6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七、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全员劳动生产率年均增长5.0%</w:t>
      </w:r>
    </w:p>
    <w:p w:rsidR="00D5310C" w:rsidRDefault="00D5310C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八、</w:t>
      </w:r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到2025年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常住人口城镇化率累计</w:t>
      </w:r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提高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4.6%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.</w:t>
      </w:r>
    </w:p>
    <w:p w:rsidR="00D5310C" w:rsidRDefault="00D5310C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九、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研究与试验发展经费投入情况年均增长12.5%。</w:t>
      </w:r>
    </w:p>
    <w:p w:rsidR="00D5310C" w:rsidRDefault="00D5310C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十、</w:t>
      </w:r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到2025年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科技进步贡献率累计</w:t>
      </w:r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提高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10%。</w:t>
      </w:r>
    </w:p>
    <w:p w:rsidR="00D5310C" w:rsidRDefault="00D5310C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十一、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居民人均可支配收入年均增长7.0%。</w:t>
      </w:r>
    </w:p>
    <w:p w:rsidR="00D5310C" w:rsidRDefault="00D5310C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十二、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城镇新增就业人数年均增长10.0%.</w:t>
      </w:r>
    </w:p>
    <w:p w:rsidR="00D5310C" w:rsidRDefault="00D5310C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十三、</w:t>
      </w:r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到2025年</w:t>
      </w:r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人均</w:t>
      </w:r>
      <w:proofErr w:type="gramStart"/>
      <w:r w:rsidR="0087432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预期寿</w:t>
      </w:r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达</w:t>
      </w:r>
      <w:proofErr w:type="gramEnd"/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79.5岁。</w:t>
      </w:r>
    </w:p>
    <w:p w:rsidR="00D5310C" w:rsidRDefault="00D5310C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十四、</w:t>
      </w:r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到2025年</w:t>
      </w:r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每千常住人口执业（助理）医师数（人）</w:t>
      </w:r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累计提高9%。</w:t>
      </w:r>
    </w:p>
    <w:p w:rsidR="004578FF" w:rsidRPr="00B17BB6" w:rsidRDefault="00D5310C" w:rsidP="00D5310C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2" w:color="FFFFFF"/>
        </w:pBd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十五、</w:t>
      </w:r>
      <w:r w:rsidR="004578FF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到2025年每千名老人养老床位数（张）累计提高15.5%。</w:t>
      </w:r>
    </w:p>
    <w:p w:rsidR="004578FF" w:rsidRPr="00B17BB6" w:rsidRDefault="00D5310C" w:rsidP="00D5310C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jc w:val="center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十二</w:t>
      </w:r>
      <w:r w:rsidR="00B17BB6" w:rsidRPr="00B17BB6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项主要</w:t>
      </w:r>
      <w:r w:rsidR="006B68FE" w:rsidRPr="00B17BB6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任务</w:t>
      </w:r>
    </w:p>
    <w:p w:rsidR="006B68FE" w:rsidRPr="00B17BB6" w:rsidRDefault="00D5310C" w:rsidP="006B68FE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一、</w:t>
      </w:r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着力工业振兴，确保规模企业提质增效</w:t>
      </w:r>
    </w:p>
    <w:p w:rsidR="006B68FE" w:rsidRPr="00B17BB6" w:rsidRDefault="00D5310C" w:rsidP="006B68FE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二、</w:t>
      </w:r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实施乡村振兴，巩固拓展脱贫攻坚成果</w:t>
      </w:r>
    </w:p>
    <w:p w:rsidR="006B68FE" w:rsidRPr="00B17BB6" w:rsidRDefault="00D5310C" w:rsidP="00874326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三、</w:t>
      </w:r>
      <w:proofErr w:type="gramStart"/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促进文旅振兴</w:t>
      </w:r>
      <w:proofErr w:type="gramEnd"/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，铸就国际品牌</w:t>
      </w:r>
    </w:p>
    <w:p w:rsidR="006B68FE" w:rsidRPr="00B17BB6" w:rsidRDefault="00D5310C" w:rsidP="00874326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四、</w:t>
      </w:r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拓展生态内涵，推进“两山”模式</w:t>
      </w:r>
    </w:p>
    <w:p w:rsidR="006B68FE" w:rsidRPr="00B17BB6" w:rsidRDefault="00D5310C" w:rsidP="00874326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五、</w:t>
      </w:r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完善基础建设，提升发展支撑</w:t>
      </w:r>
    </w:p>
    <w:p w:rsidR="006B68FE" w:rsidRPr="00B17BB6" w:rsidRDefault="00D5310C" w:rsidP="00874326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六、</w:t>
      </w:r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强化城乡统筹，推进城乡融合</w:t>
      </w:r>
    </w:p>
    <w:p w:rsidR="006B68FE" w:rsidRPr="00B17BB6" w:rsidRDefault="00D5310C" w:rsidP="00874326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七、</w:t>
      </w:r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优化营商环境，加速招商引资</w:t>
      </w:r>
    </w:p>
    <w:p w:rsidR="006B68FE" w:rsidRPr="00B17BB6" w:rsidRDefault="00D5310C" w:rsidP="00874326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八、</w:t>
      </w:r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全面深化改革，构建共治体系</w:t>
      </w:r>
    </w:p>
    <w:p w:rsidR="006B68FE" w:rsidRPr="00B17BB6" w:rsidRDefault="00D5310C" w:rsidP="00874326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九、</w:t>
      </w:r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打造服务集聚，提升服务水平</w:t>
      </w:r>
    </w:p>
    <w:p w:rsidR="006B68FE" w:rsidRPr="00B17BB6" w:rsidRDefault="00D5310C" w:rsidP="00874326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十、</w:t>
      </w:r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增进民生福祉，聚焦民生关切</w:t>
      </w:r>
    </w:p>
    <w:p w:rsidR="006B68FE" w:rsidRPr="00B17BB6" w:rsidRDefault="00D5310C" w:rsidP="00874326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十一、</w:t>
      </w:r>
      <w:r w:rsidR="006B68FE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创新社会治理，提高治理效能</w:t>
      </w:r>
    </w:p>
    <w:p w:rsidR="006B68FE" w:rsidRPr="00B17BB6" w:rsidRDefault="00D5310C" w:rsidP="00874326">
      <w:pPr>
        <w:pBdr>
          <w:top w:val="single" w:sz="4" w:space="0" w:color="FFFFFF"/>
          <w:left w:val="single" w:sz="4" w:space="31" w:color="FFFFFF"/>
          <w:bottom w:val="single" w:sz="4" w:space="29" w:color="FFFFFF"/>
          <w:right w:val="single" w:sz="4" w:space="2" w:color="FFFFFF"/>
        </w:pBdr>
        <w:spacing w:line="560" w:lineRule="exact"/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十二、</w:t>
      </w:r>
      <w:r w:rsidR="00B17BB6" w:rsidRPr="00B17BB6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强化规划实施保障，推进规划全面落实</w:t>
      </w:r>
    </w:p>
    <w:p w:rsidR="0005203F" w:rsidRPr="00B17BB6" w:rsidRDefault="0005203F">
      <w:pPr>
        <w:rPr>
          <w:rFonts w:ascii="仿宋" w:eastAsia="仿宋" w:hAnsi="仿宋" w:cs="Times New Roman" w:hint="eastAsia"/>
          <w:color w:val="000000" w:themeColor="text1"/>
          <w:sz w:val="32"/>
          <w:szCs w:val="32"/>
        </w:rPr>
      </w:pPr>
    </w:p>
    <w:p w:rsidR="0005203F" w:rsidRPr="00B17BB6" w:rsidRDefault="0005203F">
      <w:pPr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sectPr w:rsidR="0005203F" w:rsidRPr="00B17BB6" w:rsidSect="00D5310C">
      <w:pgSz w:w="11906" w:h="16838"/>
      <w:pgMar w:top="2098" w:right="1304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55B5"/>
    <w:rsid w:val="0005203F"/>
    <w:rsid w:val="004578FF"/>
    <w:rsid w:val="0050723D"/>
    <w:rsid w:val="006B68FE"/>
    <w:rsid w:val="00874326"/>
    <w:rsid w:val="008A55B5"/>
    <w:rsid w:val="00B17BB6"/>
    <w:rsid w:val="00BA2293"/>
    <w:rsid w:val="00D5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29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B68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6B68F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2021-10-29T05:59:00Z</dcterms:created>
  <dcterms:modified xsi:type="dcterms:W3CDTF">2021-10-29T07:18:00Z</dcterms:modified>
</cp:coreProperties>
</file>