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969AB" w14:textId="77777777" w:rsidR="0041096F" w:rsidRDefault="0041096F">
      <w:pPr>
        <w:spacing w:line="586" w:lineRule="exact"/>
        <w:rPr>
          <w:rFonts w:ascii="仿宋_GB2312" w:eastAsia="仿宋_GB2312" w:hAnsi="仿宋_GB2312" w:cs="仿宋_GB2312"/>
          <w:sz w:val="32"/>
          <w:szCs w:val="32"/>
        </w:rPr>
      </w:pPr>
    </w:p>
    <w:p w14:paraId="48B7AB19" w14:textId="77777777" w:rsidR="0041096F" w:rsidRDefault="00000000">
      <w:pPr>
        <w:jc w:val="center"/>
        <w:rPr>
          <w:rFonts w:ascii="黑体" w:eastAsia="黑体" w:hAnsi="宋体"/>
          <w:b/>
          <w:sz w:val="52"/>
          <w:szCs w:val="52"/>
        </w:rPr>
      </w:pPr>
      <w:r>
        <w:rPr>
          <w:rFonts w:ascii="黑体" w:eastAsia="黑体" w:hAnsi="宋体" w:hint="eastAsia"/>
          <w:b/>
          <w:sz w:val="52"/>
          <w:szCs w:val="52"/>
        </w:rPr>
        <w:t>龙胜各族自治县</w:t>
      </w:r>
    </w:p>
    <w:p w14:paraId="492BC02A" w14:textId="77777777" w:rsidR="0041096F" w:rsidRDefault="00000000">
      <w:pPr>
        <w:jc w:val="center"/>
        <w:rPr>
          <w:rFonts w:ascii="黑体" w:eastAsia="黑体" w:hAnsi="宋体"/>
          <w:b/>
          <w:sz w:val="52"/>
          <w:szCs w:val="52"/>
        </w:rPr>
      </w:pPr>
      <w:r>
        <w:rPr>
          <w:rFonts w:ascii="黑体" w:eastAsia="黑体" w:hAnsi="宋体" w:hint="eastAsia"/>
          <w:b/>
          <w:sz w:val="52"/>
          <w:szCs w:val="52"/>
        </w:rPr>
        <w:t>“十三五”特色加工业发展规划</w:t>
      </w:r>
    </w:p>
    <w:p w14:paraId="2E77DC2F" w14:textId="77777777" w:rsidR="0041096F" w:rsidRDefault="0041096F">
      <w:pPr>
        <w:jc w:val="center"/>
        <w:rPr>
          <w:rFonts w:ascii="黑体" w:eastAsia="黑体" w:hAnsi="宋体"/>
          <w:b/>
          <w:sz w:val="52"/>
          <w:szCs w:val="52"/>
        </w:rPr>
      </w:pPr>
    </w:p>
    <w:p w14:paraId="4746B125" w14:textId="77777777" w:rsidR="0041096F" w:rsidRDefault="0041096F">
      <w:pPr>
        <w:jc w:val="center"/>
        <w:rPr>
          <w:rFonts w:ascii="黑体" w:eastAsia="黑体" w:hAnsi="宋体"/>
          <w:b/>
          <w:sz w:val="52"/>
          <w:szCs w:val="52"/>
        </w:rPr>
      </w:pPr>
    </w:p>
    <w:p w14:paraId="7E06A983" w14:textId="77777777" w:rsidR="0041096F" w:rsidRDefault="0041096F">
      <w:pPr>
        <w:jc w:val="center"/>
        <w:rPr>
          <w:rFonts w:ascii="黑体" w:eastAsia="黑体" w:hAnsi="宋体"/>
          <w:b/>
          <w:sz w:val="52"/>
          <w:szCs w:val="52"/>
        </w:rPr>
      </w:pPr>
    </w:p>
    <w:p w14:paraId="60A1F4F5" w14:textId="77777777" w:rsidR="0041096F" w:rsidRDefault="0041096F">
      <w:pPr>
        <w:jc w:val="center"/>
        <w:rPr>
          <w:rFonts w:ascii="黑体" w:eastAsia="黑体" w:hAnsi="宋体"/>
          <w:b/>
          <w:sz w:val="52"/>
          <w:szCs w:val="52"/>
        </w:rPr>
      </w:pPr>
    </w:p>
    <w:p w14:paraId="403F4A46" w14:textId="77777777" w:rsidR="0041096F" w:rsidRDefault="0041096F">
      <w:pPr>
        <w:jc w:val="center"/>
        <w:rPr>
          <w:rFonts w:ascii="黑体" w:eastAsia="黑体" w:hAnsi="宋体"/>
          <w:b/>
          <w:sz w:val="52"/>
          <w:szCs w:val="52"/>
        </w:rPr>
      </w:pPr>
    </w:p>
    <w:p w14:paraId="57112F27" w14:textId="77777777" w:rsidR="0041096F" w:rsidRDefault="0041096F">
      <w:pPr>
        <w:jc w:val="center"/>
        <w:rPr>
          <w:rFonts w:ascii="黑体" w:eastAsia="黑体" w:hAnsi="宋体"/>
          <w:b/>
          <w:sz w:val="52"/>
          <w:szCs w:val="52"/>
        </w:rPr>
      </w:pPr>
    </w:p>
    <w:p w14:paraId="494ACF32" w14:textId="77777777" w:rsidR="0041096F" w:rsidRDefault="0041096F">
      <w:pPr>
        <w:jc w:val="center"/>
        <w:rPr>
          <w:rFonts w:ascii="黑体" w:eastAsia="黑体" w:hAnsi="宋体"/>
          <w:b/>
          <w:sz w:val="52"/>
          <w:szCs w:val="52"/>
        </w:rPr>
      </w:pPr>
    </w:p>
    <w:p w14:paraId="55FB9DCF" w14:textId="77777777" w:rsidR="0041096F" w:rsidRDefault="0041096F">
      <w:pPr>
        <w:jc w:val="center"/>
        <w:rPr>
          <w:rFonts w:ascii="黑体" w:eastAsia="黑体" w:hAnsi="宋体"/>
          <w:b/>
          <w:sz w:val="52"/>
          <w:szCs w:val="52"/>
        </w:rPr>
      </w:pPr>
    </w:p>
    <w:p w14:paraId="30E1F693" w14:textId="77777777" w:rsidR="0041096F" w:rsidRDefault="0041096F">
      <w:pPr>
        <w:topLinePunct/>
        <w:spacing w:line="440" w:lineRule="exact"/>
        <w:rPr>
          <w:rFonts w:ascii="宋体"/>
          <w:b/>
          <w:sz w:val="52"/>
        </w:rPr>
      </w:pPr>
    </w:p>
    <w:p w14:paraId="67BD4037" w14:textId="77777777" w:rsidR="0041096F" w:rsidRDefault="00000000">
      <w:pPr>
        <w:topLinePunct/>
        <w:spacing w:line="440" w:lineRule="exact"/>
        <w:jc w:val="center"/>
        <w:rPr>
          <w:rFonts w:ascii="黑体" w:eastAsia="黑体" w:hAnsi="宋体"/>
          <w:b/>
          <w:sz w:val="44"/>
          <w:szCs w:val="44"/>
        </w:rPr>
      </w:pPr>
      <w:r>
        <w:rPr>
          <w:rFonts w:ascii="黑体" w:eastAsia="黑体" w:hAnsi="宋体" w:hint="eastAsia"/>
          <w:b/>
          <w:sz w:val="44"/>
          <w:szCs w:val="44"/>
        </w:rPr>
        <w:t>龙胜各族自治县工业和信息商贸局</w:t>
      </w:r>
    </w:p>
    <w:p w14:paraId="62555D83" w14:textId="77777777" w:rsidR="0041096F" w:rsidRDefault="00000000">
      <w:pPr>
        <w:topLinePunct/>
        <w:spacing w:line="440" w:lineRule="exact"/>
        <w:jc w:val="center"/>
        <w:rPr>
          <w:rFonts w:ascii="黑体" w:eastAsia="黑体" w:hAnsi="宋体"/>
          <w:b/>
          <w:sz w:val="44"/>
          <w:szCs w:val="44"/>
        </w:rPr>
      </w:pPr>
      <w:r>
        <w:rPr>
          <w:rFonts w:ascii="黑体" w:eastAsia="黑体" w:hAnsi="宋体" w:hint="eastAsia"/>
          <w:b/>
          <w:sz w:val="44"/>
          <w:szCs w:val="44"/>
        </w:rPr>
        <w:t>桂林市工业设计研究院</w:t>
      </w:r>
    </w:p>
    <w:p w14:paraId="7FF15B21" w14:textId="77777777" w:rsidR="0041096F" w:rsidRDefault="00000000">
      <w:pPr>
        <w:topLinePunct/>
        <w:spacing w:line="440" w:lineRule="exact"/>
        <w:jc w:val="center"/>
        <w:rPr>
          <w:rFonts w:ascii="黑体" w:eastAsia="黑体" w:hAnsi="宋体"/>
          <w:b/>
          <w:sz w:val="52"/>
          <w:szCs w:val="52"/>
        </w:rPr>
      </w:pPr>
      <w:r>
        <w:rPr>
          <w:rFonts w:hint="eastAsia"/>
          <w:b/>
          <w:bCs/>
          <w:sz w:val="44"/>
          <w:szCs w:val="44"/>
        </w:rPr>
        <w:t>二〇一七年七月</w:t>
      </w:r>
    </w:p>
    <w:p w14:paraId="6941FA72" w14:textId="77777777" w:rsidR="0041096F" w:rsidRDefault="0041096F">
      <w:pPr>
        <w:jc w:val="center"/>
        <w:rPr>
          <w:rFonts w:ascii="黑体" w:eastAsia="黑体" w:hAnsi="宋体"/>
          <w:sz w:val="36"/>
          <w:szCs w:val="36"/>
        </w:rPr>
      </w:pPr>
    </w:p>
    <w:p w14:paraId="2331D230" w14:textId="77777777" w:rsidR="0041096F" w:rsidRDefault="0041096F">
      <w:pPr>
        <w:jc w:val="center"/>
        <w:rPr>
          <w:rFonts w:ascii="黑体" w:eastAsia="黑体" w:hAnsi="宋体"/>
          <w:sz w:val="36"/>
          <w:szCs w:val="36"/>
        </w:rPr>
      </w:pPr>
    </w:p>
    <w:p w14:paraId="49594F0F" w14:textId="77777777" w:rsidR="0041096F" w:rsidRDefault="0041096F">
      <w:pPr>
        <w:jc w:val="center"/>
        <w:rPr>
          <w:rFonts w:ascii="黑体" w:eastAsia="黑体" w:hAnsi="宋体"/>
          <w:sz w:val="36"/>
          <w:szCs w:val="36"/>
        </w:rPr>
      </w:pPr>
    </w:p>
    <w:p w14:paraId="023AC134" w14:textId="77777777" w:rsidR="0041096F" w:rsidRDefault="0041096F">
      <w:pPr>
        <w:jc w:val="center"/>
        <w:rPr>
          <w:rFonts w:ascii="黑体" w:eastAsia="黑体" w:hAnsi="宋体"/>
          <w:sz w:val="36"/>
          <w:szCs w:val="36"/>
        </w:rPr>
      </w:pPr>
    </w:p>
    <w:p w14:paraId="231297B2" w14:textId="77777777" w:rsidR="0041096F" w:rsidRDefault="00000000">
      <w:pPr>
        <w:jc w:val="center"/>
      </w:pPr>
      <w:r>
        <w:rPr>
          <w:rFonts w:ascii="黑体" w:eastAsia="黑体" w:hAnsi="宋体" w:hint="eastAsia"/>
          <w:sz w:val="36"/>
          <w:szCs w:val="36"/>
        </w:rPr>
        <w:t>前</w:t>
      </w:r>
      <w:r>
        <w:rPr>
          <w:rFonts w:ascii="黑体" w:eastAsia="黑体" w:hAnsi="宋体"/>
          <w:sz w:val="36"/>
          <w:szCs w:val="36"/>
        </w:rPr>
        <w:t xml:space="preserve">   </w:t>
      </w:r>
      <w:r>
        <w:rPr>
          <w:rFonts w:ascii="黑体" w:eastAsia="黑体" w:hAnsi="宋体" w:hint="eastAsia"/>
          <w:sz w:val="36"/>
          <w:szCs w:val="36"/>
        </w:rPr>
        <w:t>言</w:t>
      </w:r>
    </w:p>
    <w:p w14:paraId="1B525D2A" w14:textId="77777777" w:rsidR="0041096F" w:rsidRDefault="0041096F"/>
    <w:p w14:paraId="41CCC20A" w14:textId="77777777" w:rsidR="0041096F" w:rsidRDefault="00000000">
      <w:pPr>
        <w:ind w:firstLineChars="200" w:firstLine="640"/>
        <w:rPr>
          <w:rFonts w:ascii="宋体" w:cs="宋体"/>
          <w:sz w:val="32"/>
          <w:szCs w:val="32"/>
        </w:rPr>
      </w:pPr>
      <w:r>
        <w:rPr>
          <w:rFonts w:ascii="宋体" w:hAnsi="宋体" w:cs="宋体" w:hint="eastAsia"/>
          <w:sz w:val="32"/>
          <w:szCs w:val="32"/>
        </w:rPr>
        <w:t>“</w:t>
      </w:r>
      <w:r>
        <w:rPr>
          <w:rFonts w:ascii="宋体" w:hAnsi="宋体" w:cs="宋体" w:hint="eastAsia"/>
          <w:kern w:val="0"/>
          <w:sz w:val="32"/>
          <w:szCs w:val="32"/>
        </w:rPr>
        <w:t>十三五”时期是我国工业适应新常态、应对新挑战的五年，是实现“四化”</w:t>
      </w:r>
      <w:r>
        <w:rPr>
          <w:rFonts w:ascii="宋体" w:cs="宋体"/>
          <w:kern w:val="0"/>
          <w:sz w:val="32"/>
          <w:szCs w:val="32"/>
          <w:vertAlign w:val="superscript"/>
        </w:rPr>
        <w:footnoteReference w:id="1"/>
      </w:r>
      <w:r>
        <w:rPr>
          <w:rFonts w:ascii="宋体" w:hAnsi="宋体" w:cs="宋体" w:hint="eastAsia"/>
          <w:kern w:val="0"/>
          <w:sz w:val="32"/>
          <w:szCs w:val="32"/>
        </w:rPr>
        <w:t>融合发展的关键时期，根据县委、县政府确定的“生态立县、绿色崛起”发展战略和“生态、旅游、扶贫”三位一体发展思路以及“做精做优新型工业”总体要求，在总结龙胜各族自治县“十二五”工业发展经验的基础上，编制《龙胜各族自治县“十三五”特色加工业发展规划》（以下简称《规划》）。</w:t>
      </w:r>
    </w:p>
    <w:p w14:paraId="673CD2CC" w14:textId="77777777" w:rsidR="0041096F" w:rsidRDefault="00000000">
      <w:pPr>
        <w:ind w:firstLineChars="200" w:firstLine="640"/>
        <w:rPr>
          <w:rFonts w:ascii="宋体" w:cs="宋体"/>
          <w:sz w:val="32"/>
          <w:szCs w:val="32"/>
        </w:rPr>
      </w:pPr>
      <w:r>
        <w:rPr>
          <w:rFonts w:ascii="宋体" w:hAnsi="宋体" w:cs="宋体" w:hint="eastAsia"/>
          <w:kern w:val="0"/>
          <w:sz w:val="32"/>
          <w:szCs w:val="32"/>
        </w:rPr>
        <w:t>本《规划》按照县委、县政府的统一部署，依据《龙胜各族自治县国民经济和社会发展第十三个五年规划纲要》及《龙胜各族自治县工业和信息化发展“十三五”规划》等文件进行编制，</w:t>
      </w:r>
      <w:r>
        <w:rPr>
          <w:rFonts w:ascii="宋体" w:hAnsi="宋体" w:cs="宋体" w:hint="eastAsia"/>
          <w:bCs/>
          <w:sz w:val="32"/>
          <w:szCs w:val="32"/>
        </w:rPr>
        <w:t>是未来五年龙胜各族自治县</w:t>
      </w:r>
      <w:r>
        <w:rPr>
          <w:rFonts w:ascii="宋体" w:hAnsi="宋体" w:cs="宋体" w:hint="eastAsia"/>
          <w:kern w:val="0"/>
          <w:sz w:val="32"/>
          <w:szCs w:val="32"/>
        </w:rPr>
        <w:t>特色加工业</w:t>
      </w:r>
      <w:r>
        <w:rPr>
          <w:rFonts w:ascii="宋体" w:hAnsi="宋体" w:cs="宋体" w:hint="eastAsia"/>
          <w:bCs/>
          <w:sz w:val="32"/>
          <w:szCs w:val="32"/>
        </w:rPr>
        <w:t>发展的工作指南</w:t>
      </w:r>
      <w:r>
        <w:rPr>
          <w:rFonts w:ascii="宋体" w:hAnsi="宋体" w:cs="宋体" w:hint="eastAsia"/>
          <w:kern w:val="0"/>
          <w:sz w:val="32"/>
          <w:szCs w:val="32"/>
        </w:rPr>
        <w:t>。</w:t>
      </w:r>
    </w:p>
    <w:p w14:paraId="236FBBCB" w14:textId="77777777" w:rsidR="0041096F" w:rsidRDefault="0041096F"/>
    <w:p w14:paraId="108432DD" w14:textId="77777777" w:rsidR="0041096F" w:rsidRDefault="0041096F"/>
    <w:p w14:paraId="3AA01324" w14:textId="77777777" w:rsidR="0041096F" w:rsidRDefault="0041096F"/>
    <w:p w14:paraId="2A0B112A" w14:textId="77777777" w:rsidR="0041096F" w:rsidRDefault="0041096F"/>
    <w:p w14:paraId="059E3DDF" w14:textId="77777777" w:rsidR="0041096F" w:rsidRDefault="0041096F"/>
    <w:p w14:paraId="22B83DAD" w14:textId="77777777" w:rsidR="0041096F" w:rsidRDefault="0041096F"/>
    <w:p w14:paraId="1122C907" w14:textId="77777777" w:rsidR="0041096F" w:rsidRDefault="0041096F"/>
    <w:p w14:paraId="7E86C757" w14:textId="77777777" w:rsidR="0041096F" w:rsidRDefault="0041096F"/>
    <w:p w14:paraId="139A3E7B" w14:textId="77777777" w:rsidR="0041096F" w:rsidRDefault="0041096F"/>
    <w:p w14:paraId="1F5BC17D" w14:textId="77777777" w:rsidR="0041096F" w:rsidRDefault="0041096F"/>
    <w:p w14:paraId="1E1A92DB" w14:textId="77777777" w:rsidR="0041096F" w:rsidRDefault="0041096F"/>
    <w:p w14:paraId="7C80A91B" w14:textId="77777777" w:rsidR="0041096F" w:rsidRDefault="0041096F"/>
    <w:p w14:paraId="6EE470EF" w14:textId="77777777" w:rsidR="0041096F" w:rsidRDefault="0041096F">
      <w:pPr>
        <w:jc w:val="center"/>
        <w:rPr>
          <w:sz w:val="32"/>
          <w:szCs w:val="32"/>
        </w:rPr>
      </w:pPr>
    </w:p>
    <w:p w14:paraId="4CCD720A" w14:textId="77777777" w:rsidR="0041096F" w:rsidRDefault="0041096F">
      <w:pPr>
        <w:jc w:val="center"/>
        <w:rPr>
          <w:sz w:val="32"/>
          <w:szCs w:val="32"/>
        </w:rPr>
      </w:pPr>
    </w:p>
    <w:p w14:paraId="009CD529" w14:textId="77777777" w:rsidR="0041096F" w:rsidRDefault="0041096F">
      <w:pPr>
        <w:jc w:val="center"/>
        <w:rPr>
          <w:sz w:val="32"/>
          <w:szCs w:val="32"/>
        </w:rPr>
      </w:pPr>
    </w:p>
    <w:p w14:paraId="1BAA2C1C" w14:textId="77777777" w:rsidR="0041096F" w:rsidRDefault="00000000">
      <w:pPr>
        <w:jc w:val="center"/>
        <w:rPr>
          <w:sz w:val="32"/>
          <w:szCs w:val="32"/>
        </w:rPr>
      </w:pPr>
      <w:r>
        <w:rPr>
          <w:rFonts w:hint="eastAsia"/>
          <w:sz w:val="32"/>
          <w:szCs w:val="32"/>
        </w:rPr>
        <w:t>目</w:t>
      </w:r>
      <w:r>
        <w:rPr>
          <w:sz w:val="32"/>
          <w:szCs w:val="32"/>
        </w:rPr>
        <w:t xml:space="preserve"> </w:t>
      </w:r>
      <w:r>
        <w:rPr>
          <w:rFonts w:hint="eastAsia"/>
          <w:sz w:val="32"/>
          <w:szCs w:val="32"/>
        </w:rPr>
        <w:t>录</w:t>
      </w:r>
    </w:p>
    <w:p w14:paraId="6A6AFA13" w14:textId="77777777" w:rsidR="0041096F" w:rsidRDefault="00000000">
      <w:pPr>
        <w:pStyle w:val="TOC1"/>
        <w:tabs>
          <w:tab w:val="clear" w:pos="8296"/>
          <w:tab w:val="right" w:leader="dot" w:pos="8306"/>
        </w:tabs>
        <w:spacing w:line="360" w:lineRule="auto"/>
        <w:jc w:val="both"/>
        <w:rPr>
          <w:sz w:val="24"/>
        </w:rPr>
      </w:pPr>
      <w:r>
        <w:rPr>
          <w:sz w:val="24"/>
        </w:rPr>
        <w:fldChar w:fldCharType="begin"/>
      </w:r>
      <w:r>
        <w:rPr>
          <w:sz w:val="24"/>
        </w:rPr>
        <w:instrText xml:space="preserve">TOC \o "1-2" \h \u </w:instrText>
      </w:r>
      <w:r>
        <w:rPr>
          <w:sz w:val="24"/>
        </w:rPr>
        <w:fldChar w:fldCharType="separate"/>
      </w:r>
      <w:hyperlink w:anchor="_Toc10865" w:history="1">
        <w:r>
          <w:rPr>
            <w:rFonts w:hint="eastAsia"/>
            <w:sz w:val="24"/>
          </w:rPr>
          <w:t>第一章</w:t>
        </w:r>
        <w:r>
          <w:rPr>
            <w:sz w:val="24"/>
          </w:rPr>
          <w:t xml:space="preserve">  </w:t>
        </w:r>
        <w:r>
          <w:rPr>
            <w:rFonts w:hint="eastAsia"/>
            <w:sz w:val="24"/>
          </w:rPr>
          <w:t>发展基础和发展环境</w:t>
        </w:r>
        <w:r>
          <w:rPr>
            <w:sz w:val="24"/>
          </w:rPr>
          <w:tab/>
        </w:r>
      </w:hyperlink>
      <w:r>
        <w:rPr>
          <w:rFonts w:ascii="仿宋_GB2312" w:eastAsia="仿宋_GB2312" w:hAnsi="宋体"/>
          <w:kern w:val="2"/>
          <w:sz w:val="24"/>
          <w:szCs w:val="24"/>
        </w:rPr>
        <w:t>5</w:t>
      </w:r>
    </w:p>
    <w:p w14:paraId="25089052" w14:textId="77777777" w:rsidR="0041096F" w:rsidRDefault="00000000">
      <w:pPr>
        <w:pStyle w:val="TOC2"/>
        <w:tabs>
          <w:tab w:val="clear" w:pos="8296"/>
          <w:tab w:val="right" w:leader="dot" w:pos="8306"/>
        </w:tabs>
        <w:spacing w:line="360" w:lineRule="auto"/>
        <w:jc w:val="both"/>
        <w:rPr>
          <w:sz w:val="24"/>
        </w:rPr>
      </w:pPr>
      <w:hyperlink w:anchor="_Toc746" w:history="1">
        <w:r>
          <w:rPr>
            <w:rFonts w:hint="eastAsia"/>
            <w:sz w:val="24"/>
          </w:rPr>
          <w:t>一、发展基础</w:t>
        </w:r>
        <w:r>
          <w:rPr>
            <w:sz w:val="24"/>
          </w:rPr>
          <w:tab/>
          <w:t>5</w:t>
        </w:r>
      </w:hyperlink>
    </w:p>
    <w:p w14:paraId="54955AAD" w14:textId="77777777" w:rsidR="0041096F" w:rsidRDefault="00000000">
      <w:pPr>
        <w:pStyle w:val="TOC2"/>
        <w:tabs>
          <w:tab w:val="clear" w:pos="8296"/>
          <w:tab w:val="right" w:leader="dot" w:pos="8306"/>
        </w:tabs>
        <w:spacing w:line="360" w:lineRule="auto"/>
        <w:jc w:val="both"/>
        <w:rPr>
          <w:sz w:val="24"/>
        </w:rPr>
      </w:pPr>
      <w:hyperlink w:anchor="_Toc496" w:history="1">
        <w:r>
          <w:rPr>
            <w:rFonts w:hint="eastAsia"/>
            <w:sz w:val="24"/>
          </w:rPr>
          <w:t>二、发展环境</w:t>
        </w:r>
        <w:r>
          <w:rPr>
            <w:sz w:val="24"/>
          </w:rPr>
          <w:tab/>
        </w:r>
        <w:r>
          <w:rPr>
            <w:sz w:val="24"/>
          </w:rPr>
          <w:fldChar w:fldCharType="begin"/>
        </w:r>
        <w:r>
          <w:rPr>
            <w:sz w:val="24"/>
          </w:rPr>
          <w:instrText xml:space="preserve"> PAGEREF _Toc496 </w:instrText>
        </w:r>
        <w:r>
          <w:rPr>
            <w:sz w:val="24"/>
          </w:rPr>
          <w:fldChar w:fldCharType="separate"/>
        </w:r>
        <w:r>
          <w:rPr>
            <w:sz w:val="24"/>
          </w:rPr>
          <w:t>11</w:t>
        </w:r>
        <w:r>
          <w:rPr>
            <w:sz w:val="24"/>
          </w:rPr>
          <w:fldChar w:fldCharType="end"/>
        </w:r>
      </w:hyperlink>
    </w:p>
    <w:p w14:paraId="00C4843B" w14:textId="77777777" w:rsidR="0041096F" w:rsidRDefault="00000000">
      <w:pPr>
        <w:pStyle w:val="TOC1"/>
        <w:tabs>
          <w:tab w:val="clear" w:pos="8296"/>
          <w:tab w:val="right" w:leader="dot" w:pos="8306"/>
        </w:tabs>
        <w:spacing w:line="360" w:lineRule="auto"/>
        <w:jc w:val="both"/>
        <w:rPr>
          <w:sz w:val="24"/>
        </w:rPr>
      </w:pPr>
      <w:hyperlink w:anchor="_Toc2317" w:history="1">
        <w:r>
          <w:rPr>
            <w:rFonts w:hint="eastAsia"/>
            <w:sz w:val="24"/>
          </w:rPr>
          <w:t>第二章</w:t>
        </w:r>
        <w:r>
          <w:rPr>
            <w:sz w:val="24"/>
          </w:rPr>
          <w:t xml:space="preserve">  </w:t>
        </w:r>
        <w:r>
          <w:rPr>
            <w:rFonts w:hint="eastAsia"/>
            <w:sz w:val="24"/>
          </w:rPr>
          <w:t>发展思路和发展目标</w:t>
        </w:r>
        <w:r>
          <w:rPr>
            <w:sz w:val="24"/>
          </w:rPr>
          <w:tab/>
        </w:r>
        <w:r>
          <w:rPr>
            <w:sz w:val="24"/>
          </w:rPr>
          <w:fldChar w:fldCharType="begin"/>
        </w:r>
        <w:r>
          <w:rPr>
            <w:sz w:val="24"/>
          </w:rPr>
          <w:instrText xml:space="preserve"> PAGEREF _Toc2317 </w:instrText>
        </w:r>
        <w:r>
          <w:rPr>
            <w:sz w:val="24"/>
          </w:rPr>
          <w:fldChar w:fldCharType="separate"/>
        </w:r>
        <w:r>
          <w:rPr>
            <w:sz w:val="24"/>
          </w:rPr>
          <w:t>23</w:t>
        </w:r>
        <w:r>
          <w:rPr>
            <w:sz w:val="24"/>
          </w:rPr>
          <w:fldChar w:fldCharType="end"/>
        </w:r>
      </w:hyperlink>
    </w:p>
    <w:p w14:paraId="0E1175B2" w14:textId="77777777" w:rsidR="0041096F" w:rsidRDefault="00000000">
      <w:pPr>
        <w:pStyle w:val="TOC2"/>
        <w:tabs>
          <w:tab w:val="clear" w:pos="8296"/>
          <w:tab w:val="right" w:leader="dot" w:pos="8306"/>
        </w:tabs>
        <w:spacing w:line="360" w:lineRule="auto"/>
        <w:jc w:val="both"/>
        <w:rPr>
          <w:sz w:val="24"/>
        </w:rPr>
      </w:pPr>
      <w:hyperlink w:anchor="_Toc28352" w:history="1">
        <w:r>
          <w:rPr>
            <w:rFonts w:hint="eastAsia"/>
            <w:sz w:val="24"/>
          </w:rPr>
          <w:t>一、指导思想</w:t>
        </w:r>
        <w:r>
          <w:rPr>
            <w:sz w:val="24"/>
          </w:rPr>
          <w:tab/>
        </w:r>
        <w:r>
          <w:rPr>
            <w:sz w:val="24"/>
          </w:rPr>
          <w:fldChar w:fldCharType="begin"/>
        </w:r>
        <w:r>
          <w:rPr>
            <w:sz w:val="24"/>
          </w:rPr>
          <w:instrText xml:space="preserve"> PAGEREF _Toc28352 </w:instrText>
        </w:r>
        <w:r>
          <w:rPr>
            <w:sz w:val="24"/>
          </w:rPr>
          <w:fldChar w:fldCharType="separate"/>
        </w:r>
        <w:r>
          <w:rPr>
            <w:sz w:val="24"/>
          </w:rPr>
          <w:t>23</w:t>
        </w:r>
        <w:r>
          <w:rPr>
            <w:sz w:val="24"/>
          </w:rPr>
          <w:fldChar w:fldCharType="end"/>
        </w:r>
      </w:hyperlink>
    </w:p>
    <w:p w14:paraId="4EDCF239" w14:textId="77777777" w:rsidR="0041096F" w:rsidRDefault="00000000">
      <w:pPr>
        <w:pStyle w:val="TOC2"/>
        <w:tabs>
          <w:tab w:val="clear" w:pos="8296"/>
          <w:tab w:val="right" w:leader="dot" w:pos="8306"/>
        </w:tabs>
        <w:spacing w:line="360" w:lineRule="auto"/>
        <w:jc w:val="both"/>
        <w:rPr>
          <w:sz w:val="24"/>
        </w:rPr>
      </w:pPr>
      <w:hyperlink w:anchor="_Toc29026" w:history="1">
        <w:r>
          <w:rPr>
            <w:rFonts w:hint="eastAsia"/>
            <w:sz w:val="24"/>
          </w:rPr>
          <w:t>二．发展原则</w:t>
        </w:r>
        <w:r>
          <w:rPr>
            <w:sz w:val="24"/>
          </w:rPr>
          <w:tab/>
        </w:r>
        <w:r>
          <w:rPr>
            <w:sz w:val="24"/>
          </w:rPr>
          <w:fldChar w:fldCharType="begin"/>
        </w:r>
        <w:r>
          <w:rPr>
            <w:sz w:val="24"/>
          </w:rPr>
          <w:instrText xml:space="preserve"> PAGEREF _Toc29026 </w:instrText>
        </w:r>
        <w:r>
          <w:rPr>
            <w:sz w:val="24"/>
          </w:rPr>
          <w:fldChar w:fldCharType="separate"/>
        </w:r>
        <w:r>
          <w:rPr>
            <w:sz w:val="24"/>
          </w:rPr>
          <w:t>23</w:t>
        </w:r>
        <w:r>
          <w:rPr>
            <w:sz w:val="24"/>
          </w:rPr>
          <w:fldChar w:fldCharType="end"/>
        </w:r>
      </w:hyperlink>
    </w:p>
    <w:p w14:paraId="0D4561C5" w14:textId="77777777" w:rsidR="0041096F" w:rsidRDefault="00000000">
      <w:pPr>
        <w:pStyle w:val="TOC2"/>
        <w:tabs>
          <w:tab w:val="clear" w:pos="8296"/>
          <w:tab w:val="right" w:leader="dot" w:pos="8306"/>
        </w:tabs>
        <w:spacing w:line="360" w:lineRule="auto"/>
        <w:jc w:val="both"/>
        <w:rPr>
          <w:sz w:val="24"/>
        </w:rPr>
      </w:pPr>
      <w:hyperlink w:anchor="_Toc1854" w:history="1">
        <w:r>
          <w:rPr>
            <w:rFonts w:hint="eastAsia"/>
            <w:sz w:val="24"/>
          </w:rPr>
          <w:t>三、主要目标</w:t>
        </w:r>
        <w:r>
          <w:rPr>
            <w:sz w:val="24"/>
          </w:rPr>
          <w:tab/>
        </w:r>
        <w:r>
          <w:rPr>
            <w:sz w:val="24"/>
          </w:rPr>
          <w:fldChar w:fldCharType="begin"/>
        </w:r>
        <w:r>
          <w:rPr>
            <w:sz w:val="24"/>
          </w:rPr>
          <w:instrText xml:space="preserve"> PAGEREF _Toc1854 </w:instrText>
        </w:r>
        <w:r>
          <w:rPr>
            <w:sz w:val="24"/>
          </w:rPr>
          <w:fldChar w:fldCharType="separate"/>
        </w:r>
        <w:r>
          <w:rPr>
            <w:sz w:val="24"/>
          </w:rPr>
          <w:t>24</w:t>
        </w:r>
        <w:r>
          <w:rPr>
            <w:sz w:val="24"/>
          </w:rPr>
          <w:fldChar w:fldCharType="end"/>
        </w:r>
      </w:hyperlink>
    </w:p>
    <w:p w14:paraId="39C47153" w14:textId="77777777" w:rsidR="0041096F" w:rsidRDefault="00000000">
      <w:pPr>
        <w:pStyle w:val="TOC1"/>
        <w:tabs>
          <w:tab w:val="clear" w:pos="8296"/>
          <w:tab w:val="right" w:leader="dot" w:pos="8306"/>
        </w:tabs>
        <w:spacing w:line="360" w:lineRule="auto"/>
        <w:jc w:val="both"/>
        <w:rPr>
          <w:sz w:val="24"/>
        </w:rPr>
      </w:pPr>
      <w:hyperlink w:anchor="_Toc17021" w:history="1">
        <w:r>
          <w:rPr>
            <w:rFonts w:hint="eastAsia"/>
            <w:sz w:val="24"/>
          </w:rPr>
          <w:t>第三章</w:t>
        </w:r>
        <w:r>
          <w:rPr>
            <w:sz w:val="24"/>
          </w:rPr>
          <w:t xml:space="preserve">  </w:t>
        </w:r>
        <w:r>
          <w:rPr>
            <w:rFonts w:hint="eastAsia"/>
            <w:sz w:val="24"/>
          </w:rPr>
          <w:t>重点产业及布局</w:t>
        </w:r>
        <w:r>
          <w:rPr>
            <w:sz w:val="24"/>
          </w:rPr>
          <w:tab/>
        </w:r>
        <w:r>
          <w:rPr>
            <w:sz w:val="24"/>
          </w:rPr>
          <w:fldChar w:fldCharType="begin"/>
        </w:r>
        <w:r>
          <w:rPr>
            <w:sz w:val="24"/>
          </w:rPr>
          <w:instrText xml:space="preserve"> PAGEREF _Toc17021 </w:instrText>
        </w:r>
        <w:r>
          <w:rPr>
            <w:sz w:val="24"/>
          </w:rPr>
          <w:fldChar w:fldCharType="separate"/>
        </w:r>
        <w:r>
          <w:rPr>
            <w:sz w:val="24"/>
          </w:rPr>
          <w:t>27</w:t>
        </w:r>
        <w:r>
          <w:rPr>
            <w:sz w:val="24"/>
          </w:rPr>
          <w:fldChar w:fldCharType="end"/>
        </w:r>
      </w:hyperlink>
    </w:p>
    <w:p w14:paraId="403C3DD1" w14:textId="77777777" w:rsidR="0041096F" w:rsidRDefault="00000000">
      <w:pPr>
        <w:pStyle w:val="TOC2"/>
        <w:tabs>
          <w:tab w:val="clear" w:pos="8296"/>
          <w:tab w:val="right" w:leader="dot" w:pos="8306"/>
        </w:tabs>
        <w:spacing w:line="360" w:lineRule="auto"/>
        <w:jc w:val="both"/>
        <w:rPr>
          <w:sz w:val="24"/>
        </w:rPr>
      </w:pPr>
      <w:hyperlink w:anchor="_Toc19301" w:history="1">
        <w:r>
          <w:rPr>
            <w:rFonts w:hint="eastAsia"/>
            <w:sz w:val="24"/>
          </w:rPr>
          <w:t>一、重点产业</w:t>
        </w:r>
        <w:r>
          <w:rPr>
            <w:sz w:val="24"/>
          </w:rPr>
          <w:tab/>
        </w:r>
        <w:r>
          <w:rPr>
            <w:sz w:val="24"/>
          </w:rPr>
          <w:fldChar w:fldCharType="begin"/>
        </w:r>
        <w:r>
          <w:rPr>
            <w:sz w:val="24"/>
          </w:rPr>
          <w:instrText xml:space="preserve"> PAGEREF _Toc19301 </w:instrText>
        </w:r>
        <w:r>
          <w:rPr>
            <w:sz w:val="24"/>
          </w:rPr>
          <w:fldChar w:fldCharType="separate"/>
        </w:r>
        <w:r>
          <w:rPr>
            <w:sz w:val="24"/>
          </w:rPr>
          <w:t>27</w:t>
        </w:r>
        <w:r>
          <w:rPr>
            <w:sz w:val="24"/>
          </w:rPr>
          <w:fldChar w:fldCharType="end"/>
        </w:r>
      </w:hyperlink>
    </w:p>
    <w:p w14:paraId="621C4B66" w14:textId="77777777" w:rsidR="0041096F" w:rsidRDefault="00000000">
      <w:pPr>
        <w:pStyle w:val="TOC2"/>
        <w:tabs>
          <w:tab w:val="clear" w:pos="8296"/>
          <w:tab w:val="right" w:leader="dot" w:pos="8306"/>
        </w:tabs>
        <w:spacing w:line="360" w:lineRule="auto"/>
        <w:jc w:val="both"/>
        <w:rPr>
          <w:sz w:val="24"/>
        </w:rPr>
      </w:pPr>
      <w:hyperlink w:anchor="_Toc9591" w:history="1">
        <w:r>
          <w:rPr>
            <w:rFonts w:hint="eastAsia"/>
            <w:sz w:val="24"/>
          </w:rPr>
          <w:t>二、重点产业布局</w:t>
        </w:r>
        <w:r>
          <w:rPr>
            <w:sz w:val="24"/>
          </w:rPr>
          <w:tab/>
        </w:r>
        <w:r>
          <w:rPr>
            <w:sz w:val="24"/>
          </w:rPr>
          <w:fldChar w:fldCharType="begin"/>
        </w:r>
        <w:r>
          <w:rPr>
            <w:sz w:val="24"/>
          </w:rPr>
          <w:instrText xml:space="preserve"> PAGEREF _Toc9591 </w:instrText>
        </w:r>
        <w:r>
          <w:rPr>
            <w:sz w:val="24"/>
          </w:rPr>
          <w:fldChar w:fldCharType="separate"/>
        </w:r>
        <w:r>
          <w:rPr>
            <w:sz w:val="24"/>
          </w:rPr>
          <w:t>28</w:t>
        </w:r>
        <w:r>
          <w:rPr>
            <w:sz w:val="24"/>
          </w:rPr>
          <w:fldChar w:fldCharType="end"/>
        </w:r>
      </w:hyperlink>
    </w:p>
    <w:p w14:paraId="7285650A" w14:textId="77777777" w:rsidR="0041096F" w:rsidRDefault="00000000">
      <w:pPr>
        <w:pStyle w:val="TOC1"/>
        <w:tabs>
          <w:tab w:val="clear" w:pos="8296"/>
          <w:tab w:val="right" w:leader="dot" w:pos="8306"/>
        </w:tabs>
        <w:spacing w:line="360" w:lineRule="auto"/>
        <w:jc w:val="both"/>
        <w:rPr>
          <w:sz w:val="24"/>
        </w:rPr>
      </w:pPr>
      <w:hyperlink w:anchor="_Toc24144" w:history="1">
        <w:r>
          <w:rPr>
            <w:rFonts w:hint="eastAsia"/>
            <w:sz w:val="24"/>
          </w:rPr>
          <w:t>第四章</w:t>
        </w:r>
        <w:r>
          <w:rPr>
            <w:sz w:val="24"/>
          </w:rPr>
          <w:t xml:space="preserve"> </w:t>
        </w:r>
        <w:r>
          <w:rPr>
            <w:rFonts w:hint="eastAsia"/>
            <w:sz w:val="24"/>
          </w:rPr>
          <w:t>产业载体建设</w:t>
        </w:r>
        <w:r>
          <w:rPr>
            <w:sz w:val="24"/>
          </w:rPr>
          <w:tab/>
        </w:r>
        <w:r>
          <w:rPr>
            <w:sz w:val="24"/>
          </w:rPr>
          <w:fldChar w:fldCharType="begin"/>
        </w:r>
        <w:r>
          <w:rPr>
            <w:sz w:val="24"/>
          </w:rPr>
          <w:instrText xml:space="preserve"> PAGEREF _Toc24144 </w:instrText>
        </w:r>
        <w:r>
          <w:rPr>
            <w:sz w:val="24"/>
          </w:rPr>
          <w:fldChar w:fldCharType="separate"/>
        </w:r>
        <w:r>
          <w:rPr>
            <w:sz w:val="24"/>
          </w:rPr>
          <w:t>30</w:t>
        </w:r>
        <w:r>
          <w:rPr>
            <w:sz w:val="24"/>
          </w:rPr>
          <w:fldChar w:fldCharType="end"/>
        </w:r>
      </w:hyperlink>
    </w:p>
    <w:p w14:paraId="02821A70" w14:textId="77777777" w:rsidR="0041096F" w:rsidRDefault="00000000">
      <w:pPr>
        <w:pStyle w:val="TOC2"/>
        <w:tabs>
          <w:tab w:val="clear" w:pos="8296"/>
          <w:tab w:val="right" w:leader="dot" w:pos="8306"/>
        </w:tabs>
        <w:spacing w:line="360" w:lineRule="auto"/>
        <w:jc w:val="both"/>
        <w:rPr>
          <w:sz w:val="24"/>
        </w:rPr>
      </w:pPr>
      <w:hyperlink w:anchor="_Toc11844" w:history="1">
        <w:r>
          <w:rPr>
            <w:rFonts w:hint="eastAsia"/>
            <w:sz w:val="24"/>
          </w:rPr>
          <w:t>一、园区建设</w:t>
        </w:r>
        <w:r>
          <w:rPr>
            <w:sz w:val="24"/>
          </w:rPr>
          <w:tab/>
        </w:r>
        <w:r>
          <w:rPr>
            <w:sz w:val="24"/>
          </w:rPr>
          <w:fldChar w:fldCharType="begin"/>
        </w:r>
        <w:r>
          <w:rPr>
            <w:sz w:val="24"/>
          </w:rPr>
          <w:instrText xml:space="preserve"> PAGEREF _Toc11844 </w:instrText>
        </w:r>
        <w:r>
          <w:rPr>
            <w:sz w:val="24"/>
          </w:rPr>
          <w:fldChar w:fldCharType="separate"/>
        </w:r>
        <w:r>
          <w:rPr>
            <w:sz w:val="24"/>
          </w:rPr>
          <w:t>30</w:t>
        </w:r>
        <w:r>
          <w:rPr>
            <w:sz w:val="24"/>
          </w:rPr>
          <w:fldChar w:fldCharType="end"/>
        </w:r>
      </w:hyperlink>
    </w:p>
    <w:p w14:paraId="543CDA15" w14:textId="77777777" w:rsidR="0041096F" w:rsidRDefault="00000000">
      <w:pPr>
        <w:pStyle w:val="TOC2"/>
        <w:tabs>
          <w:tab w:val="clear" w:pos="8296"/>
          <w:tab w:val="right" w:leader="dot" w:pos="8306"/>
        </w:tabs>
        <w:spacing w:line="360" w:lineRule="auto"/>
        <w:jc w:val="both"/>
        <w:rPr>
          <w:sz w:val="24"/>
        </w:rPr>
      </w:pPr>
      <w:hyperlink w:anchor="_Toc8155" w:history="1">
        <w:r>
          <w:rPr>
            <w:rFonts w:hint="eastAsia"/>
            <w:sz w:val="24"/>
          </w:rPr>
          <w:t>二、企业发展</w:t>
        </w:r>
        <w:r>
          <w:rPr>
            <w:sz w:val="24"/>
          </w:rPr>
          <w:tab/>
        </w:r>
        <w:r>
          <w:rPr>
            <w:sz w:val="24"/>
          </w:rPr>
          <w:fldChar w:fldCharType="begin"/>
        </w:r>
        <w:r>
          <w:rPr>
            <w:sz w:val="24"/>
          </w:rPr>
          <w:instrText xml:space="preserve"> PAGEREF _Toc8155 </w:instrText>
        </w:r>
        <w:r>
          <w:rPr>
            <w:sz w:val="24"/>
          </w:rPr>
          <w:fldChar w:fldCharType="separate"/>
        </w:r>
        <w:r>
          <w:rPr>
            <w:sz w:val="24"/>
          </w:rPr>
          <w:t>30</w:t>
        </w:r>
        <w:r>
          <w:rPr>
            <w:sz w:val="24"/>
          </w:rPr>
          <w:fldChar w:fldCharType="end"/>
        </w:r>
      </w:hyperlink>
    </w:p>
    <w:p w14:paraId="3D873598" w14:textId="77777777" w:rsidR="0041096F" w:rsidRDefault="00000000">
      <w:pPr>
        <w:pStyle w:val="TOC1"/>
        <w:tabs>
          <w:tab w:val="clear" w:pos="8296"/>
          <w:tab w:val="right" w:leader="dot" w:pos="8306"/>
        </w:tabs>
        <w:spacing w:line="360" w:lineRule="auto"/>
        <w:jc w:val="both"/>
        <w:rPr>
          <w:sz w:val="24"/>
        </w:rPr>
      </w:pPr>
      <w:hyperlink w:anchor="_Toc29683" w:history="1">
        <w:r>
          <w:rPr>
            <w:rFonts w:hint="eastAsia"/>
            <w:sz w:val="24"/>
          </w:rPr>
          <w:t>第五章</w:t>
        </w:r>
        <w:r>
          <w:rPr>
            <w:sz w:val="24"/>
          </w:rPr>
          <w:t xml:space="preserve"> </w:t>
        </w:r>
        <w:r>
          <w:rPr>
            <w:rFonts w:hint="eastAsia"/>
            <w:sz w:val="24"/>
          </w:rPr>
          <w:t>原料基地建设</w:t>
        </w:r>
        <w:r>
          <w:rPr>
            <w:sz w:val="24"/>
          </w:rPr>
          <w:tab/>
        </w:r>
        <w:r>
          <w:rPr>
            <w:sz w:val="24"/>
          </w:rPr>
          <w:fldChar w:fldCharType="begin"/>
        </w:r>
        <w:r>
          <w:rPr>
            <w:sz w:val="24"/>
          </w:rPr>
          <w:instrText xml:space="preserve"> PAGEREF _Toc29683 </w:instrText>
        </w:r>
        <w:r>
          <w:rPr>
            <w:sz w:val="24"/>
          </w:rPr>
          <w:fldChar w:fldCharType="separate"/>
        </w:r>
        <w:r>
          <w:rPr>
            <w:sz w:val="24"/>
          </w:rPr>
          <w:t>32</w:t>
        </w:r>
        <w:r>
          <w:rPr>
            <w:sz w:val="24"/>
          </w:rPr>
          <w:fldChar w:fldCharType="end"/>
        </w:r>
      </w:hyperlink>
    </w:p>
    <w:p w14:paraId="071FCA29" w14:textId="77777777" w:rsidR="0041096F" w:rsidRDefault="00000000">
      <w:pPr>
        <w:pStyle w:val="TOC2"/>
        <w:tabs>
          <w:tab w:val="clear" w:pos="8296"/>
          <w:tab w:val="right" w:leader="dot" w:pos="8306"/>
        </w:tabs>
        <w:spacing w:line="360" w:lineRule="auto"/>
        <w:jc w:val="both"/>
        <w:rPr>
          <w:sz w:val="24"/>
        </w:rPr>
      </w:pPr>
      <w:hyperlink w:anchor="_Toc21896" w:history="1">
        <w:r>
          <w:rPr>
            <w:rFonts w:hint="eastAsia"/>
            <w:sz w:val="24"/>
          </w:rPr>
          <w:t>一、罗汉果种植基地布局</w:t>
        </w:r>
        <w:r>
          <w:rPr>
            <w:sz w:val="24"/>
          </w:rPr>
          <w:tab/>
        </w:r>
        <w:r>
          <w:rPr>
            <w:sz w:val="24"/>
          </w:rPr>
          <w:fldChar w:fldCharType="begin"/>
        </w:r>
        <w:r>
          <w:rPr>
            <w:sz w:val="24"/>
          </w:rPr>
          <w:instrText xml:space="preserve"> PAGEREF _Toc21896 </w:instrText>
        </w:r>
        <w:r>
          <w:rPr>
            <w:sz w:val="24"/>
          </w:rPr>
          <w:fldChar w:fldCharType="separate"/>
        </w:r>
        <w:r>
          <w:rPr>
            <w:sz w:val="24"/>
          </w:rPr>
          <w:t>32</w:t>
        </w:r>
        <w:r>
          <w:rPr>
            <w:sz w:val="24"/>
          </w:rPr>
          <w:fldChar w:fldCharType="end"/>
        </w:r>
      </w:hyperlink>
    </w:p>
    <w:p w14:paraId="699B3460" w14:textId="77777777" w:rsidR="0041096F" w:rsidRDefault="00000000">
      <w:pPr>
        <w:pStyle w:val="TOC2"/>
        <w:tabs>
          <w:tab w:val="clear" w:pos="8296"/>
          <w:tab w:val="right" w:leader="dot" w:pos="8306"/>
        </w:tabs>
        <w:spacing w:line="360" w:lineRule="auto"/>
        <w:jc w:val="both"/>
        <w:rPr>
          <w:sz w:val="24"/>
        </w:rPr>
      </w:pPr>
      <w:hyperlink w:anchor="_Toc19934" w:history="1">
        <w:r>
          <w:rPr>
            <w:rFonts w:hint="eastAsia"/>
            <w:sz w:val="24"/>
          </w:rPr>
          <w:t>二、无公害蔬菜基地布局</w:t>
        </w:r>
        <w:r>
          <w:rPr>
            <w:sz w:val="24"/>
          </w:rPr>
          <w:tab/>
        </w:r>
        <w:r>
          <w:rPr>
            <w:sz w:val="24"/>
          </w:rPr>
          <w:fldChar w:fldCharType="begin"/>
        </w:r>
        <w:r>
          <w:rPr>
            <w:sz w:val="24"/>
          </w:rPr>
          <w:instrText xml:space="preserve"> PAGEREF _Toc19934 </w:instrText>
        </w:r>
        <w:r>
          <w:rPr>
            <w:sz w:val="24"/>
          </w:rPr>
          <w:fldChar w:fldCharType="separate"/>
        </w:r>
        <w:r>
          <w:rPr>
            <w:sz w:val="24"/>
          </w:rPr>
          <w:t>32</w:t>
        </w:r>
        <w:r>
          <w:rPr>
            <w:sz w:val="24"/>
          </w:rPr>
          <w:fldChar w:fldCharType="end"/>
        </w:r>
      </w:hyperlink>
    </w:p>
    <w:p w14:paraId="02352A89" w14:textId="77777777" w:rsidR="0041096F" w:rsidRDefault="00000000">
      <w:pPr>
        <w:pStyle w:val="TOC2"/>
        <w:tabs>
          <w:tab w:val="clear" w:pos="8296"/>
          <w:tab w:val="right" w:leader="dot" w:pos="8306"/>
        </w:tabs>
        <w:spacing w:line="360" w:lineRule="auto"/>
        <w:jc w:val="both"/>
        <w:rPr>
          <w:sz w:val="24"/>
        </w:rPr>
      </w:pPr>
      <w:hyperlink w:anchor="_Toc10634" w:history="1">
        <w:r>
          <w:rPr>
            <w:rFonts w:hint="eastAsia"/>
            <w:sz w:val="24"/>
          </w:rPr>
          <w:t>三、猕猴桃生产基地项目布局</w:t>
        </w:r>
        <w:r>
          <w:rPr>
            <w:sz w:val="24"/>
          </w:rPr>
          <w:tab/>
        </w:r>
        <w:r>
          <w:rPr>
            <w:sz w:val="24"/>
          </w:rPr>
          <w:fldChar w:fldCharType="begin"/>
        </w:r>
        <w:r>
          <w:rPr>
            <w:sz w:val="24"/>
          </w:rPr>
          <w:instrText xml:space="preserve"> PAGEREF _Toc10634 </w:instrText>
        </w:r>
        <w:r>
          <w:rPr>
            <w:sz w:val="24"/>
          </w:rPr>
          <w:fldChar w:fldCharType="separate"/>
        </w:r>
        <w:r>
          <w:rPr>
            <w:sz w:val="24"/>
          </w:rPr>
          <w:t>33</w:t>
        </w:r>
        <w:r>
          <w:rPr>
            <w:sz w:val="24"/>
          </w:rPr>
          <w:fldChar w:fldCharType="end"/>
        </w:r>
      </w:hyperlink>
    </w:p>
    <w:p w14:paraId="4CAD6D36" w14:textId="77777777" w:rsidR="0041096F" w:rsidRDefault="00000000">
      <w:pPr>
        <w:pStyle w:val="TOC2"/>
        <w:tabs>
          <w:tab w:val="clear" w:pos="8296"/>
          <w:tab w:val="right" w:leader="dot" w:pos="8306"/>
        </w:tabs>
        <w:spacing w:line="360" w:lineRule="auto"/>
        <w:jc w:val="both"/>
        <w:rPr>
          <w:sz w:val="24"/>
        </w:rPr>
      </w:pPr>
      <w:hyperlink w:anchor="_Toc13486" w:history="1">
        <w:r>
          <w:rPr>
            <w:rFonts w:hint="eastAsia"/>
            <w:sz w:val="24"/>
          </w:rPr>
          <w:t>四、优质杂柑基地布局</w:t>
        </w:r>
        <w:r>
          <w:rPr>
            <w:sz w:val="24"/>
          </w:rPr>
          <w:tab/>
        </w:r>
        <w:r>
          <w:rPr>
            <w:sz w:val="24"/>
          </w:rPr>
          <w:fldChar w:fldCharType="begin"/>
        </w:r>
        <w:r>
          <w:rPr>
            <w:sz w:val="24"/>
          </w:rPr>
          <w:instrText xml:space="preserve"> PAGEREF _Toc13486 </w:instrText>
        </w:r>
        <w:r>
          <w:rPr>
            <w:sz w:val="24"/>
          </w:rPr>
          <w:fldChar w:fldCharType="separate"/>
        </w:r>
        <w:r>
          <w:rPr>
            <w:sz w:val="24"/>
          </w:rPr>
          <w:t>33</w:t>
        </w:r>
        <w:r>
          <w:rPr>
            <w:sz w:val="24"/>
          </w:rPr>
          <w:fldChar w:fldCharType="end"/>
        </w:r>
      </w:hyperlink>
    </w:p>
    <w:p w14:paraId="3443873D" w14:textId="77777777" w:rsidR="0041096F" w:rsidRDefault="00000000">
      <w:pPr>
        <w:pStyle w:val="TOC2"/>
        <w:tabs>
          <w:tab w:val="clear" w:pos="8296"/>
          <w:tab w:val="right" w:leader="dot" w:pos="8306"/>
        </w:tabs>
        <w:spacing w:line="360" w:lineRule="auto"/>
        <w:jc w:val="both"/>
        <w:rPr>
          <w:sz w:val="24"/>
        </w:rPr>
      </w:pPr>
      <w:hyperlink w:anchor="_Toc13368" w:history="1">
        <w:r>
          <w:rPr>
            <w:rFonts w:hint="eastAsia"/>
            <w:sz w:val="24"/>
          </w:rPr>
          <w:t>五、食用菌生产基地布局</w:t>
        </w:r>
        <w:r>
          <w:rPr>
            <w:sz w:val="24"/>
          </w:rPr>
          <w:tab/>
        </w:r>
        <w:r>
          <w:rPr>
            <w:sz w:val="24"/>
          </w:rPr>
          <w:fldChar w:fldCharType="begin"/>
        </w:r>
        <w:r>
          <w:rPr>
            <w:sz w:val="24"/>
          </w:rPr>
          <w:instrText xml:space="preserve"> PAGEREF _Toc13368 </w:instrText>
        </w:r>
        <w:r>
          <w:rPr>
            <w:sz w:val="24"/>
          </w:rPr>
          <w:fldChar w:fldCharType="separate"/>
        </w:r>
        <w:r>
          <w:rPr>
            <w:sz w:val="24"/>
          </w:rPr>
          <w:t>33</w:t>
        </w:r>
        <w:r>
          <w:rPr>
            <w:sz w:val="24"/>
          </w:rPr>
          <w:fldChar w:fldCharType="end"/>
        </w:r>
      </w:hyperlink>
    </w:p>
    <w:p w14:paraId="1DA7F8BE" w14:textId="77777777" w:rsidR="0041096F" w:rsidRDefault="00000000">
      <w:pPr>
        <w:pStyle w:val="TOC2"/>
        <w:tabs>
          <w:tab w:val="clear" w:pos="8296"/>
          <w:tab w:val="right" w:leader="dot" w:pos="8306"/>
        </w:tabs>
        <w:spacing w:line="360" w:lineRule="auto"/>
        <w:jc w:val="both"/>
        <w:rPr>
          <w:sz w:val="24"/>
        </w:rPr>
      </w:pPr>
      <w:hyperlink w:anchor="_Toc8292" w:history="1">
        <w:r>
          <w:rPr>
            <w:rFonts w:hint="eastAsia"/>
            <w:sz w:val="24"/>
          </w:rPr>
          <w:t>六、畜牧产品生产基地布局</w:t>
        </w:r>
        <w:r>
          <w:rPr>
            <w:sz w:val="24"/>
          </w:rPr>
          <w:tab/>
        </w:r>
        <w:r>
          <w:rPr>
            <w:sz w:val="24"/>
          </w:rPr>
          <w:fldChar w:fldCharType="begin"/>
        </w:r>
        <w:r>
          <w:rPr>
            <w:sz w:val="24"/>
          </w:rPr>
          <w:instrText xml:space="preserve"> PAGEREF _Toc8292 </w:instrText>
        </w:r>
        <w:r>
          <w:rPr>
            <w:sz w:val="24"/>
          </w:rPr>
          <w:fldChar w:fldCharType="separate"/>
        </w:r>
        <w:r>
          <w:rPr>
            <w:sz w:val="24"/>
          </w:rPr>
          <w:t>33</w:t>
        </w:r>
        <w:r>
          <w:rPr>
            <w:sz w:val="24"/>
          </w:rPr>
          <w:fldChar w:fldCharType="end"/>
        </w:r>
      </w:hyperlink>
    </w:p>
    <w:p w14:paraId="4FFE52BC" w14:textId="77777777" w:rsidR="0041096F" w:rsidRDefault="00000000">
      <w:pPr>
        <w:pStyle w:val="TOC1"/>
        <w:tabs>
          <w:tab w:val="clear" w:pos="8296"/>
          <w:tab w:val="right" w:leader="dot" w:pos="8306"/>
        </w:tabs>
        <w:spacing w:line="360" w:lineRule="auto"/>
        <w:jc w:val="both"/>
        <w:rPr>
          <w:sz w:val="24"/>
        </w:rPr>
      </w:pPr>
      <w:hyperlink w:anchor="_Toc29302" w:history="1">
        <w:r>
          <w:rPr>
            <w:rFonts w:hint="eastAsia"/>
            <w:sz w:val="24"/>
          </w:rPr>
          <w:t>第六章</w:t>
        </w:r>
        <w:r>
          <w:rPr>
            <w:sz w:val="24"/>
          </w:rPr>
          <w:t xml:space="preserve">  </w:t>
        </w:r>
        <w:r>
          <w:rPr>
            <w:rFonts w:hint="eastAsia"/>
            <w:sz w:val="24"/>
          </w:rPr>
          <w:t>政策措施</w:t>
        </w:r>
        <w:r>
          <w:rPr>
            <w:sz w:val="24"/>
          </w:rPr>
          <w:tab/>
        </w:r>
        <w:r>
          <w:rPr>
            <w:sz w:val="24"/>
          </w:rPr>
          <w:fldChar w:fldCharType="begin"/>
        </w:r>
        <w:r>
          <w:rPr>
            <w:sz w:val="24"/>
          </w:rPr>
          <w:instrText xml:space="preserve"> PAGEREF _Toc29302 </w:instrText>
        </w:r>
        <w:r>
          <w:rPr>
            <w:sz w:val="24"/>
          </w:rPr>
          <w:fldChar w:fldCharType="separate"/>
        </w:r>
        <w:r>
          <w:rPr>
            <w:sz w:val="24"/>
          </w:rPr>
          <w:t>35</w:t>
        </w:r>
        <w:r>
          <w:rPr>
            <w:sz w:val="24"/>
          </w:rPr>
          <w:fldChar w:fldCharType="end"/>
        </w:r>
      </w:hyperlink>
    </w:p>
    <w:p w14:paraId="6AB8DB99" w14:textId="77777777" w:rsidR="0041096F" w:rsidRDefault="00000000">
      <w:pPr>
        <w:pStyle w:val="TOC2"/>
        <w:tabs>
          <w:tab w:val="clear" w:pos="8296"/>
          <w:tab w:val="right" w:leader="dot" w:pos="8306"/>
        </w:tabs>
        <w:spacing w:line="360" w:lineRule="auto"/>
        <w:jc w:val="both"/>
        <w:rPr>
          <w:sz w:val="24"/>
        </w:rPr>
      </w:pPr>
      <w:hyperlink w:anchor="_Toc29617" w:history="1">
        <w:r>
          <w:rPr>
            <w:rFonts w:hint="eastAsia"/>
            <w:sz w:val="24"/>
          </w:rPr>
          <w:t>一、强化组织实施</w:t>
        </w:r>
        <w:r>
          <w:rPr>
            <w:sz w:val="24"/>
          </w:rPr>
          <w:tab/>
        </w:r>
        <w:r>
          <w:rPr>
            <w:sz w:val="24"/>
          </w:rPr>
          <w:fldChar w:fldCharType="begin"/>
        </w:r>
        <w:r>
          <w:rPr>
            <w:sz w:val="24"/>
          </w:rPr>
          <w:instrText xml:space="preserve"> PAGEREF _Toc29617 </w:instrText>
        </w:r>
        <w:r>
          <w:rPr>
            <w:sz w:val="24"/>
          </w:rPr>
          <w:fldChar w:fldCharType="separate"/>
        </w:r>
        <w:r>
          <w:rPr>
            <w:sz w:val="24"/>
          </w:rPr>
          <w:t>35</w:t>
        </w:r>
        <w:r>
          <w:rPr>
            <w:sz w:val="24"/>
          </w:rPr>
          <w:fldChar w:fldCharType="end"/>
        </w:r>
      </w:hyperlink>
    </w:p>
    <w:p w14:paraId="50CD6C99" w14:textId="77777777" w:rsidR="0041096F" w:rsidRDefault="00000000">
      <w:pPr>
        <w:pStyle w:val="TOC2"/>
        <w:tabs>
          <w:tab w:val="clear" w:pos="8296"/>
          <w:tab w:val="right" w:leader="dot" w:pos="8306"/>
        </w:tabs>
        <w:spacing w:line="360" w:lineRule="auto"/>
        <w:jc w:val="both"/>
        <w:rPr>
          <w:sz w:val="24"/>
        </w:rPr>
      </w:pPr>
      <w:hyperlink w:anchor="_Toc26343" w:history="1">
        <w:r>
          <w:rPr>
            <w:rFonts w:hint="eastAsia"/>
            <w:sz w:val="24"/>
          </w:rPr>
          <w:t>二、落实完善政策</w:t>
        </w:r>
        <w:r>
          <w:rPr>
            <w:sz w:val="24"/>
          </w:rPr>
          <w:tab/>
          <w:t>2</w:t>
        </w:r>
      </w:hyperlink>
      <w:r>
        <w:rPr>
          <w:sz w:val="24"/>
        </w:rPr>
        <w:t>9</w:t>
      </w:r>
    </w:p>
    <w:p w14:paraId="73CC189F" w14:textId="77777777" w:rsidR="0041096F" w:rsidRDefault="00000000">
      <w:pPr>
        <w:pStyle w:val="TOC2"/>
        <w:tabs>
          <w:tab w:val="clear" w:pos="8296"/>
          <w:tab w:val="right" w:leader="dot" w:pos="8306"/>
        </w:tabs>
        <w:spacing w:line="360" w:lineRule="auto"/>
        <w:jc w:val="both"/>
        <w:rPr>
          <w:sz w:val="24"/>
        </w:rPr>
      </w:pPr>
      <w:hyperlink w:anchor="_Toc15152" w:history="1">
        <w:r>
          <w:rPr>
            <w:rFonts w:hint="eastAsia"/>
            <w:sz w:val="24"/>
          </w:rPr>
          <w:t>三、优化发展环境</w:t>
        </w:r>
        <w:r>
          <w:rPr>
            <w:sz w:val="24"/>
          </w:rPr>
          <w:tab/>
        </w:r>
        <w:r>
          <w:rPr>
            <w:sz w:val="24"/>
          </w:rPr>
          <w:fldChar w:fldCharType="begin"/>
        </w:r>
        <w:r>
          <w:rPr>
            <w:sz w:val="24"/>
          </w:rPr>
          <w:instrText xml:space="preserve"> PAGEREF _Toc15152 </w:instrText>
        </w:r>
        <w:r>
          <w:rPr>
            <w:sz w:val="24"/>
          </w:rPr>
          <w:fldChar w:fldCharType="separate"/>
        </w:r>
        <w:r>
          <w:rPr>
            <w:sz w:val="24"/>
          </w:rPr>
          <w:t>36</w:t>
        </w:r>
        <w:r>
          <w:rPr>
            <w:sz w:val="24"/>
          </w:rPr>
          <w:fldChar w:fldCharType="end"/>
        </w:r>
      </w:hyperlink>
    </w:p>
    <w:p w14:paraId="77D9934E" w14:textId="77777777" w:rsidR="0041096F" w:rsidRDefault="00000000">
      <w:pPr>
        <w:jc w:val="center"/>
        <w:rPr>
          <w:sz w:val="32"/>
          <w:szCs w:val="32"/>
        </w:rPr>
      </w:pPr>
      <w:r>
        <w:rPr>
          <w:sz w:val="24"/>
        </w:rPr>
        <w:fldChar w:fldCharType="end"/>
      </w:r>
    </w:p>
    <w:p w14:paraId="70F507CD" w14:textId="77777777" w:rsidR="0041096F" w:rsidRDefault="00000000">
      <w:pPr>
        <w:pStyle w:val="1"/>
        <w:pageBreakBefore/>
        <w:topLinePunct/>
        <w:spacing w:beforeLines="50" w:before="156" w:afterLines="50" w:after="156" w:line="480" w:lineRule="exact"/>
        <w:jc w:val="center"/>
      </w:pPr>
      <w:r>
        <w:rPr>
          <w:rFonts w:hint="eastAsia"/>
        </w:rPr>
        <w:lastRenderedPageBreak/>
        <w:t>第一章</w:t>
      </w:r>
      <w:r>
        <w:t xml:space="preserve">   </w:t>
      </w:r>
      <w:r>
        <w:rPr>
          <w:rFonts w:hint="eastAsia"/>
        </w:rPr>
        <w:t>发展基础和发展环境</w:t>
      </w:r>
    </w:p>
    <w:p w14:paraId="0339360B" w14:textId="77777777" w:rsidR="0041096F" w:rsidRDefault="00000000">
      <w:pPr>
        <w:pStyle w:val="2"/>
      </w:pPr>
      <w:bookmarkStart w:id="0" w:name="_Toc746"/>
      <w:r>
        <w:t xml:space="preserve">  </w:t>
      </w:r>
      <w:r>
        <w:rPr>
          <w:rFonts w:hint="eastAsia"/>
        </w:rPr>
        <w:t>一、发展基础</w:t>
      </w:r>
      <w:bookmarkEnd w:id="0"/>
    </w:p>
    <w:p w14:paraId="44DAED22" w14:textId="77777777" w:rsidR="0041096F" w:rsidRDefault="00000000">
      <w:pPr>
        <w:rPr>
          <w:b/>
          <w:bCs/>
          <w:sz w:val="30"/>
          <w:szCs w:val="30"/>
        </w:rPr>
      </w:pPr>
      <w:r>
        <w:rPr>
          <w:b/>
          <w:bCs/>
          <w:sz w:val="30"/>
          <w:szCs w:val="30"/>
        </w:rPr>
        <w:t xml:space="preserve">  </w:t>
      </w:r>
      <w:r>
        <w:rPr>
          <w:rFonts w:hint="eastAsia"/>
          <w:b/>
          <w:bCs/>
          <w:sz w:val="30"/>
          <w:szCs w:val="30"/>
        </w:rPr>
        <w:t>（一）主要经济指标完成情况</w:t>
      </w:r>
    </w:p>
    <w:p w14:paraId="1DC8007B" w14:textId="77777777" w:rsidR="0041096F" w:rsidRDefault="00000000">
      <w:pPr>
        <w:rPr>
          <w:sz w:val="28"/>
          <w:szCs w:val="28"/>
        </w:rPr>
      </w:pPr>
      <w:r>
        <w:rPr>
          <w:sz w:val="28"/>
          <w:szCs w:val="28"/>
        </w:rPr>
        <w:t xml:space="preserve">    2015</w:t>
      </w:r>
      <w:r>
        <w:rPr>
          <w:rFonts w:hint="eastAsia"/>
          <w:sz w:val="28"/>
          <w:szCs w:val="28"/>
        </w:rPr>
        <w:t>年全县工业总产值</w:t>
      </w:r>
      <w:r>
        <w:rPr>
          <w:sz w:val="28"/>
          <w:szCs w:val="28"/>
        </w:rPr>
        <w:t>57.3</w:t>
      </w:r>
      <w:r>
        <w:rPr>
          <w:rFonts w:hint="eastAsia"/>
          <w:sz w:val="28"/>
          <w:szCs w:val="28"/>
        </w:rPr>
        <w:t>亿元、工业增加值</w:t>
      </w:r>
      <w:r>
        <w:rPr>
          <w:sz w:val="28"/>
          <w:szCs w:val="28"/>
        </w:rPr>
        <w:t>25.4</w:t>
      </w:r>
      <w:r>
        <w:rPr>
          <w:rFonts w:hint="eastAsia"/>
          <w:sz w:val="28"/>
          <w:szCs w:val="28"/>
        </w:rPr>
        <w:t>亿元，工业企业实缴税金</w:t>
      </w:r>
      <w:r>
        <w:rPr>
          <w:sz w:val="28"/>
          <w:szCs w:val="28"/>
        </w:rPr>
        <w:t>1.95</w:t>
      </w:r>
      <w:r>
        <w:rPr>
          <w:rFonts w:hint="eastAsia"/>
          <w:sz w:val="28"/>
          <w:szCs w:val="28"/>
        </w:rPr>
        <w:t>亿元；全社会固定资产投资完成</w:t>
      </w:r>
      <w:r>
        <w:rPr>
          <w:sz w:val="28"/>
          <w:szCs w:val="28"/>
        </w:rPr>
        <w:t>49.49</w:t>
      </w:r>
      <w:r>
        <w:rPr>
          <w:rFonts w:hint="eastAsia"/>
          <w:sz w:val="28"/>
          <w:szCs w:val="28"/>
        </w:rPr>
        <w:t>亿元，其中工业投资完成</w:t>
      </w:r>
      <w:r>
        <w:rPr>
          <w:sz w:val="28"/>
          <w:szCs w:val="28"/>
        </w:rPr>
        <w:t>12.9</w:t>
      </w:r>
      <w:r>
        <w:rPr>
          <w:rFonts w:hint="eastAsia"/>
          <w:sz w:val="28"/>
          <w:szCs w:val="28"/>
        </w:rPr>
        <w:t>亿元，其中技术改造投资</w:t>
      </w:r>
      <w:r>
        <w:rPr>
          <w:sz w:val="28"/>
          <w:szCs w:val="28"/>
        </w:rPr>
        <w:t>9.09</w:t>
      </w:r>
      <w:r>
        <w:rPr>
          <w:rFonts w:hint="eastAsia"/>
          <w:sz w:val="28"/>
          <w:szCs w:val="28"/>
        </w:rPr>
        <w:t>亿元，制造业投资</w:t>
      </w:r>
      <w:r>
        <w:rPr>
          <w:sz w:val="28"/>
          <w:szCs w:val="28"/>
        </w:rPr>
        <w:t>3.08</w:t>
      </w:r>
      <w:r>
        <w:rPr>
          <w:rFonts w:hint="eastAsia"/>
          <w:sz w:val="28"/>
          <w:szCs w:val="28"/>
        </w:rPr>
        <w:t>亿元。</w:t>
      </w:r>
    </w:p>
    <w:p w14:paraId="1CC731F9" w14:textId="77777777" w:rsidR="0041096F" w:rsidRDefault="00000000">
      <w:pPr>
        <w:rPr>
          <w:b/>
          <w:bCs/>
          <w:sz w:val="30"/>
          <w:szCs w:val="30"/>
        </w:rPr>
      </w:pPr>
      <w:r>
        <w:rPr>
          <w:b/>
          <w:bCs/>
          <w:sz w:val="30"/>
          <w:szCs w:val="30"/>
        </w:rPr>
        <w:t xml:space="preserve">  </w:t>
      </w:r>
      <w:r>
        <w:rPr>
          <w:rFonts w:hint="eastAsia"/>
          <w:b/>
          <w:bCs/>
          <w:sz w:val="30"/>
          <w:szCs w:val="30"/>
        </w:rPr>
        <w:t>（二）主要特色加工业发展情况</w:t>
      </w:r>
    </w:p>
    <w:p w14:paraId="20D4D548" w14:textId="77777777" w:rsidR="0041096F" w:rsidRDefault="00000000">
      <w:pPr>
        <w:ind w:firstLine="620"/>
        <w:rPr>
          <w:sz w:val="28"/>
          <w:szCs w:val="28"/>
        </w:rPr>
      </w:pPr>
      <w:r>
        <w:rPr>
          <w:sz w:val="28"/>
          <w:szCs w:val="28"/>
        </w:rPr>
        <w:t>2015</w:t>
      </w:r>
      <w:r>
        <w:rPr>
          <w:rFonts w:hint="eastAsia"/>
          <w:sz w:val="28"/>
          <w:szCs w:val="28"/>
        </w:rPr>
        <w:t>年，全县规模工业总产值</w:t>
      </w:r>
      <w:r>
        <w:rPr>
          <w:sz w:val="28"/>
          <w:szCs w:val="28"/>
        </w:rPr>
        <w:t>54.13</w:t>
      </w:r>
      <w:r>
        <w:rPr>
          <w:rFonts w:hint="eastAsia"/>
          <w:sz w:val="28"/>
          <w:szCs w:val="28"/>
        </w:rPr>
        <w:t>亿元，规模工业增加值</w:t>
      </w:r>
      <w:r>
        <w:rPr>
          <w:sz w:val="28"/>
          <w:szCs w:val="28"/>
        </w:rPr>
        <w:t>24.15</w:t>
      </w:r>
      <w:r>
        <w:rPr>
          <w:rFonts w:hint="eastAsia"/>
          <w:sz w:val="28"/>
          <w:szCs w:val="28"/>
        </w:rPr>
        <w:t>亿元；全县形成了滑石开采加工、水力发电、木材加工、铁合金冶炼四大支柱产业，四大支柱产业工业总产值</w:t>
      </w:r>
      <w:r>
        <w:rPr>
          <w:sz w:val="28"/>
          <w:szCs w:val="28"/>
        </w:rPr>
        <w:t>53.10</w:t>
      </w:r>
      <w:r>
        <w:rPr>
          <w:rFonts w:hint="eastAsia"/>
          <w:sz w:val="28"/>
          <w:szCs w:val="28"/>
        </w:rPr>
        <w:t>亿元，占全县规模工业总产值</w:t>
      </w:r>
      <w:r>
        <w:rPr>
          <w:sz w:val="28"/>
          <w:szCs w:val="28"/>
        </w:rPr>
        <w:t>98%</w:t>
      </w:r>
      <w:r>
        <w:rPr>
          <w:rFonts w:hint="eastAsia"/>
          <w:sz w:val="28"/>
          <w:szCs w:val="28"/>
        </w:rPr>
        <w:t>；</w:t>
      </w:r>
      <w:r>
        <w:rPr>
          <w:rFonts w:hint="eastAsia"/>
          <w:sz w:val="30"/>
          <w:szCs w:val="30"/>
        </w:rPr>
        <w:t>主要特色加工业主要为</w:t>
      </w:r>
      <w:r>
        <w:rPr>
          <w:rFonts w:hint="eastAsia"/>
          <w:sz w:val="28"/>
          <w:szCs w:val="28"/>
        </w:rPr>
        <w:t>滑石开采加工、木材加工、铁合金冶炼，工业总产值</w:t>
      </w:r>
      <w:r>
        <w:rPr>
          <w:sz w:val="28"/>
          <w:szCs w:val="28"/>
        </w:rPr>
        <w:t>40.03</w:t>
      </w:r>
      <w:r>
        <w:rPr>
          <w:rFonts w:hint="eastAsia"/>
          <w:sz w:val="28"/>
          <w:szCs w:val="28"/>
        </w:rPr>
        <w:t>亿元，实现工业增加值</w:t>
      </w:r>
      <w:r>
        <w:rPr>
          <w:sz w:val="28"/>
          <w:szCs w:val="28"/>
        </w:rPr>
        <w:t>16.15</w:t>
      </w:r>
      <w:r>
        <w:rPr>
          <w:rFonts w:hint="eastAsia"/>
          <w:sz w:val="28"/>
          <w:szCs w:val="28"/>
        </w:rPr>
        <w:t>亿元。</w:t>
      </w:r>
    </w:p>
    <w:p w14:paraId="2006EAFF" w14:textId="77777777" w:rsidR="0041096F" w:rsidRDefault="00000000">
      <w:pPr>
        <w:rPr>
          <w:sz w:val="28"/>
          <w:szCs w:val="28"/>
        </w:rPr>
      </w:pPr>
      <w:r>
        <w:rPr>
          <w:sz w:val="28"/>
          <w:szCs w:val="28"/>
        </w:rPr>
        <w:t xml:space="preserve">    1.</w:t>
      </w:r>
      <w:r>
        <w:rPr>
          <w:rFonts w:hint="eastAsia"/>
          <w:sz w:val="28"/>
          <w:szCs w:val="28"/>
        </w:rPr>
        <w:t>滑石行业完成产值</w:t>
      </w:r>
      <w:r>
        <w:rPr>
          <w:sz w:val="28"/>
          <w:szCs w:val="28"/>
        </w:rPr>
        <w:t>20.71</w:t>
      </w:r>
      <w:r>
        <w:rPr>
          <w:rFonts w:hint="eastAsia"/>
          <w:sz w:val="28"/>
          <w:szCs w:val="28"/>
        </w:rPr>
        <w:t>亿元、工业增加值</w:t>
      </w:r>
      <w:r>
        <w:rPr>
          <w:sz w:val="28"/>
          <w:szCs w:val="28"/>
        </w:rPr>
        <w:t>9.66</w:t>
      </w:r>
      <w:r>
        <w:rPr>
          <w:rFonts w:hint="eastAsia"/>
          <w:sz w:val="28"/>
          <w:szCs w:val="28"/>
        </w:rPr>
        <w:t>亿元。</w:t>
      </w:r>
      <w:r>
        <w:rPr>
          <w:sz w:val="28"/>
          <w:szCs w:val="28"/>
        </w:rPr>
        <w:t>2015</w:t>
      </w:r>
      <w:r>
        <w:rPr>
          <w:rFonts w:hint="eastAsia"/>
          <w:sz w:val="28"/>
          <w:szCs w:val="28"/>
        </w:rPr>
        <w:t>年滑石块产量</w:t>
      </w:r>
      <w:r>
        <w:rPr>
          <w:sz w:val="28"/>
          <w:szCs w:val="28"/>
        </w:rPr>
        <w:t>51.83</w:t>
      </w:r>
      <w:r>
        <w:rPr>
          <w:rFonts w:hint="eastAsia"/>
          <w:sz w:val="28"/>
          <w:szCs w:val="28"/>
        </w:rPr>
        <w:t>万吨，滑石粉加工产量</w:t>
      </w:r>
      <w:r>
        <w:rPr>
          <w:sz w:val="28"/>
          <w:szCs w:val="28"/>
        </w:rPr>
        <w:t>44.67</w:t>
      </w:r>
      <w:r>
        <w:rPr>
          <w:rFonts w:hint="eastAsia"/>
          <w:sz w:val="28"/>
          <w:szCs w:val="28"/>
        </w:rPr>
        <w:t>万吨；</w:t>
      </w:r>
    </w:p>
    <w:p w14:paraId="4472092F" w14:textId="77777777" w:rsidR="0041096F" w:rsidRDefault="00000000">
      <w:pPr>
        <w:rPr>
          <w:sz w:val="28"/>
          <w:szCs w:val="28"/>
        </w:rPr>
      </w:pPr>
      <w:r>
        <w:rPr>
          <w:sz w:val="28"/>
          <w:szCs w:val="28"/>
        </w:rPr>
        <w:t xml:space="preserve">    2.</w:t>
      </w:r>
      <w:r>
        <w:rPr>
          <w:rFonts w:hint="eastAsia"/>
          <w:sz w:val="28"/>
          <w:szCs w:val="28"/>
        </w:rPr>
        <w:t>木材行业完成产值</w:t>
      </w:r>
      <w:r>
        <w:rPr>
          <w:sz w:val="28"/>
          <w:szCs w:val="28"/>
        </w:rPr>
        <w:t>14.40</w:t>
      </w:r>
      <w:r>
        <w:rPr>
          <w:rFonts w:hint="eastAsia"/>
          <w:sz w:val="28"/>
          <w:szCs w:val="28"/>
        </w:rPr>
        <w:t>亿元、工业增加值</w:t>
      </w:r>
      <w:r>
        <w:rPr>
          <w:sz w:val="28"/>
          <w:szCs w:val="28"/>
        </w:rPr>
        <w:t>6.02</w:t>
      </w:r>
      <w:r>
        <w:rPr>
          <w:rFonts w:hint="eastAsia"/>
          <w:sz w:val="28"/>
          <w:szCs w:val="28"/>
        </w:rPr>
        <w:t>亿元。</w:t>
      </w:r>
      <w:r>
        <w:rPr>
          <w:sz w:val="28"/>
          <w:szCs w:val="28"/>
        </w:rPr>
        <w:t>2015</w:t>
      </w:r>
      <w:r>
        <w:rPr>
          <w:rFonts w:hint="eastAsia"/>
          <w:sz w:val="28"/>
          <w:szCs w:val="28"/>
        </w:rPr>
        <w:t>年木材行业完成桌椅框架</w:t>
      </w:r>
      <w:r>
        <w:rPr>
          <w:sz w:val="28"/>
          <w:szCs w:val="28"/>
        </w:rPr>
        <w:t>78.58</w:t>
      </w:r>
      <w:r>
        <w:rPr>
          <w:rFonts w:hint="eastAsia"/>
          <w:sz w:val="28"/>
          <w:szCs w:val="28"/>
        </w:rPr>
        <w:t>万件，木材加工产量</w:t>
      </w:r>
      <w:r>
        <w:rPr>
          <w:sz w:val="28"/>
          <w:szCs w:val="28"/>
        </w:rPr>
        <w:t>62.5</w:t>
      </w:r>
      <w:r>
        <w:rPr>
          <w:rFonts w:hint="eastAsia"/>
          <w:sz w:val="28"/>
          <w:szCs w:val="28"/>
        </w:rPr>
        <w:t>万立方米，其中人造板</w:t>
      </w:r>
      <w:r>
        <w:rPr>
          <w:sz w:val="28"/>
          <w:szCs w:val="28"/>
        </w:rPr>
        <w:t>15.7</w:t>
      </w:r>
      <w:r>
        <w:rPr>
          <w:rFonts w:hint="eastAsia"/>
          <w:sz w:val="28"/>
          <w:szCs w:val="28"/>
        </w:rPr>
        <w:t>万立方米，松木杂锯材</w:t>
      </w:r>
      <w:r>
        <w:rPr>
          <w:sz w:val="28"/>
          <w:szCs w:val="28"/>
        </w:rPr>
        <w:t>28.23</w:t>
      </w:r>
      <w:r>
        <w:rPr>
          <w:rFonts w:hint="eastAsia"/>
          <w:sz w:val="28"/>
          <w:szCs w:val="28"/>
        </w:rPr>
        <w:t>万立方米，松木指接板</w:t>
      </w:r>
      <w:r>
        <w:rPr>
          <w:sz w:val="28"/>
          <w:szCs w:val="28"/>
        </w:rPr>
        <w:t>7.19</w:t>
      </w:r>
      <w:r>
        <w:rPr>
          <w:rFonts w:hint="eastAsia"/>
          <w:sz w:val="28"/>
          <w:szCs w:val="28"/>
        </w:rPr>
        <w:t>万立方米，杉木直拼板</w:t>
      </w:r>
      <w:r>
        <w:rPr>
          <w:sz w:val="28"/>
          <w:szCs w:val="28"/>
        </w:rPr>
        <w:t>6.5</w:t>
      </w:r>
      <w:r>
        <w:rPr>
          <w:rFonts w:hint="eastAsia"/>
          <w:sz w:val="28"/>
          <w:szCs w:val="28"/>
        </w:rPr>
        <w:t>万立方米，床板</w:t>
      </w:r>
      <w:r>
        <w:rPr>
          <w:sz w:val="28"/>
          <w:szCs w:val="28"/>
        </w:rPr>
        <w:t>2.9</w:t>
      </w:r>
      <w:r>
        <w:rPr>
          <w:rFonts w:hint="eastAsia"/>
          <w:sz w:val="28"/>
          <w:szCs w:val="28"/>
        </w:rPr>
        <w:t>万立方米</w:t>
      </w:r>
      <w:r>
        <w:rPr>
          <w:sz w:val="28"/>
          <w:szCs w:val="28"/>
        </w:rPr>
        <w:t xml:space="preserve"> </w:t>
      </w:r>
      <w:r>
        <w:rPr>
          <w:rFonts w:hint="eastAsia"/>
          <w:sz w:val="28"/>
          <w:szCs w:val="28"/>
        </w:rPr>
        <w:t>。</w:t>
      </w:r>
    </w:p>
    <w:p w14:paraId="65D73407" w14:textId="77777777" w:rsidR="0041096F" w:rsidRDefault="00000000">
      <w:pPr>
        <w:rPr>
          <w:sz w:val="28"/>
          <w:szCs w:val="28"/>
        </w:rPr>
      </w:pPr>
      <w:r>
        <w:rPr>
          <w:sz w:val="28"/>
          <w:szCs w:val="28"/>
        </w:rPr>
        <w:t xml:space="preserve">    3.</w:t>
      </w:r>
      <w:r>
        <w:rPr>
          <w:rFonts w:hint="eastAsia"/>
          <w:sz w:val="28"/>
          <w:szCs w:val="28"/>
        </w:rPr>
        <w:t>冶炼行业完成产值</w:t>
      </w:r>
      <w:r>
        <w:rPr>
          <w:sz w:val="28"/>
          <w:szCs w:val="28"/>
        </w:rPr>
        <w:t>4.92</w:t>
      </w:r>
      <w:r>
        <w:rPr>
          <w:rFonts w:hint="eastAsia"/>
          <w:sz w:val="28"/>
          <w:szCs w:val="28"/>
        </w:rPr>
        <w:t>亿元、工业增加值</w:t>
      </w:r>
      <w:r>
        <w:rPr>
          <w:sz w:val="28"/>
          <w:szCs w:val="28"/>
        </w:rPr>
        <w:t>0.47</w:t>
      </w:r>
      <w:r>
        <w:rPr>
          <w:rFonts w:hint="eastAsia"/>
          <w:sz w:val="28"/>
          <w:szCs w:val="28"/>
        </w:rPr>
        <w:t>亿元。</w:t>
      </w:r>
      <w:r>
        <w:rPr>
          <w:sz w:val="28"/>
          <w:szCs w:val="28"/>
        </w:rPr>
        <w:t>2015</w:t>
      </w:r>
      <w:r>
        <w:rPr>
          <w:rFonts w:hint="eastAsia"/>
          <w:sz w:val="28"/>
          <w:szCs w:val="28"/>
        </w:rPr>
        <w:t>年铁合金冶炼产量</w:t>
      </w:r>
      <w:r>
        <w:rPr>
          <w:sz w:val="28"/>
          <w:szCs w:val="28"/>
        </w:rPr>
        <w:t>6.0929</w:t>
      </w:r>
      <w:r>
        <w:rPr>
          <w:rFonts w:hint="eastAsia"/>
          <w:sz w:val="28"/>
          <w:szCs w:val="28"/>
        </w:rPr>
        <w:t>万吨，硅锰合金产量</w:t>
      </w:r>
      <w:r>
        <w:rPr>
          <w:sz w:val="28"/>
          <w:szCs w:val="28"/>
        </w:rPr>
        <w:t>39277</w:t>
      </w:r>
      <w:r>
        <w:rPr>
          <w:rFonts w:hint="eastAsia"/>
          <w:sz w:val="28"/>
          <w:szCs w:val="28"/>
        </w:rPr>
        <w:t>吨，硅</w:t>
      </w:r>
      <w:r>
        <w:rPr>
          <w:sz w:val="28"/>
          <w:szCs w:val="28"/>
        </w:rPr>
        <w:t>21652</w:t>
      </w:r>
      <w:r>
        <w:rPr>
          <w:rFonts w:hint="eastAsia"/>
          <w:sz w:val="28"/>
          <w:szCs w:val="28"/>
        </w:rPr>
        <w:t>吨。</w:t>
      </w:r>
    </w:p>
    <w:p w14:paraId="0BF3D639" w14:textId="77777777" w:rsidR="0041096F" w:rsidRDefault="0041096F">
      <w:pPr>
        <w:ind w:firstLine="620"/>
        <w:rPr>
          <w:sz w:val="28"/>
          <w:szCs w:val="28"/>
        </w:rPr>
      </w:pPr>
    </w:p>
    <w:p w14:paraId="246E0ED8" w14:textId="77777777" w:rsidR="0041096F" w:rsidRDefault="00000000">
      <w:pPr>
        <w:rPr>
          <w:sz w:val="28"/>
          <w:szCs w:val="28"/>
        </w:rPr>
      </w:pPr>
      <w:r>
        <w:rPr>
          <w:sz w:val="28"/>
          <w:szCs w:val="28"/>
        </w:rPr>
        <w:t xml:space="preserve">    4.</w:t>
      </w:r>
      <w:r>
        <w:rPr>
          <w:rFonts w:hint="eastAsia"/>
          <w:sz w:val="28"/>
          <w:szCs w:val="28"/>
        </w:rPr>
        <w:t>水电行业完成产值</w:t>
      </w:r>
      <w:r>
        <w:rPr>
          <w:sz w:val="28"/>
          <w:szCs w:val="28"/>
        </w:rPr>
        <w:t>13.07</w:t>
      </w:r>
      <w:r>
        <w:rPr>
          <w:rFonts w:hint="eastAsia"/>
          <w:sz w:val="28"/>
          <w:szCs w:val="28"/>
        </w:rPr>
        <w:t>亿元、工业增加值</w:t>
      </w:r>
      <w:r>
        <w:rPr>
          <w:sz w:val="28"/>
          <w:szCs w:val="28"/>
        </w:rPr>
        <w:t>7.35</w:t>
      </w:r>
      <w:r>
        <w:rPr>
          <w:rFonts w:hint="eastAsia"/>
          <w:sz w:val="28"/>
          <w:szCs w:val="28"/>
        </w:rPr>
        <w:t>亿元。</w:t>
      </w:r>
      <w:r>
        <w:rPr>
          <w:sz w:val="28"/>
          <w:szCs w:val="28"/>
        </w:rPr>
        <w:t>2015</w:t>
      </w:r>
      <w:r>
        <w:rPr>
          <w:rFonts w:hint="eastAsia"/>
          <w:sz w:val="28"/>
          <w:szCs w:val="28"/>
        </w:rPr>
        <w:t>年发电总量</w:t>
      </w:r>
      <w:r>
        <w:rPr>
          <w:sz w:val="28"/>
          <w:szCs w:val="28"/>
        </w:rPr>
        <w:t>304650</w:t>
      </w:r>
      <w:r>
        <w:rPr>
          <w:rFonts w:hint="eastAsia"/>
          <w:sz w:val="28"/>
          <w:szCs w:val="28"/>
        </w:rPr>
        <w:t>万千瓦</w:t>
      </w:r>
      <w:r>
        <w:rPr>
          <w:sz w:val="28"/>
          <w:szCs w:val="28"/>
        </w:rPr>
        <w:t>/</w:t>
      </w:r>
      <w:r>
        <w:rPr>
          <w:rFonts w:hint="eastAsia"/>
          <w:sz w:val="28"/>
          <w:szCs w:val="28"/>
        </w:rPr>
        <w:t>小时，供电总量</w:t>
      </w:r>
      <w:r>
        <w:rPr>
          <w:sz w:val="28"/>
          <w:szCs w:val="28"/>
        </w:rPr>
        <w:t>157660</w:t>
      </w:r>
      <w:r>
        <w:rPr>
          <w:rFonts w:hint="eastAsia"/>
          <w:sz w:val="28"/>
          <w:szCs w:val="28"/>
        </w:rPr>
        <w:t>万千瓦</w:t>
      </w:r>
      <w:r>
        <w:rPr>
          <w:sz w:val="28"/>
          <w:szCs w:val="28"/>
        </w:rPr>
        <w:t>/</w:t>
      </w:r>
      <w:r>
        <w:rPr>
          <w:rFonts w:hint="eastAsia"/>
          <w:sz w:val="28"/>
          <w:szCs w:val="28"/>
        </w:rPr>
        <w:t>小时。</w:t>
      </w:r>
    </w:p>
    <w:p w14:paraId="2D3C288C" w14:textId="77777777" w:rsidR="0041096F" w:rsidRDefault="00000000">
      <w:pPr>
        <w:rPr>
          <w:sz w:val="28"/>
          <w:szCs w:val="28"/>
        </w:rPr>
      </w:pPr>
      <w:r>
        <w:rPr>
          <w:sz w:val="28"/>
          <w:szCs w:val="28"/>
        </w:rPr>
        <w:t xml:space="preserve">    5.2015</w:t>
      </w:r>
      <w:r>
        <w:rPr>
          <w:rFonts w:hint="eastAsia"/>
          <w:sz w:val="28"/>
          <w:szCs w:val="28"/>
        </w:rPr>
        <w:t>年生态食品业完成产值</w:t>
      </w:r>
      <w:r>
        <w:rPr>
          <w:sz w:val="28"/>
          <w:szCs w:val="28"/>
        </w:rPr>
        <w:t>1.89</w:t>
      </w:r>
      <w:r>
        <w:rPr>
          <w:rFonts w:hint="eastAsia"/>
          <w:sz w:val="28"/>
          <w:szCs w:val="28"/>
        </w:rPr>
        <w:t>亿元、工业增加值</w:t>
      </w:r>
      <w:r>
        <w:rPr>
          <w:sz w:val="28"/>
          <w:szCs w:val="28"/>
        </w:rPr>
        <w:t>0.51</w:t>
      </w:r>
      <w:r>
        <w:rPr>
          <w:rFonts w:hint="eastAsia"/>
          <w:sz w:val="28"/>
          <w:szCs w:val="28"/>
        </w:rPr>
        <w:t>亿元，其中：茶叶行业完成产值</w:t>
      </w:r>
      <w:r>
        <w:rPr>
          <w:sz w:val="28"/>
          <w:szCs w:val="28"/>
        </w:rPr>
        <w:t>840</w:t>
      </w:r>
      <w:r>
        <w:rPr>
          <w:rFonts w:hint="eastAsia"/>
          <w:sz w:val="28"/>
          <w:szCs w:val="28"/>
        </w:rPr>
        <w:t>万元、工业增加值</w:t>
      </w:r>
      <w:r>
        <w:rPr>
          <w:sz w:val="28"/>
          <w:szCs w:val="28"/>
        </w:rPr>
        <w:t>268</w:t>
      </w:r>
      <w:r>
        <w:rPr>
          <w:rFonts w:hint="eastAsia"/>
          <w:sz w:val="28"/>
          <w:szCs w:val="28"/>
        </w:rPr>
        <w:t>万元；龙脊辣椒行业完成产值</w:t>
      </w:r>
      <w:r>
        <w:rPr>
          <w:sz w:val="28"/>
          <w:szCs w:val="28"/>
        </w:rPr>
        <w:t>1000</w:t>
      </w:r>
      <w:r>
        <w:rPr>
          <w:rFonts w:hint="eastAsia"/>
          <w:sz w:val="28"/>
          <w:szCs w:val="28"/>
        </w:rPr>
        <w:t>万元、工业增加值</w:t>
      </w:r>
      <w:r>
        <w:rPr>
          <w:sz w:val="28"/>
          <w:szCs w:val="28"/>
        </w:rPr>
        <w:t>300</w:t>
      </w:r>
      <w:r>
        <w:rPr>
          <w:rFonts w:hint="eastAsia"/>
          <w:sz w:val="28"/>
          <w:szCs w:val="28"/>
        </w:rPr>
        <w:t>万元，产量</w:t>
      </w:r>
      <w:r>
        <w:rPr>
          <w:sz w:val="28"/>
          <w:szCs w:val="28"/>
        </w:rPr>
        <w:t>6000</w:t>
      </w:r>
      <w:r>
        <w:rPr>
          <w:rFonts w:hint="eastAsia"/>
          <w:sz w:val="28"/>
          <w:szCs w:val="28"/>
        </w:rPr>
        <w:t>亩（以种植规模计）；罗汉果行业完成产值</w:t>
      </w:r>
      <w:r>
        <w:rPr>
          <w:sz w:val="28"/>
          <w:szCs w:val="28"/>
        </w:rPr>
        <w:t>12000</w:t>
      </w:r>
      <w:r>
        <w:rPr>
          <w:rFonts w:hint="eastAsia"/>
          <w:sz w:val="28"/>
          <w:szCs w:val="28"/>
        </w:rPr>
        <w:t>万元、工业增加值</w:t>
      </w:r>
      <w:r>
        <w:rPr>
          <w:sz w:val="28"/>
          <w:szCs w:val="28"/>
        </w:rPr>
        <w:t>3352</w:t>
      </w:r>
      <w:r>
        <w:rPr>
          <w:rFonts w:hint="eastAsia"/>
          <w:sz w:val="28"/>
          <w:szCs w:val="28"/>
        </w:rPr>
        <w:t>万元。</w:t>
      </w:r>
    </w:p>
    <w:p w14:paraId="77EC3F8C" w14:textId="77777777" w:rsidR="0041096F" w:rsidRDefault="00000000">
      <w:pPr>
        <w:rPr>
          <w:b/>
          <w:bCs/>
          <w:sz w:val="30"/>
          <w:szCs w:val="30"/>
        </w:rPr>
      </w:pPr>
      <w:r>
        <w:rPr>
          <w:b/>
          <w:bCs/>
          <w:sz w:val="30"/>
          <w:szCs w:val="30"/>
        </w:rPr>
        <w:t xml:space="preserve">  </w:t>
      </w:r>
      <w:r>
        <w:rPr>
          <w:rFonts w:hint="eastAsia"/>
          <w:b/>
          <w:bCs/>
          <w:sz w:val="30"/>
          <w:szCs w:val="30"/>
        </w:rPr>
        <w:t>（三）工业集中区发展情况</w:t>
      </w:r>
    </w:p>
    <w:p w14:paraId="3D4EE302" w14:textId="77777777" w:rsidR="0041096F" w:rsidRDefault="00000000">
      <w:pPr>
        <w:shd w:val="clear" w:color="auto" w:fill="FFFFFF"/>
        <w:ind w:firstLine="555"/>
        <w:rPr>
          <w:rFonts w:eastAsia="仿宋_GB2312"/>
          <w:sz w:val="32"/>
          <w:szCs w:val="32"/>
        </w:rPr>
      </w:pPr>
      <w:proofErr w:type="gramStart"/>
      <w:r>
        <w:rPr>
          <w:rFonts w:hint="eastAsia"/>
          <w:sz w:val="28"/>
          <w:szCs w:val="28"/>
        </w:rPr>
        <w:t>飘里工业集中</w:t>
      </w:r>
      <w:proofErr w:type="gramEnd"/>
      <w:r>
        <w:rPr>
          <w:rFonts w:hint="eastAsia"/>
          <w:sz w:val="28"/>
          <w:szCs w:val="28"/>
        </w:rPr>
        <w:t>区是全县唯一的工业集中区，龙胜各族自治县瓢里工业集中区位于龙胜县城西部，距县城</w:t>
      </w:r>
      <w:r>
        <w:rPr>
          <w:sz w:val="28"/>
          <w:szCs w:val="28"/>
        </w:rPr>
        <w:t>23</w:t>
      </w:r>
      <w:r>
        <w:rPr>
          <w:rFonts w:hint="eastAsia"/>
          <w:sz w:val="28"/>
          <w:szCs w:val="28"/>
        </w:rPr>
        <w:t>公里</w:t>
      </w:r>
      <w:r>
        <w:rPr>
          <w:sz w:val="28"/>
          <w:szCs w:val="28"/>
        </w:rPr>
        <w:t>,</w:t>
      </w:r>
      <w:r>
        <w:rPr>
          <w:rFonts w:hint="eastAsia"/>
          <w:sz w:val="28"/>
          <w:szCs w:val="28"/>
        </w:rPr>
        <w:t>集中区始建于</w:t>
      </w:r>
      <w:r>
        <w:rPr>
          <w:sz w:val="28"/>
          <w:szCs w:val="28"/>
        </w:rPr>
        <w:t>2007</w:t>
      </w:r>
      <w:r>
        <w:rPr>
          <w:rFonts w:hint="eastAsia"/>
          <w:sz w:val="28"/>
          <w:szCs w:val="28"/>
        </w:rPr>
        <w:t>年</w:t>
      </w:r>
      <w:r>
        <w:rPr>
          <w:sz w:val="28"/>
          <w:szCs w:val="28"/>
        </w:rPr>
        <w:t>7</w:t>
      </w:r>
      <w:r>
        <w:rPr>
          <w:rFonts w:hint="eastAsia"/>
          <w:sz w:val="28"/>
          <w:szCs w:val="28"/>
        </w:rPr>
        <w:t>月，总体规划占地面积约</w:t>
      </w:r>
      <w:r>
        <w:rPr>
          <w:sz w:val="28"/>
          <w:szCs w:val="28"/>
        </w:rPr>
        <w:t>1100</w:t>
      </w:r>
      <w:r>
        <w:rPr>
          <w:rFonts w:hint="eastAsia"/>
          <w:sz w:val="28"/>
          <w:szCs w:val="28"/>
        </w:rPr>
        <w:t>亩，首期开发</w:t>
      </w:r>
      <w:r>
        <w:rPr>
          <w:sz w:val="28"/>
          <w:szCs w:val="28"/>
        </w:rPr>
        <w:t>611</w:t>
      </w:r>
      <w:r>
        <w:rPr>
          <w:rFonts w:hint="eastAsia"/>
          <w:sz w:val="28"/>
          <w:szCs w:val="28"/>
        </w:rPr>
        <w:t>亩。</w:t>
      </w:r>
      <w:r>
        <w:rPr>
          <w:sz w:val="28"/>
          <w:szCs w:val="28"/>
        </w:rPr>
        <w:t>2015</w:t>
      </w:r>
      <w:r>
        <w:rPr>
          <w:rFonts w:hint="eastAsia"/>
          <w:sz w:val="28"/>
          <w:szCs w:val="28"/>
        </w:rPr>
        <w:t>年，</w:t>
      </w:r>
      <w:proofErr w:type="gramStart"/>
      <w:r>
        <w:rPr>
          <w:rFonts w:hint="eastAsia"/>
          <w:sz w:val="28"/>
          <w:szCs w:val="28"/>
        </w:rPr>
        <w:t>飘里工业集中</w:t>
      </w:r>
      <w:proofErr w:type="gramEnd"/>
      <w:r>
        <w:rPr>
          <w:rFonts w:hint="eastAsia"/>
          <w:sz w:val="28"/>
          <w:szCs w:val="28"/>
        </w:rPr>
        <w:t>区开发面积</w:t>
      </w:r>
      <w:r>
        <w:rPr>
          <w:sz w:val="28"/>
          <w:szCs w:val="28"/>
        </w:rPr>
        <w:t>611</w:t>
      </w:r>
      <w:r>
        <w:rPr>
          <w:rFonts w:hint="eastAsia"/>
          <w:sz w:val="28"/>
          <w:szCs w:val="28"/>
        </w:rPr>
        <w:t>亩，入驻企业</w:t>
      </w:r>
      <w:r>
        <w:rPr>
          <w:sz w:val="28"/>
          <w:szCs w:val="28"/>
        </w:rPr>
        <w:t>8</w:t>
      </w:r>
      <w:r>
        <w:rPr>
          <w:rFonts w:hint="eastAsia"/>
          <w:sz w:val="28"/>
          <w:szCs w:val="28"/>
        </w:rPr>
        <w:t>家，总投资</w:t>
      </w:r>
      <w:r>
        <w:rPr>
          <w:sz w:val="28"/>
          <w:szCs w:val="28"/>
        </w:rPr>
        <w:t>2.53</w:t>
      </w:r>
      <w:r>
        <w:rPr>
          <w:rFonts w:hint="eastAsia"/>
          <w:sz w:val="28"/>
          <w:szCs w:val="28"/>
        </w:rPr>
        <w:t>亿元，</w:t>
      </w:r>
      <w:r>
        <w:rPr>
          <w:sz w:val="28"/>
          <w:szCs w:val="28"/>
        </w:rPr>
        <w:t>2015</w:t>
      </w:r>
      <w:r>
        <w:rPr>
          <w:rFonts w:hint="eastAsia"/>
          <w:sz w:val="28"/>
          <w:szCs w:val="28"/>
        </w:rPr>
        <w:t>年完成工业总产值</w:t>
      </w:r>
      <w:r>
        <w:rPr>
          <w:sz w:val="28"/>
          <w:szCs w:val="28"/>
        </w:rPr>
        <w:t>6.46</w:t>
      </w:r>
      <w:r>
        <w:rPr>
          <w:rFonts w:hint="eastAsia"/>
          <w:sz w:val="28"/>
          <w:szCs w:val="28"/>
        </w:rPr>
        <w:t>亿元，工业增加值</w:t>
      </w:r>
      <w:r>
        <w:rPr>
          <w:sz w:val="28"/>
          <w:szCs w:val="28"/>
        </w:rPr>
        <w:t>2.81</w:t>
      </w:r>
      <w:r>
        <w:rPr>
          <w:rFonts w:hint="eastAsia"/>
          <w:sz w:val="28"/>
          <w:szCs w:val="28"/>
        </w:rPr>
        <w:t>亿元。该工业集中区紧邻</w:t>
      </w:r>
      <w:r>
        <w:rPr>
          <w:sz w:val="28"/>
          <w:szCs w:val="28"/>
        </w:rPr>
        <w:t>321</w:t>
      </w:r>
      <w:r>
        <w:rPr>
          <w:rFonts w:hint="eastAsia"/>
          <w:sz w:val="28"/>
          <w:szCs w:val="28"/>
        </w:rPr>
        <w:t>国道二级公路，距离即将开通的桂三高速公路出口仅</w:t>
      </w:r>
      <w:r>
        <w:rPr>
          <w:sz w:val="28"/>
          <w:szCs w:val="28"/>
        </w:rPr>
        <w:t>1</w:t>
      </w:r>
      <w:r>
        <w:rPr>
          <w:rFonts w:hint="eastAsia"/>
          <w:sz w:val="28"/>
          <w:szCs w:val="28"/>
        </w:rPr>
        <w:t>公里，交通便利。生产、生活用电及自来水全部进入园区，各项配套设施齐全。</w:t>
      </w:r>
    </w:p>
    <w:p w14:paraId="16679507" w14:textId="77777777" w:rsidR="0041096F" w:rsidRDefault="00000000">
      <w:pPr>
        <w:rPr>
          <w:b/>
          <w:bCs/>
          <w:sz w:val="30"/>
          <w:szCs w:val="30"/>
        </w:rPr>
      </w:pPr>
      <w:r>
        <w:rPr>
          <w:b/>
          <w:bCs/>
          <w:sz w:val="30"/>
          <w:szCs w:val="30"/>
        </w:rPr>
        <w:t xml:space="preserve">  </w:t>
      </w:r>
      <w:r>
        <w:rPr>
          <w:rFonts w:hint="eastAsia"/>
          <w:b/>
          <w:bCs/>
          <w:sz w:val="30"/>
          <w:szCs w:val="30"/>
        </w:rPr>
        <w:t>（四）重点企业发展情况</w:t>
      </w:r>
    </w:p>
    <w:p w14:paraId="1ECCE418" w14:textId="77777777" w:rsidR="0041096F" w:rsidRDefault="00000000">
      <w:pPr>
        <w:shd w:val="clear" w:color="auto" w:fill="FFFFFF"/>
        <w:rPr>
          <w:sz w:val="28"/>
          <w:szCs w:val="28"/>
        </w:rPr>
      </w:pPr>
      <w:r>
        <w:rPr>
          <w:sz w:val="28"/>
          <w:szCs w:val="28"/>
        </w:rPr>
        <w:t xml:space="preserve">    1.</w:t>
      </w:r>
      <w:r>
        <w:rPr>
          <w:rFonts w:hint="eastAsia"/>
          <w:sz w:val="28"/>
          <w:szCs w:val="28"/>
        </w:rPr>
        <w:t>滑石行业：</w:t>
      </w:r>
      <w:r>
        <w:rPr>
          <w:sz w:val="28"/>
          <w:szCs w:val="28"/>
        </w:rPr>
        <w:t xml:space="preserve"> </w:t>
      </w:r>
      <w:proofErr w:type="gramStart"/>
      <w:r>
        <w:rPr>
          <w:rFonts w:hint="eastAsia"/>
          <w:sz w:val="28"/>
          <w:szCs w:val="28"/>
        </w:rPr>
        <w:t>桂广“</w:t>
      </w:r>
      <w:r>
        <w:rPr>
          <w:sz w:val="28"/>
          <w:szCs w:val="28"/>
        </w:rPr>
        <w:t>K</w:t>
      </w:r>
      <w:r>
        <w:rPr>
          <w:rFonts w:hint="eastAsia"/>
          <w:sz w:val="28"/>
          <w:szCs w:val="28"/>
        </w:rPr>
        <w:t>牌”</w:t>
      </w:r>
      <w:proofErr w:type="gramEnd"/>
      <w:r>
        <w:rPr>
          <w:rFonts w:hint="eastAsia"/>
          <w:sz w:val="28"/>
          <w:szCs w:val="28"/>
        </w:rPr>
        <w:t>、龙广的“桂花牌”、华美的“金猴牌”滑石系列产品是国家著名商标，出口免检产品，在国内外具有较高的知名度。</w:t>
      </w:r>
    </w:p>
    <w:p w14:paraId="35572930" w14:textId="77777777" w:rsidR="0041096F" w:rsidRDefault="00000000">
      <w:pPr>
        <w:shd w:val="clear" w:color="auto" w:fill="FFFFFF"/>
        <w:ind w:firstLine="555"/>
        <w:rPr>
          <w:sz w:val="28"/>
          <w:szCs w:val="28"/>
        </w:rPr>
      </w:pPr>
      <w:r>
        <w:rPr>
          <w:rFonts w:hint="eastAsia"/>
          <w:sz w:val="28"/>
          <w:szCs w:val="28"/>
        </w:rPr>
        <w:t>广西龙广滑石开发股份有限公司是由广西龙胜各族自治县滑石矿有限公司、广西壮族自治区南宁矿粉厂、（香港）桂林投资有限公</w:t>
      </w:r>
      <w:r>
        <w:rPr>
          <w:rFonts w:hint="eastAsia"/>
          <w:sz w:val="28"/>
          <w:szCs w:val="28"/>
        </w:rPr>
        <w:lastRenderedPageBreak/>
        <w:t>司、桂林汉栋投资有限公司共同投资组成，并由广西龙胜各族自治县滑石矿有限公司控股的具有雄厚经济实力的股份制企业。龙广股份公司的生产基地位于“山水甲天下”的桂林市龙胜县境内，是亚洲著名的“滑石之乡”，是中国三大滑石生产和出口的主要基地，该基地滑石资源丰富、储量大，露天开采，现已形成年生产滑石块</w:t>
      </w:r>
      <w:r>
        <w:rPr>
          <w:sz w:val="28"/>
          <w:szCs w:val="28"/>
        </w:rPr>
        <w:t>20</w:t>
      </w:r>
      <w:r>
        <w:rPr>
          <w:rFonts w:hint="eastAsia"/>
          <w:sz w:val="28"/>
          <w:szCs w:val="28"/>
        </w:rPr>
        <w:t>～</w:t>
      </w:r>
      <w:r>
        <w:rPr>
          <w:sz w:val="28"/>
          <w:szCs w:val="28"/>
        </w:rPr>
        <w:t>30</w:t>
      </w:r>
      <w:r>
        <w:rPr>
          <w:rFonts w:hint="eastAsia"/>
          <w:sz w:val="28"/>
          <w:szCs w:val="28"/>
        </w:rPr>
        <w:t>万吨、生产滑石粉</w:t>
      </w:r>
      <w:r>
        <w:rPr>
          <w:sz w:val="28"/>
          <w:szCs w:val="28"/>
        </w:rPr>
        <w:t>15</w:t>
      </w:r>
      <w:r>
        <w:rPr>
          <w:rFonts w:hint="eastAsia"/>
          <w:sz w:val="28"/>
          <w:szCs w:val="28"/>
        </w:rPr>
        <w:t>～</w:t>
      </w:r>
      <w:r>
        <w:rPr>
          <w:sz w:val="28"/>
          <w:szCs w:val="28"/>
        </w:rPr>
        <w:t>20</w:t>
      </w:r>
      <w:r>
        <w:rPr>
          <w:rFonts w:hint="eastAsia"/>
          <w:sz w:val="28"/>
          <w:szCs w:val="28"/>
        </w:rPr>
        <w:t>万吨规模，是集采矿、精选、粉体加工、运输、销售一体化的股份制企业。公司现有员工</w:t>
      </w:r>
      <w:r>
        <w:rPr>
          <w:sz w:val="28"/>
          <w:szCs w:val="28"/>
        </w:rPr>
        <w:t>850</w:t>
      </w:r>
      <w:r>
        <w:rPr>
          <w:rFonts w:hint="eastAsia"/>
          <w:sz w:val="28"/>
          <w:szCs w:val="28"/>
        </w:rPr>
        <w:t>人，有中层以上管理人员</w:t>
      </w:r>
      <w:r>
        <w:rPr>
          <w:sz w:val="28"/>
          <w:szCs w:val="28"/>
        </w:rPr>
        <w:t>48</w:t>
      </w:r>
      <w:r>
        <w:rPr>
          <w:rFonts w:hint="eastAsia"/>
          <w:sz w:val="28"/>
          <w:szCs w:val="28"/>
        </w:rPr>
        <w:t>人。有大专以上学历</w:t>
      </w:r>
      <w:r>
        <w:rPr>
          <w:sz w:val="28"/>
          <w:szCs w:val="28"/>
        </w:rPr>
        <w:t>223</w:t>
      </w:r>
      <w:r>
        <w:rPr>
          <w:rFonts w:hint="eastAsia"/>
          <w:sz w:val="28"/>
          <w:szCs w:val="28"/>
        </w:rPr>
        <w:t>人，其中在职研究生学历</w:t>
      </w:r>
      <w:r>
        <w:rPr>
          <w:sz w:val="28"/>
          <w:szCs w:val="28"/>
        </w:rPr>
        <w:t>10</w:t>
      </w:r>
      <w:r>
        <w:rPr>
          <w:rFonts w:hint="eastAsia"/>
          <w:sz w:val="28"/>
          <w:szCs w:val="28"/>
        </w:rPr>
        <w:t>人，全日制研究生</w:t>
      </w:r>
      <w:r>
        <w:rPr>
          <w:sz w:val="28"/>
          <w:szCs w:val="28"/>
        </w:rPr>
        <w:t>1</w:t>
      </w:r>
      <w:r>
        <w:rPr>
          <w:rFonts w:hint="eastAsia"/>
          <w:sz w:val="28"/>
          <w:szCs w:val="28"/>
        </w:rPr>
        <w:t>人。有中级以上职称</w:t>
      </w:r>
      <w:r>
        <w:rPr>
          <w:sz w:val="28"/>
          <w:szCs w:val="28"/>
        </w:rPr>
        <w:t>32</w:t>
      </w:r>
      <w:r>
        <w:rPr>
          <w:rFonts w:hint="eastAsia"/>
          <w:sz w:val="28"/>
          <w:szCs w:val="28"/>
        </w:rPr>
        <w:t>人，其中高级职称</w:t>
      </w:r>
      <w:r>
        <w:rPr>
          <w:sz w:val="28"/>
          <w:szCs w:val="28"/>
        </w:rPr>
        <w:t>1</w:t>
      </w:r>
      <w:r>
        <w:rPr>
          <w:rFonts w:hint="eastAsia"/>
          <w:sz w:val="28"/>
          <w:szCs w:val="28"/>
        </w:rPr>
        <w:t>人，有注册会计师</w:t>
      </w:r>
      <w:r>
        <w:rPr>
          <w:sz w:val="28"/>
          <w:szCs w:val="28"/>
        </w:rPr>
        <w:t>1</w:t>
      </w:r>
      <w:r>
        <w:rPr>
          <w:rFonts w:hint="eastAsia"/>
          <w:sz w:val="28"/>
          <w:szCs w:val="28"/>
        </w:rPr>
        <w:t>人。生产部门有：</w:t>
      </w:r>
      <w:proofErr w:type="gramStart"/>
      <w:r>
        <w:rPr>
          <w:rFonts w:hint="eastAsia"/>
          <w:sz w:val="28"/>
          <w:szCs w:val="28"/>
        </w:rPr>
        <w:t>古坪矿区</w:t>
      </w:r>
      <w:proofErr w:type="gramEnd"/>
      <w:r>
        <w:rPr>
          <w:rFonts w:hint="eastAsia"/>
          <w:sz w:val="28"/>
          <w:szCs w:val="28"/>
        </w:rPr>
        <w:t>、粮仓坪矿区、第一滑石粉厂、第二滑石粉厂、精细化工厂，龙威公司、龙威粉厂、</w:t>
      </w:r>
      <w:proofErr w:type="gramStart"/>
      <w:r>
        <w:rPr>
          <w:rFonts w:hint="eastAsia"/>
          <w:sz w:val="28"/>
          <w:szCs w:val="28"/>
        </w:rPr>
        <w:t>防城港粉厂</w:t>
      </w:r>
      <w:proofErr w:type="gramEnd"/>
      <w:r>
        <w:rPr>
          <w:rFonts w:hint="eastAsia"/>
          <w:sz w:val="28"/>
          <w:szCs w:val="28"/>
        </w:rPr>
        <w:t>、汽车队等。公司现生产</w:t>
      </w:r>
      <w:r>
        <w:rPr>
          <w:sz w:val="28"/>
          <w:szCs w:val="28"/>
        </w:rPr>
        <w:t>2</w:t>
      </w:r>
      <w:r>
        <w:rPr>
          <w:rFonts w:hint="eastAsia"/>
          <w:sz w:val="28"/>
          <w:szCs w:val="28"/>
        </w:rPr>
        <w:t>个系列</w:t>
      </w:r>
      <w:r>
        <w:rPr>
          <w:sz w:val="28"/>
          <w:szCs w:val="28"/>
        </w:rPr>
        <w:t>38</w:t>
      </w:r>
      <w:r>
        <w:rPr>
          <w:rFonts w:hint="eastAsia"/>
          <w:sz w:val="28"/>
          <w:szCs w:val="28"/>
        </w:rPr>
        <w:t>个品种的滑石产品，广泛应用于医药、食品、化妆、造纸、塑料、橡胶、陶瓷、农药、饲料和防水材料等行业。公司生产的“桂花牌”滑石产品系列曾多次荣获广西区优质产品称号、广西名牌产品称号、广西著名商标称号等。龙广滑石开发公司工业总产值</w:t>
      </w:r>
      <w:r>
        <w:rPr>
          <w:sz w:val="28"/>
          <w:szCs w:val="28"/>
        </w:rPr>
        <w:t>8.72</w:t>
      </w:r>
      <w:r>
        <w:rPr>
          <w:rFonts w:hint="eastAsia"/>
          <w:sz w:val="28"/>
          <w:szCs w:val="28"/>
        </w:rPr>
        <w:t>亿元，工业增加值</w:t>
      </w:r>
      <w:r>
        <w:rPr>
          <w:sz w:val="28"/>
          <w:szCs w:val="28"/>
        </w:rPr>
        <w:t>4.06</w:t>
      </w:r>
      <w:r>
        <w:rPr>
          <w:rFonts w:hint="eastAsia"/>
          <w:sz w:val="28"/>
          <w:szCs w:val="28"/>
        </w:rPr>
        <w:t>亿元，滑石总产量</w:t>
      </w:r>
      <w:r>
        <w:rPr>
          <w:sz w:val="28"/>
          <w:szCs w:val="28"/>
        </w:rPr>
        <w:t>45.7</w:t>
      </w:r>
      <w:r>
        <w:rPr>
          <w:rFonts w:hint="eastAsia"/>
          <w:sz w:val="28"/>
          <w:szCs w:val="28"/>
        </w:rPr>
        <w:t>万吨，其中滑石块产量</w:t>
      </w:r>
      <w:r>
        <w:rPr>
          <w:sz w:val="28"/>
          <w:szCs w:val="28"/>
        </w:rPr>
        <w:t>26.67</w:t>
      </w:r>
      <w:r>
        <w:rPr>
          <w:rFonts w:hint="eastAsia"/>
          <w:sz w:val="28"/>
          <w:szCs w:val="28"/>
        </w:rPr>
        <w:t>万吨、滑石粉产量</w:t>
      </w:r>
      <w:r>
        <w:rPr>
          <w:sz w:val="28"/>
          <w:szCs w:val="28"/>
        </w:rPr>
        <w:t>19.03</w:t>
      </w:r>
      <w:r>
        <w:rPr>
          <w:rFonts w:hint="eastAsia"/>
          <w:sz w:val="28"/>
          <w:szCs w:val="28"/>
        </w:rPr>
        <w:t>万吨；</w:t>
      </w:r>
    </w:p>
    <w:p w14:paraId="6BD3E050" w14:textId="77777777" w:rsidR="0041096F" w:rsidRDefault="00000000">
      <w:pPr>
        <w:adjustRightInd w:val="0"/>
        <w:snapToGrid w:val="0"/>
        <w:spacing w:line="360" w:lineRule="auto"/>
        <w:ind w:firstLine="570"/>
        <w:rPr>
          <w:sz w:val="28"/>
          <w:szCs w:val="28"/>
        </w:rPr>
      </w:pPr>
      <w:r>
        <w:rPr>
          <w:sz w:val="28"/>
          <w:szCs w:val="28"/>
        </w:rPr>
        <w:t xml:space="preserve"> </w:t>
      </w:r>
      <w:r>
        <w:rPr>
          <w:rFonts w:hint="eastAsia"/>
          <w:sz w:val="28"/>
          <w:szCs w:val="28"/>
        </w:rPr>
        <w:t>桂林桂广滑石开发有限公司（以下简称公司）成立于</w:t>
      </w:r>
      <w:r>
        <w:rPr>
          <w:sz w:val="28"/>
          <w:szCs w:val="28"/>
        </w:rPr>
        <w:t>1988</w:t>
      </w:r>
      <w:r>
        <w:rPr>
          <w:rFonts w:hint="eastAsia"/>
          <w:sz w:val="28"/>
          <w:szCs w:val="28"/>
        </w:rPr>
        <w:t>年，是广西桂林滑石发展有限公司与香港恒达、广达公司成立的中外合资企业，其中广西桂林滑石发展有限公司占股</w:t>
      </w:r>
      <w:r>
        <w:rPr>
          <w:sz w:val="28"/>
          <w:szCs w:val="28"/>
        </w:rPr>
        <w:t>70%</w:t>
      </w:r>
      <w:r>
        <w:rPr>
          <w:rFonts w:hint="eastAsia"/>
          <w:sz w:val="28"/>
          <w:szCs w:val="28"/>
        </w:rPr>
        <w:t>，是集滑石采矿、选矿、运输、加工及销售一体化的综合性企业，是中国南方重要的滑石生产、加工和产品出口基地。公司在龙胜县三门镇境内拥有世界上少有的特大型优质露天滑石矿山，自然天成，质地纯正，品位高，储量</w:t>
      </w:r>
      <w:r>
        <w:rPr>
          <w:rFonts w:hint="eastAsia"/>
          <w:sz w:val="28"/>
          <w:szCs w:val="28"/>
        </w:rPr>
        <w:lastRenderedPageBreak/>
        <w:t>大，经科学检测论证，不含石棉等对人体有害的元素，滑石洁白细腻，润滑感极强，化学成化稳定，烧失量和磨耗度低，离散性好，在国际国内市场享有很高声誉。公司生产加工基地位于临桂区临桂镇龙门路，目前拥有员工</w:t>
      </w:r>
      <w:r>
        <w:rPr>
          <w:sz w:val="28"/>
          <w:szCs w:val="28"/>
        </w:rPr>
        <w:t>800</w:t>
      </w:r>
      <w:r>
        <w:rPr>
          <w:rFonts w:hint="eastAsia"/>
          <w:sz w:val="28"/>
          <w:szCs w:val="28"/>
        </w:rPr>
        <w:t>多人，总资产约</w:t>
      </w:r>
      <w:r>
        <w:rPr>
          <w:sz w:val="28"/>
          <w:szCs w:val="28"/>
        </w:rPr>
        <w:t>2.3</w:t>
      </w:r>
      <w:r>
        <w:rPr>
          <w:rFonts w:hint="eastAsia"/>
          <w:sz w:val="28"/>
          <w:szCs w:val="28"/>
        </w:rPr>
        <w:t>亿元，具备年开采滑石</w:t>
      </w:r>
      <w:r>
        <w:rPr>
          <w:sz w:val="28"/>
          <w:szCs w:val="28"/>
        </w:rPr>
        <w:t>25</w:t>
      </w:r>
      <w:r>
        <w:rPr>
          <w:rFonts w:hint="eastAsia"/>
          <w:sz w:val="28"/>
          <w:szCs w:val="28"/>
        </w:rPr>
        <w:t>万吨，回收粉渣尾矿</w:t>
      </w:r>
      <w:r>
        <w:rPr>
          <w:sz w:val="28"/>
          <w:szCs w:val="28"/>
        </w:rPr>
        <w:t>3</w:t>
      </w:r>
      <w:r>
        <w:rPr>
          <w:rFonts w:hint="eastAsia"/>
          <w:sz w:val="28"/>
          <w:szCs w:val="28"/>
        </w:rPr>
        <w:t>万吨，加工滑石粉</w:t>
      </w:r>
      <w:r>
        <w:rPr>
          <w:sz w:val="28"/>
          <w:szCs w:val="28"/>
        </w:rPr>
        <w:t>15</w:t>
      </w:r>
      <w:r>
        <w:rPr>
          <w:rFonts w:hint="eastAsia"/>
          <w:sz w:val="28"/>
          <w:szCs w:val="28"/>
        </w:rPr>
        <w:t>万吨的生产能力。</w:t>
      </w:r>
      <w:r>
        <w:rPr>
          <w:rFonts w:hint="eastAsia"/>
          <w:sz w:val="28"/>
          <w:szCs w:val="28"/>
          <w:shd w:val="clear" w:color="auto" w:fill="FFFFFF"/>
        </w:rPr>
        <w:t>公司生产的</w:t>
      </w:r>
      <w:r>
        <w:rPr>
          <w:sz w:val="28"/>
          <w:szCs w:val="28"/>
          <w:shd w:val="clear" w:color="auto" w:fill="FFFFFF"/>
        </w:rPr>
        <w:t>200</w:t>
      </w:r>
      <w:r>
        <w:rPr>
          <w:rFonts w:hint="eastAsia"/>
          <w:sz w:val="28"/>
          <w:szCs w:val="28"/>
          <w:shd w:val="clear" w:color="auto" w:fill="FFFFFF"/>
        </w:rPr>
        <w:t>目</w:t>
      </w:r>
      <w:r>
        <w:rPr>
          <w:sz w:val="28"/>
          <w:szCs w:val="28"/>
          <w:shd w:val="clear" w:color="auto" w:fill="FFFFFF"/>
        </w:rPr>
        <w:t>-3000</w:t>
      </w:r>
      <w:r>
        <w:rPr>
          <w:rFonts w:hint="eastAsia"/>
          <w:sz w:val="28"/>
          <w:szCs w:val="28"/>
          <w:shd w:val="clear" w:color="auto" w:fill="FFFFFF"/>
        </w:rPr>
        <w:t>目滑石粉，广泛应用于医药、食品、化妆品、造纸、油漆、涂料、橡胶、工程塑料等九大系列</w:t>
      </w:r>
      <w:r>
        <w:rPr>
          <w:sz w:val="28"/>
          <w:szCs w:val="28"/>
          <w:shd w:val="clear" w:color="auto" w:fill="FFFFFF"/>
        </w:rPr>
        <w:t>40</w:t>
      </w:r>
      <w:r>
        <w:rPr>
          <w:rFonts w:hint="eastAsia"/>
          <w:sz w:val="28"/>
          <w:szCs w:val="28"/>
          <w:shd w:val="clear" w:color="auto" w:fill="FFFFFF"/>
        </w:rPr>
        <w:t>多个品种，产品远销欧美、日本和东南亚等</w:t>
      </w:r>
      <w:r>
        <w:rPr>
          <w:sz w:val="28"/>
          <w:szCs w:val="28"/>
          <w:shd w:val="clear" w:color="auto" w:fill="FFFFFF"/>
        </w:rPr>
        <w:t>20</w:t>
      </w:r>
      <w:r>
        <w:rPr>
          <w:rFonts w:hint="eastAsia"/>
          <w:sz w:val="28"/>
          <w:szCs w:val="28"/>
          <w:shd w:val="clear" w:color="auto" w:fill="FFFFFF"/>
        </w:rPr>
        <w:t>多个国家和地区，销往全国</w:t>
      </w:r>
      <w:r>
        <w:rPr>
          <w:sz w:val="28"/>
          <w:szCs w:val="28"/>
          <w:shd w:val="clear" w:color="auto" w:fill="FFFFFF"/>
        </w:rPr>
        <w:t>30</w:t>
      </w:r>
      <w:r>
        <w:rPr>
          <w:rFonts w:hint="eastAsia"/>
          <w:sz w:val="28"/>
          <w:szCs w:val="28"/>
          <w:shd w:val="clear" w:color="auto" w:fill="FFFFFF"/>
        </w:rPr>
        <w:t>个省、市、区，是箭牌、强生等世界</w:t>
      </w:r>
      <w:r>
        <w:rPr>
          <w:sz w:val="28"/>
          <w:szCs w:val="28"/>
          <w:shd w:val="clear" w:color="auto" w:fill="FFFFFF"/>
        </w:rPr>
        <w:t>500</w:t>
      </w:r>
      <w:r>
        <w:rPr>
          <w:rFonts w:hint="eastAsia"/>
          <w:sz w:val="28"/>
          <w:szCs w:val="28"/>
          <w:shd w:val="clear" w:color="auto" w:fill="FFFFFF"/>
        </w:rPr>
        <w:t>强企业的主要原料供应商。</w:t>
      </w:r>
    </w:p>
    <w:p w14:paraId="3A516103" w14:textId="77777777" w:rsidR="0041096F" w:rsidRDefault="00000000">
      <w:pPr>
        <w:shd w:val="clear" w:color="auto" w:fill="FFFFFF"/>
        <w:ind w:firstLine="555"/>
        <w:rPr>
          <w:sz w:val="28"/>
          <w:szCs w:val="28"/>
        </w:rPr>
      </w:pPr>
      <w:r>
        <w:rPr>
          <w:rFonts w:hint="eastAsia"/>
          <w:sz w:val="28"/>
          <w:szCs w:val="28"/>
        </w:rPr>
        <w:t>广西龙胜华美滑石开发有限公司目前拥有员工</w:t>
      </w:r>
      <w:r>
        <w:rPr>
          <w:sz w:val="28"/>
          <w:szCs w:val="28"/>
        </w:rPr>
        <w:t>600</w:t>
      </w:r>
      <w:r>
        <w:rPr>
          <w:rFonts w:hint="eastAsia"/>
          <w:sz w:val="28"/>
          <w:szCs w:val="28"/>
        </w:rPr>
        <w:t>余人，资产总值</w:t>
      </w:r>
      <w:r>
        <w:rPr>
          <w:sz w:val="28"/>
          <w:szCs w:val="28"/>
        </w:rPr>
        <w:t>2.7</w:t>
      </w:r>
      <w:r>
        <w:rPr>
          <w:rFonts w:hint="eastAsia"/>
          <w:sz w:val="28"/>
          <w:szCs w:val="28"/>
        </w:rPr>
        <w:t>亿元，集滑石开采、精选、加工、运输、销售为一体的中外合资企业。</w:t>
      </w:r>
      <w:r>
        <w:rPr>
          <w:sz w:val="28"/>
          <w:szCs w:val="28"/>
        </w:rPr>
        <w:t>2015</w:t>
      </w:r>
      <w:r>
        <w:rPr>
          <w:rFonts w:hint="eastAsia"/>
          <w:sz w:val="28"/>
          <w:szCs w:val="28"/>
        </w:rPr>
        <w:t>年完成工业总产值</w:t>
      </w:r>
      <w:r>
        <w:rPr>
          <w:sz w:val="28"/>
          <w:szCs w:val="28"/>
        </w:rPr>
        <w:t>7.85</w:t>
      </w:r>
      <w:r>
        <w:rPr>
          <w:rFonts w:hint="eastAsia"/>
          <w:sz w:val="28"/>
          <w:szCs w:val="28"/>
        </w:rPr>
        <w:t>亿元，工业增加值</w:t>
      </w:r>
      <w:r>
        <w:rPr>
          <w:sz w:val="28"/>
          <w:szCs w:val="28"/>
        </w:rPr>
        <w:t>3.73</w:t>
      </w:r>
      <w:r>
        <w:rPr>
          <w:rFonts w:hint="eastAsia"/>
          <w:sz w:val="28"/>
          <w:szCs w:val="28"/>
        </w:rPr>
        <w:t>亿元，滑石总产量</w:t>
      </w:r>
      <w:r>
        <w:rPr>
          <w:sz w:val="28"/>
          <w:szCs w:val="28"/>
        </w:rPr>
        <w:t>35.46</w:t>
      </w:r>
      <w:r>
        <w:rPr>
          <w:rFonts w:hint="eastAsia"/>
          <w:sz w:val="28"/>
          <w:szCs w:val="28"/>
        </w:rPr>
        <w:t>万吨，其中滑石块产量</w:t>
      </w:r>
      <w:r>
        <w:rPr>
          <w:sz w:val="28"/>
          <w:szCs w:val="28"/>
        </w:rPr>
        <w:t>19.94</w:t>
      </w:r>
      <w:r>
        <w:rPr>
          <w:rFonts w:hint="eastAsia"/>
          <w:sz w:val="28"/>
          <w:szCs w:val="28"/>
        </w:rPr>
        <w:t>万吨、滑石粉产量</w:t>
      </w:r>
      <w:r>
        <w:rPr>
          <w:sz w:val="28"/>
          <w:szCs w:val="28"/>
        </w:rPr>
        <w:t>15.52</w:t>
      </w:r>
      <w:r>
        <w:rPr>
          <w:rFonts w:hint="eastAsia"/>
          <w:sz w:val="28"/>
          <w:szCs w:val="28"/>
        </w:rPr>
        <w:t>万吨；三门滑石矿</w:t>
      </w:r>
      <w:r>
        <w:rPr>
          <w:sz w:val="28"/>
          <w:szCs w:val="28"/>
        </w:rPr>
        <w:t>2015</w:t>
      </w:r>
      <w:r>
        <w:rPr>
          <w:rFonts w:hint="eastAsia"/>
          <w:sz w:val="28"/>
          <w:szCs w:val="28"/>
        </w:rPr>
        <w:t>年完成工业总产值</w:t>
      </w:r>
      <w:r>
        <w:rPr>
          <w:sz w:val="28"/>
          <w:szCs w:val="28"/>
        </w:rPr>
        <w:t>2.05</w:t>
      </w:r>
      <w:r>
        <w:rPr>
          <w:rFonts w:hint="eastAsia"/>
          <w:sz w:val="28"/>
          <w:szCs w:val="28"/>
        </w:rPr>
        <w:t>亿元，工业增加值</w:t>
      </w:r>
      <w:r>
        <w:rPr>
          <w:sz w:val="28"/>
          <w:szCs w:val="28"/>
        </w:rPr>
        <w:t>0.98</w:t>
      </w:r>
      <w:r>
        <w:rPr>
          <w:rFonts w:hint="eastAsia"/>
          <w:sz w:val="28"/>
          <w:szCs w:val="28"/>
        </w:rPr>
        <w:t>亿元，滑石总产量</w:t>
      </w:r>
      <w:r>
        <w:rPr>
          <w:sz w:val="28"/>
          <w:szCs w:val="28"/>
        </w:rPr>
        <w:t>9.22</w:t>
      </w:r>
      <w:r>
        <w:rPr>
          <w:rFonts w:hint="eastAsia"/>
          <w:sz w:val="28"/>
          <w:szCs w:val="28"/>
        </w:rPr>
        <w:t>万吨，其中滑石块产量</w:t>
      </w:r>
      <w:r>
        <w:rPr>
          <w:sz w:val="28"/>
          <w:szCs w:val="28"/>
        </w:rPr>
        <w:t>5.22</w:t>
      </w:r>
      <w:r>
        <w:rPr>
          <w:rFonts w:hint="eastAsia"/>
          <w:sz w:val="28"/>
          <w:szCs w:val="28"/>
        </w:rPr>
        <w:t>万吨、滑石粉产量</w:t>
      </w:r>
      <w:r>
        <w:rPr>
          <w:sz w:val="28"/>
          <w:szCs w:val="28"/>
        </w:rPr>
        <w:t>4</w:t>
      </w:r>
      <w:r>
        <w:rPr>
          <w:rFonts w:hint="eastAsia"/>
          <w:sz w:val="28"/>
          <w:szCs w:val="28"/>
        </w:rPr>
        <w:t>万吨。</w:t>
      </w:r>
    </w:p>
    <w:p w14:paraId="5F0384FB" w14:textId="77777777" w:rsidR="0041096F" w:rsidRDefault="00000000">
      <w:pPr>
        <w:shd w:val="clear" w:color="auto" w:fill="FFFFFF"/>
        <w:rPr>
          <w:sz w:val="28"/>
          <w:szCs w:val="28"/>
        </w:rPr>
      </w:pPr>
      <w:r>
        <w:rPr>
          <w:sz w:val="28"/>
          <w:szCs w:val="28"/>
        </w:rPr>
        <w:t xml:space="preserve">    2.</w:t>
      </w:r>
      <w:r>
        <w:rPr>
          <w:rFonts w:hint="eastAsia"/>
          <w:sz w:val="28"/>
          <w:szCs w:val="28"/>
        </w:rPr>
        <w:t>冶炼行业：</w:t>
      </w:r>
      <w:r>
        <w:rPr>
          <w:sz w:val="28"/>
          <w:szCs w:val="28"/>
        </w:rPr>
        <w:t xml:space="preserve"> </w:t>
      </w:r>
      <w:r>
        <w:rPr>
          <w:rFonts w:hint="eastAsia"/>
          <w:sz w:val="28"/>
          <w:szCs w:val="28"/>
        </w:rPr>
        <w:t>全龙铁合金公司工业总产值</w:t>
      </w:r>
      <w:r>
        <w:rPr>
          <w:sz w:val="28"/>
          <w:szCs w:val="28"/>
        </w:rPr>
        <w:t>0.75</w:t>
      </w:r>
      <w:r>
        <w:rPr>
          <w:rFonts w:hint="eastAsia"/>
          <w:sz w:val="28"/>
          <w:szCs w:val="28"/>
        </w:rPr>
        <w:t>亿元，工业增加值</w:t>
      </w:r>
      <w:r>
        <w:rPr>
          <w:sz w:val="28"/>
          <w:szCs w:val="28"/>
        </w:rPr>
        <w:t>0.16</w:t>
      </w:r>
      <w:r>
        <w:rPr>
          <w:rFonts w:hint="eastAsia"/>
          <w:sz w:val="28"/>
          <w:szCs w:val="28"/>
        </w:rPr>
        <w:t>亿元，锰铁合金产量</w:t>
      </w:r>
      <w:r>
        <w:rPr>
          <w:sz w:val="28"/>
          <w:szCs w:val="28"/>
        </w:rPr>
        <w:t>1.7188</w:t>
      </w:r>
      <w:r>
        <w:rPr>
          <w:rFonts w:hint="eastAsia"/>
          <w:sz w:val="28"/>
          <w:szCs w:val="28"/>
        </w:rPr>
        <w:t>万吨；合</w:t>
      </w:r>
      <w:proofErr w:type="gramStart"/>
      <w:r>
        <w:rPr>
          <w:rFonts w:hint="eastAsia"/>
          <w:sz w:val="28"/>
          <w:szCs w:val="28"/>
        </w:rPr>
        <w:t>信硅业</w:t>
      </w:r>
      <w:proofErr w:type="gramEnd"/>
      <w:r>
        <w:rPr>
          <w:rFonts w:hint="eastAsia"/>
          <w:sz w:val="28"/>
          <w:szCs w:val="28"/>
        </w:rPr>
        <w:t>公司工业总产值</w:t>
      </w:r>
      <w:r>
        <w:rPr>
          <w:sz w:val="28"/>
          <w:szCs w:val="28"/>
        </w:rPr>
        <w:t>1.6</w:t>
      </w:r>
      <w:r>
        <w:rPr>
          <w:rFonts w:hint="eastAsia"/>
          <w:sz w:val="28"/>
          <w:szCs w:val="28"/>
        </w:rPr>
        <w:t>亿元，工业增加值</w:t>
      </w:r>
      <w:r>
        <w:rPr>
          <w:sz w:val="28"/>
          <w:szCs w:val="28"/>
        </w:rPr>
        <w:t>0.26</w:t>
      </w:r>
      <w:r>
        <w:rPr>
          <w:rFonts w:hint="eastAsia"/>
          <w:sz w:val="28"/>
          <w:szCs w:val="28"/>
        </w:rPr>
        <w:t>亿元，硅产量</w:t>
      </w:r>
      <w:r>
        <w:rPr>
          <w:sz w:val="28"/>
          <w:szCs w:val="28"/>
        </w:rPr>
        <w:t>1.165</w:t>
      </w:r>
      <w:r>
        <w:rPr>
          <w:rFonts w:hint="eastAsia"/>
          <w:sz w:val="28"/>
          <w:szCs w:val="28"/>
        </w:rPr>
        <w:t>万吨；宏</w:t>
      </w:r>
      <w:proofErr w:type="gramStart"/>
      <w:r>
        <w:rPr>
          <w:rFonts w:hint="eastAsia"/>
          <w:sz w:val="28"/>
          <w:szCs w:val="28"/>
        </w:rPr>
        <w:t>发硅业</w:t>
      </w:r>
      <w:proofErr w:type="gramEnd"/>
      <w:r>
        <w:rPr>
          <w:rFonts w:hint="eastAsia"/>
          <w:sz w:val="28"/>
          <w:szCs w:val="28"/>
        </w:rPr>
        <w:t>公司工业总产值</w:t>
      </w:r>
      <w:r>
        <w:rPr>
          <w:sz w:val="28"/>
          <w:szCs w:val="28"/>
        </w:rPr>
        <w:t>1.1</w:t>
      </w:r>
      <w:r>
        <w:rPr>
          <w:rFonts w:hint="eastAsia"/>
          <w:sz w:val="28"/>
          <w:szCs w:val="28"/>
        </w:rPr>
        <w:t>亿元，工业增加值</w:t>
      </w:r>
      <w:r>
        <w:rPr>
          <w:sz w:val="28"/>
          <w:szCs w:val="28"/>
        </w:rPr>
        <w:t>0.18</w:t>
      </w:r>
      <w:r>
        <w:rPr>
          <w:rFonts w:hint="eastAsia"/>
          <w:sz w:val="28"/>
          <w:szCs w:val="28"/>
        </w:rPr>
        <w:t>亿元，硅产量</w:t>
      </w:r>
      <w:r>
        <w:rPr>
          <w:sz w:val="28"/>
          <w:szCs w:val="28"/>
        </w:rPr>
        <w:t>1</w:t>
      </w:r>
      <w:r>
        <w:rPr>
          <w:rFonts w:hint="eastAsia"/>
          <w:sz w:val="28"/>
          <w:szCs w:val="28"/>
        </w:rPr>
        <w:t>万吨。</w:t>
      </w:r>
    </w:p>
    <w:p w14:paraId="251189AC" w14:textId="77777777" w:rsidR="0041096F" w:rsidRDefault="00000000">
      <w:pPr>
        <w:shd w:val="clear" w:color="auto" w:fill="FFFFFF"/>
        <w:rPr>
          <w:sz w:val="28"/>
          <w:szCs w:val="28"/>
        </w:rPr>
      </w:pPr>
      <w:r>
        <w:rPr>
          <w:sz w:val="28"/>
          <w:szCs w:val="28"/>
        </w:rPr>
        <w:t xml:space="preserve">    3.</w:t>
      </w:r>
      <w:r>
        <w:rPr>
          <w:rFonts w:hint="eastAsia"/>
          <w:sz w:val="28"/>
          <w:szCs w:val="28"/>
        </w:rPr>
        <w:t>木材行业：县木材公司工业总产值</w:t>
      </w:r>
      <w:r>
        <w:rPr>
          <w:sz w:val="28"/>
          <w:szCs w:val="28"/>
        </w:rPr>
        <w:t>7.97</w:t>
      </w:r>
      <w:r>
        <w:rPr>
          <w:rFonts w:hint="eastAsia"/>
          <w:sz w:val="28"/>
          <w:szCs w:val="28"/>
        </w:rPr>
        <w:t>亿元，工业增加值</w:t>
      </w:r>
      <w:r>
        <w:rPr>
          <w:sz w:val="28"/>
          <w:szCs w:val="28"/>
        </w:rPr>
        <w:t>3.03</w:t>
      </w:r>
      <w:r>
        <w:rPr>
          <w:rFonts w:hint="eastAsia"/>
          <w:sz w:val="28"/>
          <w:szCs w:val="28"/>
        </w:rPr>
        <w:t>亿元，木材产量</w:t>
      </w:r>
      <w:r>
        <w:rPr>
          <w:sz w:val="28"/>
          <w:szCs w:val="28"/>
        </w:rPr>
        <w:t>15.7</w:t>
      </w:r>
      <w:r>
        <w:rPr>
          <w:rFonts w:hint="eastAsia"/>
          <w:sz w:val="28"/>
          <w:szCs w:val="28"/>
        </w:rPr>
        <w:t>万立方米，其中人造板</w:t>
      </w:r>
      <w:r>
        <w:rPr>
          <w:sz w:val="28"/>
          <w:szCs w:val="28"/>
        </w:rPr>
        <w:t>163708</w:t>
      </w:r>
      <w:r>
        <w:rPr>
          <w:rFonts w:hint="eastAsia"/>
          <w:sz w:val="28"/>
          <w:szCs w:val="28"/>
        </w:rPr>
        <w:t>立方米，松木杂锯材</w:t>
      </w:r>
      <w:r>
        <w:rPr>
          <w:sz w:val="28"/>
          <w:szCs w:val="28"/>
        </w:rPr>
        <w:t>326075</w:t>
      </w:r>
      <w:r>
        <w:rPr>
          <w:rFonts w:hint="eastAsia"/>
          <w:sz w:val="28"/>
          <w:szCs w:val="28"/>
        </w:rPr>
        <w:t>立方米；</w:t>
      </w:r>
      <w:proofErr w:type="gramStart"/>
      <w:r>
        <w:rPr>
          <w:rFonts w:hint="eastAsia"/>
          <w:sz w:val="28"/>
          <w:szCs w:val="28"/>
        </w:rPr>
        <w:t>柏亿木业</w:t>
      </w:r>
      <w:proofErr w:type="gramEnd"/>
      <w:r>
        <w:rPr>
          <w:rFonts w:hint="eastAsia"/>
          <w:sz w:val="28"/>
          <w:szCs w:val="28"/>
        </w:rPr>
        <w:t>有限公司工业总产值</w:t>
      </w:r>
      <w:r>
        <w:rPr>
          <w:sz w:val="28"/>
          <w:szCs w:val="28"/>
        </w:rPr>
        <w:t>2.04</w:t>
      </w:r>
      <w:r>
        <w:rPr>
          <w:rFonts w:hint="eastAsia"/>
          <w:sz w:val="28"/>
          <w:szCs w:val="28"/>
        </w:rPr>
        <w:t>亿元，工业</w:t>
      </w:r>
      <w:r>
        <w:rPr>
          <w:rFonts w:hint="eastAsia"/>
          <w:sz w:val="28"/>
          <w:szCs w:val="28"/>
        </w:rPr>
        <w:lastRenderedPageBreak/>
        <w:t>增加值</w:t>
      </w:r>
      <w:r>
        <w:rPr>
          <w:sz w:val="28"/>
          <w:szCs w:val="28"/>
        </w:rPr>
        <w:t>1.08</w:t>
      </w:r>
      <w:r>
        <w:rPr>
          <w:rFonts w:hint="eastAsia"/>
          <w:sz w:val="28"/>
          <w:szCs w:val="28"/>
        </w:rPr>
        <w:t>亿元，木材产量</w:t>
      </w:r>
      <w:r>
        <w:rPr>
          <w:sz w:val="28"/>
          <w:szCs w:val="28"/>
        </w:rPr>
        <w:t>7.20</w:t>
      </w:r>
      <w:r>
        <w:rPr>
          <w:rFonts w:hint="eastAsia"/>
          <w:sz w:val="28"/>
          <w:szCs w:val="28"/>
        </w:rPr>
        <w:t>万立方米，杉木直拼板</w:t>
      </w:r>
      <w:r>
        <w:rPr>
          <w:sz w:val="28"/>
          <w:szCs w:val="28"/>
        </w:rPr>
        <w:t>65113</w:t>
      </w:r>
      <w:r>
        <w:rPr>
          <w:rFonts w:hint="eastAsia"/>
          <w:sz w:val="28"/>
          <w:szCs w:val="28"/>
        </w:rPr>
        <w:t>立方米；桂林鲁一木业有限公司工业总产值</w:t>
      </w:r>
      <w:r>
        <w:rPr>
          <w:sz w:val="28"/>
          <w:szCs w:val="28"/>
        </w:rPr>
        <w:t>1.93</w:t>
      </w:r>
      <w:r>
        <w:rPr>
          <w:rFonts w:hint="eastAsia"/>
          <w:sz w:val="28"/>
          <w:szCs w:val="28"/>
        </w:rPr>
        <w:t>亿元，工业增加值</w:t>
      </w:r>
      <w:r>
        <w:rPr>
          <w:sz w:val="28"/>
          <w:szCs w:val="28"/>
        </w:rPr>
        <w:t>1.02</w:t>
      </w:r>
      <w:r>
        <w:rPr>
          <w:rFonts w:hint="eastAsia"/>
          <w:sz w:val="28"/>
          <w:szCs w:val="28"/>
        </w:rPr>
        <w:t>亿元，木材产量</w:t>
      </w:r>
      <w:r>
        <w:rPr>
          <w:sz w:val="28"/>
          <w:szCs w:val="28"/>
        </w:rPr>
        <w:t>6.50</w:t>
      </w:r>
      <w:r>
        <w:rPr>
          <w:rFonts w:hint="eastAsia"/>
          <w:sz w:val="28"/>
          <w:szCs w:val="28"/>
        </w:rPr>
        <w:t>万立方米，松木指接板</w:t>
      </w:r>
      <w:r>
        <w:rPr>
          <w:sz w:val="28"/>
          <w:szCs w:val="28"/>
        </w:rPr>
        <w:t>60543</w:t>
      </w:r>
      <w:r>
        <w:rPr>
          <w:rFonts w:hint="eastAsia"/>
          <w:sz w:val="28"/>
          <w:szCs w:val="28"/>
        </w:rPr>
        <w:t>立方米。</w:t>
      </w:r>
    </w:p>
    <w:p w14:paraId="2CDB41F5" w14:textId="77777777" w:rsidR="0041096F" w:rsidRDefault="00000000">
      <w:pPr>
        <w:shd w:val="clear" w:color="auto" w:fill="FFFFFF"/>
        <w:rPr>
          <w:sz w:val="28"/>
          <w:szCs w:val="28"/>
        </w:rPr>
      </w:pPr>
      <w:r>
        <w:rPr>
          <w:sz w:val="28"/>
          <w:szCs w:val="28"/>
        </w:rPr>
        <w:t xml:space="preserve">     4.</w:t>
      </w:r>
      <w:r>
        <w:rPr>
          <w:rFonts w:hint="eastAsia"/>
          <w:sz w:val="28"/>
          <w:szCs w:val="28"/>
        </w:rPr>
        <w:t>生态食品：农产品以发展“两茶</w:t>
      </w:r>
      <w:proofErr w:type="gramStart"/>
      <w:r>
        <w:rPr>
          <w:rFonts w:hint="eastAsia"/>
          <w:sz w:val="28"/>
          <w:szCs w:val="28"/>
        </w:rPr>
        <w:t>一</w:t>
      </w:r>
      <w:proofErr w:type="gramEnd"/>
      <w:r>
        <w:rPr>
          <w:rFonts w:hint="eastAsia"/>
          <w:sz w:val="28"/>
          <w:szCs w:val="28"/>
        </w:rPr>
        <w:t>果”为主，即茶叶、茶油和罗汉果。</w:t>
      </w:r>
    </w:p>
    <w:p w14:paraId="727E2FDD" w14:textId="77777777" w:rsidR="0041096F" w:rsidRDefault="00000000">
      <w:pPr>
        <w:shd w:val="clear" w:color="auto" w:fill="FFFFFF"/>
        <w:rPr>
          <w:sz w:val="28"/>
          <w:szCs w:val="28"/>
        </w:rPr>
      </w:pPr>
      <w:r>
        <w:rPr>
          <w:sz w:val="28"/>
          <w:szCs w:val="28"/>
        </w:rPr>
        <w:t xml:space="preserve">     </w:t>
      </w:r>
      <w:r>
        <w:rPr>
          <w:rFonts w:hint="eastAsia"/>
          <w:sz w:val="28"/>
          <w:szCs w:val="28"/>
        </w:rPr>
        <w:t>（</w:t>
      </w:r>
      <w:r>
        <w:rPr>
          <w:sz w:val="28"/>
          <w:szCs w:val="28"/>
        </w:rPr>
        <w:t>1</w:t>
      </w:r>
      <w:r>
        <w:rPr>
          <w:rFonts w:hint="eastAsia"/>
          <w:sz w:val="28"/>
          <w:szCs w:val="28"/>
        </w:rPr>
        <w:t>）茶叶：目前上规模的茶叶加工企业有龙</w:t>
      </w:r>
      <w:proofErr w:type="gramStart"/>
      <w:r>
        <w:rPr>
          <w:rFonts w:hint="eastAsia"/>
          <w:sz w:val="28"/>
          <w:szCs w:val="28"/>
        </w:rPr>
        <w:t>脊</w:t>
      </w:r>
      <w:proofErr w:type="gramEnd"/>
      <w:r>
        <w:rPr>
          <w:rFonts w:hint="eastAsia"/>
          <w:sz w:val="28"/>
          <w:szCs w:val="28"/>
        </w:rPr>
        <w:t>十三寨茶业有限责任公司、龙胜县龙脊茶文化旅游产业有限公司、龙胜泓文生态农林科技贸易有限公司</w:t>
      </w:r>
      <w:r>
        <w:rPr>
          <w:sz w:val="28"/>
          <w:szCs w:val="28"/>
        </w:rPr>
        <w:t>3</w:t>
      </w:r>
      <w:r>
        <w:rPr>
          <w:rFonts w:hint="eastAsia"/>
          <w:sz w:val="28"/>
          <w:szCs w:val="28"/>
        </w:rPr>
        <w:t>家。</w:t>
      </w:r>
    </w:p>
    <w:p w14:paraId="6DFF25A5" w14:textId="77777777" w:rsidR="0041096F" w:rsidRDefault="00000000">
      <w:pPr>
        <w:shd w:val="clear" w:color="auto" w:fill="FFFFFF"/>
        <w:ind w:firstLine="555"/>
        <w:rPr>
          <w:sz w:val="28"/>
          <w:szCs w:val="28"/>
        </w:rPr>
      </w:pPr>
      <w:r>
        <w:rPr>
          <w:rFonts w:hint="eastAsia"/>
          <w:sz w:val="28"/>
          <w:szCs w:val="28"/>
        </w:rPr>
        <w:t>龙脊十三寨茶业有限责任公司坐落于广西桂林龙胜县龙脊景区内，是一家集茶业种植、加工、研发、经营于一体的专业企业。</w:t>
      </w:r>
    </w:p>
    <w:p w14:paraId="70542E96" w14:textId="77777777" w:rsidR="0041096F" w:rsidRDefault="00000000">
      <w:pPr>
        <w:shd w:val="clear" w:color="auto" w:fill="FFFFFF"/>
        <w:ind w:firstLine="555"/>
        <w:rPr>
          <w:sz w:val="28"/>
          <w:szCs w:val="28"/>
        </w:rPr>
      </w:pPr>
      <w:r>
        <w:rPr>
          <w:sz w:val="28"/>
          <w:szCs w:val="28"/>
        </w:rPr>
        <w:t xml:space="preserve"> </w:t>
      </w:r>
      <w:r>
        <w:rPr>
          <w:rFonts w:hint="eastAsia"/>
          <w:sz w:val="28"/>
          <w:szCs w:val="28"/>
        </w:rPr>
        <w:t>公司以有机茶叶资源及龙胜旅游为依托，以茶叶专业合作社和茶叶种植户为纽带，开发古树茶、野生茶，创有茶叶品牌、提高茶业企业效益和茶农收入为目标，不断提升茶叶加工技术，开拓茶叶市场，严格按照</w:t>
      </w:r>
      <w:r>
        <w:rPr>
          <w:sz w:val="28"/>
          <w:szCs w:val="28"/>
        </w:rPr>
        <w:t xml:space="preserve"> IS9001</w:t>
      </w:r>
      <w:r>
        <w:rPr>
          <w:rFonts w:hint="eastAsia"/>
          <w:sz w:val="28"/>
          <w:szCs w:val="28"/>
        </w:rPr>
        <w:t>和</w:t>
      </w:r>
      <w:r>
        <w:rPr>
          <w:sz w:val="28"/>
          <w:szCs w:val="28"/>
        </w:rPr>
        <w:t>ISO14000</w:t>
      </w:r>
      <w:r>
        <w:rPr>
          <w:rFonts w:hint="eastAsia"/>
          <w:sz w:val="28"/>
          <w:szCs w:val="28"/>
        </w:rPr>
        <w:t>的标准要求，从种植到加工均精心管理，确保产品安全、緑色。</w:t>
      </w:r>
      <w:r>
        <w:rPr>
          <w:sz w:val="28"/>
          <w:szCs w:val="28"/>
        </w:rPr>
        <w:t>2014</w:t>
      </w:r>
      <w:r>
        <w:rPr>
          <w:rFonts w:hint="eastAsia"/>
          <w:sz w:val="28"/>
          <w:szCs w:val="28"/>
        </w:rPr>
        <w:t>年公司通过了国家食品安全认证；注册了“龙脊十三寨”“十三寨”商标。</w:t>
      </w:r>
      <w:r>
        <w:rPr>
          <w:sz w:val="28"/>
          <w:szCs w:val="28"/>
        </w:rPr>
        <w:t>2013</w:t>
      </w:r>
      <w:r>
        <w:rPr>
          <w:rFonts w:hint="eastAsia"/>
          <w:sz w:val="28"/>
          <w:szCs w:val="28"/>
        </w:rPr>
        <w:t>年底公司合作社被评为广西农民专业合作社先进示范社；</w:t>
      </w:r>
      <w:r>
        <w:rPr>
          <w:sz w:val="28"/>
          <w:szCs w:val="28"/>
        </w:rPr>
        <w:t>2014</w:t>
      </w:r>
      <w:r>
        <w:rPr>
          <w:rFonts w:hint="eastAsia"/>
          <w:sz w:val="28"/>
          <w:szCs w:val="28"/>
        </w:rPr>
        <w:t>年被评为全国农民专业合作社先进示范社示，荣获第七届广西名特优农产品交易会银奖产品。</w:t>
      </w:r>
    </w:p>
    <w:p w14:paraId="688C363D" w14:textId="77777777" w:rsidR="0041096F" w:rsidRDefault="00000000">
      <w:pPr>
        <w:shd w:val="clear" w:color="auto" w:fill="FFFFFF"/>
        <w:ind w:firstLine="555"/>
        <w:rPr>
          <w:sz w:val="28"/>
          <w:szCs w:val="28"/>
        </w:rPr>
      </w:pPr>
      <w:r>
        <w:rPr>
          <w:rFonts w:hint="eastAsia"/>
          <w:sz w:val="28"/>
          <w:szCs w:val="28"/>
        </w:rPr>
        <w:t>龙胜县龙脊茶文化旅游产业有限公司前身是桂林龙胜县明珠茶厂，改制后于</w:t>
      </w:r>
      <w:r>
        <w:rPr>
          <w:sz w:val="28"/>
          <w:szCs w:val="28"/>
        </w:rPr>
        <w:t>2007</w:t>
      </w:r>
      <w:r>
        <w:rPr>
          <w:rFonts w:hint="eastAsia"/>
          <w:sz w:val="28"/>
          <w:szCs w:val="28"/>
        </w:rPr>
        <w:t>年</w:t>
      </w:r>
      <w:r>
        <w:rPr>
          <w:sz w:val="28"/>
          <w:szCs w:val="28"/>
        </w:rPr>
        <w:t>7</w:t>
      </w:r>
      <w:r>
        <w:rPr>
          <w:rFonts w:hint="eastAsia"/>
          <w:sz w:val="28"/>
          <w:szCs w:val="28"/>
        </w:rPr>
        <w:t>月在龙胜县工商行政管理局注册成立，注册资金</w:t>
      </w:r>
      <w:r>
        <w:rPr>
          <w:sz w:val="28"/>
          <w:szCs w:val="28"/>
        </w:rPr>
        <w:t>70</w:t>
      </w:r>
      <w:r>
        <w:rPr>
          <w:rFonts w:hint="eastAsia"/>
          <w:sz w:val="28"/>
          <w:szCs w:val="28"/>
        </w:rPr>
        <w:t>万元。公司坐落在广西桂林龙胜县</w:t>
      </w:r>
      <w:proofErr w:type="gramStart"/>
      <w:r>
        <w:rPr>
          <w:rFonts w:hint="eastAsia"/>
          <w:sz w:val="28"/>
          <w:szCs w:val="28"/>
        </w:rPr>
        <w:t>龙脊镇“世界一绝”</w:t>
      </w:r>
      <w:proofErr w:type="gramEnd"/>
      <w:r>
        <w:rPr>
          <w:rFonts w:hint="eastAsia"/>
          <w:sz w:val="28"/>
          <w:szCs w:val="28"/>
        </w:rPr>
        <w:t>之称的龙脊梯田景区境内，是一家专业从事茶叶加工、销售、茶文化体验</w:t>
      </w:r>
      <w:r>
        <w:rPr>
          <w:rFonts w:hint="eastAsia"/>
          <w:sz w:val="28"/>
          <w:szCs w:val="28"/>
        </w:rPr>
        <w:lastRenderedPageBreak/>
        <w:t>并获得了国家</w:t>
      </w:r>
      <w:r>
        <w:rPr>
          <w:sz w:val="28"/>
          <w:szCs w:val="28"/>
        </w:rPr>
        <w:t>QS</w:t>
      </w:r>
      <w:r>
        <w:rPr>
          <w:rFonts w:hint="eastAsia"/>
          <w:sz w:val="28"/>
          <w:szCs w:val="28"/>
        </w:rPr>
        <w:t>认证的民营企业，目前，公司拥有茶园种植示范基地</w:t>
      </w:r>
      <w:r>
        <w:rPr>
          <w:sz w:val="28"/>
          <w:szCs w:val="28"/>
        </w:rPr>
        <w:t>280</w:t>
      </w:r>
      <w:r>
        <w:rPr>
          <w:rFonts w:hint="eastAsia"/>
          <w:sz w:val="28"/>
          <w:szCs w:val="28"/>
        </w:rPr>
        <w:t>亩、百年以上</w:t>
      </w:r>
      <w:proofErr w:type="gramStart"/>
      <w:r>
        <w:rPr>
          <w:rFonts w:hint="eastAsia"/>
          <w:sz w:val="28"/>
          <w:szCs w:val="28"/>
        </w:rPr>
        <w:t>龙脊古茶树</w:t>
      </w:r>
      <w:proofErr w:type="gramEnd"/>
      <w:r>
        <w:rPr>
          <w:sz w:val="28"/>
          <w:szCs w:val="28"/>
        </w:rPr>
        <w:t>5000</w:t>
      </w:r>
      <w:r>
        <w:rPr>
          <w:rFonts w:hint="eastAsia"/>
          <w:sz w:val="28"/>
          <w:szCs w:val="28"/>
        </w:rPr>
        <w:t>棵，茶叶加工厂房占地面积</w:t>
      </w:r>
      <w:r>
        <w:rPr>
          <w:sz w:val="28"/>
          <w:szCs w:val="28"/>
        </w:rPr>
        <w:t>5</w:t>
      </w:r>
      <w:r>
        <w:rPr>
          <w:rFonts w:hint="eastAsia"/>
          <w:sz w:val="28"/>
          <w:szCs w:val="28"/>
        </w:rPr>
        <w:t>亩，</w:t>
      </w:r>
      <w:proofErr w:type="gramStart"/>
      <w:r>
        <w:rPr>
          <w:rFonts w:hint="eastAsia"/>
          <w:sz w:val="28"/>
          <w:szCs w:val="28"/>
        </w:rPr>
        <w:t>龙脊茶文化</w:t>
      </w:r>
      <w:proofErr w:type="gramEnd"/>
      <w:r>
        <w:rPr>
          <w:rFonts w:hint="eastAsia"/>
          <w:sz w:val="28"/>
          <w:szCs w:val="28"/>
        </w:rPr>
        <w:t>生态体验区占地</w:t>
      </w:r>
      <w:r>
        <w:rPr>
          <w:sz w:val="28"/>
          <w:szCs w:val="28"/>
        </w:rPr>
        <w:t>20</w:t>
      </w:r>
      <w:r>
        <w:rPr>
          <w:rFonts w:hint="eastAsia"/>
          <w:sz w:val="28"/>
          <w:szCs w:val="28"/>
        </w:rPr>
        <w:t>亩。公司于</w:t>
      </w:r>
      <w:r>
        <w:rPr>
          <w:sz w:val="28"/>
          <w:szCs w:val="28"/>
        </w:rPr>
        <w:t>2000</w:t>
      </w:r>
      <w:r>
        <w:rPr>
          <w:rFonts w:hint="eastAsia"/>
          <w:sz w:val="28"/>
          <w:szCs w:val="28"/>
        </w:rPr>
        <w:t>年就已经注册了“龍脊”牌茶叶商标。产品曾出口日本，通过日本的产品质量检验标准。获得“广西乡镇企业优质产品”、为“农业部</w:t>
      </w:r>
      <w:r>
        <w:rPr>
          <w:sz w:val="28"/>
          <w:szCs w:val="28"/>
        </w:rPr>
        <w:t>TQC</w:t>
      </w:r>
      <w:r>
        <w:rPr>
          <w:rFonts w:hint="eastAsia"/>
          <w:sz w:val="28"/>
          <w:szCs w:val="28"/>
        </w:rPr>
        <w:t>达标认证企业”、“消费者最信赖放心品牌”、桂林市首届评茶大会“红茶金奖、”“绿茶金奖”、“茶艺大赛冠军”、等一系列荣誉称号。</w:t>
      </w:r>
    </w:p>
    <w:p w14:paraId="6609A4D7" w14:textId="77777777" w:rsidR="0041096F" w:rsidRDefault="00000000">
      <w:pPr>
        <w:shd w:val="clear" w:color="auto" w:fill="FFFFFF"/>
        <w:ind w:firstLine="555"/>
        <w:rPr>
          <w:sz w:val="28"/>
          <w:szCs w:val="28"/>
        </w:rPr>
      </w:pPr>
      <w:r>
        <w:rPr>
          <w:rFonts w:hint="eastAsia"/>
          <w:sz w:val="28"/>
          <w:szCs w:val="28"/>
        </w:rPr>
        <w:t>（</w:t>
      </w:r>
      <w:r>
        <w:rPr>
          <w:sz w:val="28"/>
          <w:szCs w:val="28"/>
        </w:rPr>
        <w:t>2</w:t>
      </w:r>
      <w:r>
        <w:rPr>
          <w:rFonts w:hint="eastAsia"/>
          <w:sz w:val="28"/>
          <w:szCs w:val="28"/>
        </w:rPr>
        <w:t>）罗汉果：目前有上规模的罗汉果加工企业</w:t>
      </w:r>
      <w:r>
        <w:rPr>
          <w:sz w:val="28"/>
          <w:szCs w:val="28"/>
        </w:rPr>
        <w:t>2</w:t>
      </w:r>
      <w:r>
        <w:rPr>
          <w:rFonts w:hint="eastAsia"/>
          <w:sz w:val="28"/>
          <w:szCs w:val="28"/>
        </w:rPr>
        <w:t>家，即龙脊罗汉果加工制品厂、桂林天成科技发展有限公司</w:t>
      </w:r>
      <w:proofErr w:type="gramStart"/>
      <w:r>
        <w:rPr>
          <w:rFonts w:hint="eastAsia"/>
          <w:sz w:val="28"/>
          <w:szCs w:val="28"/>
        </w:rPr>
        <w:t>龙胜晶品罗汉果</w:t>
      </w:r>
      <w:proofErr w:type="gramEnd"/>
      <w:r>
        <w:rPr>
          <w:rFonts w:hint="eastAsia"/>
          <w:sz w:val="28"/>
          <w:szCs w:val="28"/>
        </w:rPr>
        <w:t>加工厂。</w:t>
      </w:r>
    </w:p>
    <w:p w14:paraId="1B05AE6A" w14:textId="77777777" w:rsidR="0041096F" w:rsidRDefault="00000000">
      <w:pPr>
        <w:shd w:val="clear" w:color="auto" w:fill="FFFFFF"/>
        <w:ind w:firstLine="555"/>
        <w:rPr>
          <w:sz w:val="28"/>
          <w:szCs w:val="28"/>
        </w:rPr>
      </w:pPr>
      <w:r>
        <w:rPr>
          <w:rFonts w:hint="eastAsia"/>
          <w:sz w:val="28"/>
          <w:szCs w:val="28"/>
        </w:rPr>
        <w:t>龙脊罗汉果加工制品厂目前厂区占地面积</w:t>
      </w:r>
      <w:r>
        <w:rPr>
          <w:sz w:val="28"/>
          <w:szCs w:val="28"/>
        </w:rPr>
        <w:t>2500</w:t>
      </w:r>
      <w:r>
        <w:rPr>
          <w:rFonts w:hint="eastAsia"/>
          <w:sz w:val="28"/>
          <w:szCs w:val="28"/>
        </w:rPr>
        <w:t>平方米，其中有干果仓库</w:t>
      </w:r>
      <w:r>
        <w:rPr>
          <w:sz w:val="28"/>
          <w:szCs w:val="28"/>
        </w:rPr>
        <w:t>1000</w:t>
      </w:r>
      <w:r>
        <w:rPr>
          <w:rFonts w:hint="eastAsia"/>
          <w:sz w:val="28"/>
          <w:szCs w:val="28"/>
        </w:rPr>
        <w:t>余平方米，可存放干果</w:t>
      </w:r>
      <w:r>
        <w:rPr>
          <w:sz w:val="28"/>
          <w:szCs w:val="28"/>
        </w:rPr>
        <w:t>1200</w:t>
      </w:r>
      <w:r>
        <w:rPr>
          <w:rFonts w:hint="eastAsia"/>
          <w:sz w:val="28"/>
          <w:szCs w:val="28"/>
        </w:rPr>
        <w:t>万个，烘烤房</w:t>
      </w:r>
      <w:r>
        <w:rPr>
          <w:sz w:val="28"/>
          <w:szCs w:val="28"/>
        </w:rPr>
        <w:t>7</w:t>
      </w:r>
      <w:r>
        <w:rPr>
          <w:rFonts w:hint="eastAsia"/>
          <w:sz w:val="28"/>
          <w:szCs w:val="28"/>
        </w:rPr>
        <w:t>个，烤房一次容量为</w:t>
      </w:r>
      <w:r>
        <w:rPr>
          <w:sz w:val="28"/>
          <w:szCs w:val="28"/>
        </w:rPr>
        <w:t>80</w:t>
      </w:r>
      <w:r>
        <w:rPr>
          <w:rFonts w:hint="eastAsia"/>
          <w:sz w:val="28"/>
          <w:szCs w:val="28"/>
        </w:rPr>
        <w:t>万个，年加工（</w:t>
      </w:r>
      <w:r>
        <w:rPr>
          <w:sz w:val="28"/>
          <w:szCs w:val="28"/>
        </w:rPr>
        <w:t>3-4</w:t>
      </w:r>
      <w:r>
        <w:rPr>
          <w:rFonts w:hint="eastAsia"/>
          <w:sz w:val="28"/>
          <w:szCs w:val="28"/>
        </w:rPr>
        <w:t>个月）能力</w:t>
      </w:r>
      <w:r>
        <w:rPr>
          <w:sz w:val="28"/>
          <w:szCs w:val="28"/>
        </w:rPr>
        <w:t>2000</w:t>
      </w:r>
      <w:r>
        <w:rPr>
          <w:rFonts w:hint="eastAsia"/>
          <w:sz w:val="28"/>
          <w:szCs w:val="28"/>
        </w:rPr>
        <w:t>万个以上，产值近千万元。</w:t>
      </w:r>
    </w:p>
    <w:p w14:paraId="4400D7F9" w14:textId="77777777" w:rsidR="0041096F" w:rsidRDefault="00000000">
      <w:pPr>
        <w:numPr>
          <w:ilvl w:val="0"/>
          <w:numId w:val="1"/>
        </w:numPr>
        <w:shd w:val="clear" w:color="auto" w:fill="FFFFFF"/>
        <w:ind w:firstLine="555"/>
        <w:rPr>
          <w:sz w:val="28"/>
          <w:szCs w:val="28"/>
        </w:rPr>
      </w:pPr>
      <w:r>
        <w:rPr>
          <w:rFonts w:hint="eastAsia"/>
          <w:sz w:val="28"/>
          <w:szCs w:val="28"/>
        </w:rPr>
        <w:t>石材加工：包括花岗岩石和鸡血玉石。</w:t>
      </w:r>
    </w:p>
    <w:p w14:paraId="6F6A3F86" w14:textId="77777777" w:rsidR="0041096F" w:rsidRDefault="00000000">
      <w:pPr>
        <w:shd w:val="clear" w:color="auto" w:fill="FFFFFF"/>
        <w:rPr>
          <w:sz w:val="28"/>
          <w:szCs w:val="28"/>
        </w:rPr>
      </w:pPr>
      <w:r>
        <w:rPr>
          <w:sz w:val="28"/>
          <w:szCs w:val="28"/>
        </w:rPr>
        <w:t xml:space="preserve">    </w:t>
      </w:r>
      <w:r>
        <w:rPr>
          <w:rFonts w:hint="eastAsia"/>
          <w:sz w:val="28"/>
          <w:szCs w:val="28"/>
        </w:rPr>
        <w:t>现有花岗岩石材加工企业</w:t>
      </w:r>
      <w:r>
        <w:rPr>
          <w:sz w:val="28"/>
          <w:szCs w:val="28"/>
        </w:rPr>
        <w:t>1</w:t>
      </w:r>
      <w:r>
        <w:rPr>
          <w:rFonts w:hint="eastAsia"/>
          <w:sz w:val="28"/>
          <w:szCs w:val="28"/>
        </w:rPr>
        <w:t>家，即</w:t>
      </w:r>
      <w:proofErr w:type="gramStart"/>
      <w:r>
        <w:rPr>
          <w:rFonts w:hint="eastAsia"/>
          <w:sz w:val="28"/>
          <w:szCs w:val="28"/>
        </w:rPr>
        <w:t>鑫</w:t>
      </w:r>
      <w:proofErr w:type="gramEnd"/>
      <w:r>
        <w:rPr>
          <w:rFonts w:hint="eastAsia"/>
          <w:sz w:val="28"/>
          <w:szCs w:val="28"/>
        </w:rPr>
        <w:t>辉石材有限责任公司。公司成立于</w:t>
      </w:r>
      <w:r>
        <w:rPr>
          <w:sz w:val="28"/>
          <w:szCs w:val="28"/>
        </w:rPr>
        <w:t>2011</w:t>
      </w:r>
      <w:r>
        <w:rPr>
          <w:rFonts w:hint="eastAsia"/>
          <w:sz w:val="28"/>
          <w:szCs w:val="28"/>
        </w:rPr>
        <w:t>年</w:t>
      </w:r>
      <w:r>
        <w:rPr>
          <w:sz w:val="28"/>
          <w:szCs w:val="28"/>
        </w:rPr>
        <w:t>10</w:t>
      </w:r>
      <w:r>
        <w:rPr>
          <w:rFonts w:hint="eastAsia"/>
          <w:sz w:val="28"/>
          <w:szCs w:val="28"/>
        </w:rPr>
        <w:t>月，是集开采、加工、销售为一体的大型石材加工企业，产品主要销往桂林、柳州及贵州、广东一带。</w:t>
      </w:r>
      <w:proofErr w:type="gramStart"/>
      <w:r>
        <w:rPr>
          <w:rFonts w:hint="eastAsia"/>
          <w:sz w:val="28"/>
          <w:szCs w:val="28"/>
        </w:rPr>
        <w:t>鑫</w:t>
      </w:r>
      <w:proofErr w:type="gramEnd"/>
      <w:r>
        <w:rPr>
          <w:rFonts w:hint="eastAsia"/>
          <w:sz w:val="28"/>
          <w:szCs w:val="28"/>
        </w:rPr>
        <w:t>辉石</w:t>
      </w:r>
      <w:proofErr w:type="gramStart"/>
      <w:r>
        <w:rPr>
          <w:rFonts w:hint="eastAsia"/>
          <w:sz w:val="28"/>
          <w:szCs w:val="28"/>
        </w:rPr>
        <w:t>材加工</w:t>
      </w:r>
      <w:proofErr w:type="gramEnd"/>
      <w:r>
        <w:rPr>
          <w:rFonts w:hint="eastAsia"/>
          <w:sz w:val="28"/>
          <w:szCs w:val="28"/>
        </w:rPr>
        <w:t>厂房位于伟江</w:t>
      </w:r>
      <w:proofErr w:type="gramStart"/>
      <w:r>
        <w:rPr>
          <w:rFonts w:hint="eastAsia"/>
          <w:sz w:val="28"/>
          <w:szCs w:val="28"/>
        </w:rPr>
        <w:t>乡布弄村</w:t>
      </w:r>
      <w:proofErr w:type="gramEnd"/>
      <w:r>
        <w:rPr>
          <w:rFonts w:hint="eastAsia"/>
          <w:sz w:val="28"/>
          <w:szCs w:val="28"/>
        </w:rPr>
        <w:t>花界，占地约</w:t>
      </w:r>
      <w:r>
        <w:rPr>
          <w:sz w:val="28"/>
          <w:szCs w:val="28"/>
        </w:rPr>
        <w:t>20</w:t>
      </w:r>
      <w:r>
        <w:rPr>
          <w:rFonts w:hint="eastAsia"/>
          <w:sz w:val="28"/>
          <w:szCs w:val="28"/>
        </w:rPr>
        <w:t>亩，拥有大型切割机</w:t>
      </w:r>
      <w:r>
        <w:rPr>
          <w:sz w:val="28"/>
          <w:szCs w:val="28"/>
        </w:rPr>
        <w:t>6</w:t>
      </w:r>
      <w:r>
        <w:rPr>
          <w:rFonts w:hint="eastAsia"/>
          <w:sz w:val="28"/>
          <w:szCs w:val="28"/>
        </w:rPr>
        <w:t>台，红外线切边机</w:t>
      </w:r>
      <w:r>
        <w:rPr>
          <w:sz w:val="28"/>
          <w:szCs w:val="28"/>
        </w:rPr>
        <w:t>5</w:t>
      </w:r>
      <w:r>
        <w:rPr>
          <w:rFonts w:hint="eastAsia"/>
          <w:sz w:val="28"/>
          <w:szCs w:val="28"/>
        </w:rPr>
        <w:t>台，半自动切边机</w:t>
      </w:r>
      <w:r>
        <w:rPr>
          <w:sz w:val="28"/>
          <w:szCs w:val="28"/>
        </w:rPr>
        <w:t>1</w:t>
      </w:r>
      <w:r>
        <w:rPr>
          <w:rFonts w:hint="eastAsia"/>
          <w:sz w:val="28"/>
          <w:szCs w:val="28"/>
        </w:rPr>
        <w:t>台，手摇切边机</w:t>
      </w:r>
      <w:r>
        <w:rPr>
          <w:sz w:val="28"/>
          <w:szCs w:val="28"/>
        </w:rPr>
        <w:t>2</w:t>
      </w:r>
      <w:r>
        <w:rPr>
          <w:rFonts w:hint="eastAsia"/>
          <w:sz w:val="28"/>
          <w:szCs w:val="28"/>
        </w:rPr>
        <w:t>台，喷砂机</w:t>
      </w:r>
      <w:r>
        <w:rPr>
          <w:sz w:val="28"/>
          <w:szCs w:val="28"/>
        </w:rPr>
        <w:t>1</w:t>
      </w:r>
      <w:r>
        <w:rPr>
          <w:rFonts w:hint="eastAsia"/>
          <w:sz w:val="28"/>
          <w:szCs w:val="28"/>
        </w:rPr>
        <w:t>台，磨光机</w:t>
      </w:r>
      <w:r>
        <w:rPr>
          <w:sz w:val="28"/>
          <w:szCs w:val="28"/>
        </w:rPr>
        <w:t>1</w:t>
      </w:r>
      <w:r>
        <w:rPr>
          <w:rFonts w:hint="eastAsia"/>
          <w:sz w:val="28"/>
          <w:szCs w:val="28"/>
        </w:rPr>
        <w:t>台，叉车</w:t>
      </w:r>
      <w:r>
        <w:rPr>
          <w:sz w:val="28"/>
          <w:szCs w:val="28"/>
        </w:rPr>
        <w:t>3</w:t>
      </w:r>
      <w:r>
        <w:rPr>
          <w:rFonts w:hint="eastAsia"/>
          <w:sz w:val="28"/>
          <w:szCs w:val="28"/>
        </w:rPr>
        <w:t>部，装载机</w:t>
      </w:r>
      <w:r>
        <w:rPr>
          <w:sz w:val="28"/>
          <w:szCs w:val="28"/>
        </w:rPr>
        <w:t>1</w:t>
      </w:r>
      <w:r>
        <w:rPr>
          <w:rFonts w:hint="eastAsia"/>
          <w:sz w:val="28"/>
          <w:szCs w:val="28"/>
        </w:rPr>
        <w:t>部，挖掘机</w:t>
      </w:r>
      <w:r>
        <w:rPr>
          <w:sz w:val="28"/>
          <w:szCs w:val="28"/>
        </w:rPr>
        <w:t>1</w:t>
      </w:r>
      <w:r>
        <w:rPr>
          <w:rFonts w:hint="eastAsia"/>
          <w:sz w:val="28"/>
          <w:szCs w:val="28"/>
        </w:rPr>
        <w:t>部，运输车</w:t>
      </w:r>
      <w:r>
        <w:rPr>
          <w:sz w:val="28"/>
          <w:szCs w:val="28"/>
        </w:rPr>
        <w:t>8</w:t>
      </w:r>
      <w:r>
        <w:rPr>
          <w:rFonts w:hint="eastAsia"/>
          <w:sz w:val="28"/>
          <w:szCs w:val="28"/>
        </w:rPr>
        <w:t>辆。原材料</w:t>
      </w:r>
      <w:proofErr w:type="gramStart"/>
      <w:r>
        <w:rPr>
          <w:rFonts w:hint="eastAsia"/>
          <w:sz w:val="28"/>
          <w:szCs w:val="28"/>
        </w:rPr>
        <w:t>开采厂</w:t>
      </w:r>
      <w:proofErr w:type="gramEnd"/>
      <w:r>
        <w:rPr>
          <w:rFonts w:hint="eastAsia"/>
          <w:sz w:val="28"/>
          <w:szCs w:val="28"/>
        </w:rPr>
        <w:t>位于甘甲村长滩坪组，可开采年限</w:t>
      </w:r>
      <w:r>
        <w:rPr>
          <w:sz w:val="28"/>
          <w:szCs w:val="28"/>
        </w:rPr>
        <w:t>20</w:t>
      </w:r>
      <w:r>
        <w:rPr>
          <w:rFonts w:hint="eastAsia"/>
          <w:sz w:val="28"/>
          <w:szCs w:val="28"/>
        </w:rPr>
        <w:t>年，</w:t>
      </w:r>
      <w:r>
        <w:rPr>
          <w:sz w:val="28"/>
          <w:szCs w:val="28"/>
        </w:rPr>
        <w:t>2015</w:t>
      </w:r>
      <w:r>
        <w:rPr>
          <w:rFonts w:hint="eastAsia"/>
          <w:sz w:val="28"/>
          <w:szCs w:val="28"/>
        </w:rPr>
        <w:t>年开采量</w:t>
      </w:r>
      <w:r>
        <w:rPr>
          <w:rFonts w:hint="eastAsia"/>
          <w:sz w:val="28"/>
          <w:szCs w:val="28"/>
        </w:rPr>
        <w:lastRenderedPageBreak/>
        <w:t>为</w:t>
      </w:r>
      <w:r>
        <w:rPr>
          <w:sz w:val="28"/>
          <w:szCs w:val="28"/>
        </w:rPr>
        <w:t>6000</w:t>
      </w:r>
      <w:r>
        <w:rPr>
          <w:rFonts w:hint="eastAsia"/>
          <w:sz w:val="28"/>
          <w:szCs w:val="28"/>
        </w:rPr>
        <w:t>立方米，产值</w:t>
      </w:r>
      <w:r>
        <w:rPr>
          <w:sz w:val="28"/>
          <w:szCs w:val="28"/>
        </w:rPr>
        <w:t>1500</w:t>
      </w:r>
      <w:r>
        <w:rPr>
          <w:rFonts w:hint="eastAsia"/>
          <w:sz w:val="28"/>
          <w:szCs w:val="28"/>
        </w:rPr>
        <w:t>万元。</w:t>
      </w:r>
    </w:p>
    <w:p w14:paraId="5A13F03D" w14:textId="77777777" w:rsidR="0041096F" w:rsidRDefault="00000000">
      <w:pPr>
        <w:shd w:val="clear" w:color="auto" w:fill="FFFFFF"/>
        <w:ind w:firstLine="555"/>
        <w:rPr>
          <w:sz w:val="28"/>
          <w:szCs w:val="28"/>
        </w:rPr>
      </w:pPr>
      <w:r>
        <w:rPr>
          <w:sz w:val="28"/>
          <w:szCs w:val="28"/>
        </w:rPr>
        <w:t xml:space="preserve"> </w:t>
      </w:r>
      <w:r>
        <w:rPr>
          <w:rFonts w:hint="eastAsia"/>
          <w:sz w:val="28"/>
          <w:szCs w:val="28"/>
        </w:rPr>
        <w:t>全县鸡血玉石储量</w:t>
      </w:r>
      <w:r>
        <w:rPr>
          <w:sz w:val="28"/>
          <w:szCs w:val="28"/>
        </w:rPr>
        <w:t>20</w:t>
      </w:r>
      <w:r>
        <w:rPr>
          <w:rFonts w:hint="eastAsia"/>
          <w:sz w:val="28"/>
          <w:szCs w:val="28"/>
        </w:rPr>
        <w:t>万吨，有开采企业</w:t>
      </w:r>
      <w:r>
        <w:rPr>
          <w:sz w:val="28"/>
          <w:szCs w:val="28"/>
        </w:rPr>
        <w:t>4</w:t>
      </w:r>
      <w:r>
        <w:rPr>
          <w:rFonts w:hint="eastAsia"/>
          <w:sz w:val="28"/>
          <w:szCs w:val="28"/>
        </w:rPr>
        <w:t>家，大小切割加工厂</w:t>
      </w:r>
      <w:r>
        <w:rPr>
          <w:sz w:val="28"/>
          <w:szCs w:val="28"/>
        </w:rPr>
        <w:t>300</w:t>
      </w:r>
      <w:r>
        <w:rPr>
          <w:rFonts w:hint="eastAsia"/>
          <w:sz w:val="28"/>
          <w:szCs w:val="28"/>
        </w:rPr>
        <w:t>余家，雕刻工艺厂</w:t>
      </w:r>
      <w:r>
        <w:rPr>
          <w:sz w:val="28"/>
          <w:szCs w:val="28"/>
        </w:rPr>
        <w:t>15</w:t>
      </w:r>
      <w:r>
        <w:rPr>
          <w:rFonts w:hint="eastAsia"/>
          <w:sz w:val="28"/>
          <w:szCs w:val="28"/>
        </w:rPr>
        <w:t>家，</w:t>
      </w:r>
      <w:r>
        <w:rPr>
          <w:sz w:val="28"/>
          <w:szCs w:val="28"/>
        </w:rPr>
        <w:t>2015</w:t>
      </w:r>
      <w:r>
        <w:rPr>
          <w:rFonts w:hint="eastAsia"/>
          <w:sz w:val="28"/>
          <w:szCs w:val="28"/>
        </w:rPr>
        <w:t>年开采加工鸡血玉石</w:t>
      </w:r>
      <w:r>
        <w:rPr>
          <w:sz w:val="28"/>
          <w:szCs w:val="28"/>
        </w:rPr>
        <w:t>3</w:t>
      </w:r>
      <w:r>
        <w:rPr>
          <w:rFonts w:hint="eastAsia"/>
          <w:sz w:val="28"/>
          <w:szCs w:val="28"/>
        </w:rPr>
        <w:t>万吨，总产值</w:t>
      </w:r>
      <w:r>
        <w:rPr>
          <w:sz w:val="28"/>
          <w:szCs w:val="28"/>
        </w:rPr>
        <w:t>3</w:t>
      </w:r>
      <w:r>
        <w:rPr>
          <w:rFonts w:hint="eastAsia"/>
          <w:sz w:val="28"/>
          <w:szCs w:val="28"/>
        </w:rPr>
        <w:t>亿元。</w:t>
      </w:r>
    </w:p>
    <w:p w14:paraId="49F4380A" w14:textId="77777777" w:rsidR="0041096F" w:rsidRDefault="00000000">
      <w:pPr>
        <w:pStyle w:val="2"/>
      </w:pPr>
      <w:bookmarkStart w:id="1" w:name="_Toc496"/>
      <w:r>
        <w:t xml:space="preserve">   </w:t>
      </w:r>
      <w:r>
        <w:rPr>
          <w:rFonts w:hint="eastAsia"/>
        </w:rPr>
        <w:t>二、发展环境</w:t>
      </w:r>
      <w:bookmarkEnd w:id="1"/>
    </w:p>
    <w:p w14:paraId="3916B658" w14:textId="77777777" w:rsidR="0041096F" w:rsidRDefault="00000000">
      <w:pPr>
        <w:rPr>
          <w:sz w:val="28"/>
          <w:szCs w:val="28"/>
        </w:rPr>
      </w:pPr>
      <w:r>
        <w:rPr>
          <w:sz w:val="28"/>
          <w:szCs w:val="28"/>
        </w:rPr>
        <w:t xml:space="preserve">    </w:t>
      </w:r>
      <w:r>
        <w:rPr>
          <w:rFonts w:ascii="Times New Roman" w:hAnsi="Times New Roman" w:hint="eastAsia"/>
          <w:sz w:val="28"/>
          <w:szCs w:val="28"/>
        </w:rPr>
        <w:t>龙胜各族自治县位于广西壮族自治区东北部，地处越城岭山脉西南麓的湘桂边陲。</w:t>
      </w:r>
      <w:proofErr w:type="gramStart"/>
      <w:r>
        <w:rPr>
          <w:rFonts w:ascii="Times New Roman" w:hAnsi="Times New Roman" w:hint="eastAsia"/>
          <w:sz w:val="28"/>
          <w:szCs w:val="28"/>
        </w:rPr>
        <w:t>界</w:t>
      </w:r>
      <w:proofErr w:type="gramEnd"/>
      <w:r>
        <w:rPr>
          <w:rFonts w:ascii="Times New Roman" w:hAnsi="Times New Roman" w:hint="eastAsia"/>
          <w:sz w:val="28"/>
          <w:szCs w:val="28"/>
        </w:rPr>
        <w:t>于东经</w:t>
      </w:r>
      <w:r>
        <w:rPr>
          <w:rFonts w:ascii="Times New Roman" w:hAnsi="Times New Roman"/>
          <w:sz w:val="28"/>
          <w:szCs w:val="28"/>
        </w:rPr>
        <w:t>109°43′</w:t>
      </w:r>
      <w:r>
        <w:rPr>
          <w:rFonts w:ascii="Times New Roman" w:hAnsi="Times New Roman" w:hint="eastAsia"/>
          <w:sz w:val="28"/>
          <w:szCs w:val="28"/>
        </w:rPr>
        <w:t>至</w:t>
      </w:r>
      <w:r>
        <w:rPr>
          <w:rFonts w:ascii="Times New Roman" w:hAnsi="Times New Roman"/>
          <w:sz w:val="28"/>
          <w:szCs w:val="28"/>
        </w:rPr>
        <w:t>110°21′</w:t>
      </w:r>
      <w:r>
        <w:rPr>
          <w:rFonts w:ascii="Times New Roman" w:hAnsi="Times New Roman" w:hint="eastAsia"/>
          <w:sz w:val="28"/>
          <w:szCs w:val="28"/>
        </w:rPr>
        <w:t>，北纬</w:t>
      </w:r>
      <w:r>
        <w:rPr>
          <w:rFonts w:ascii="Times New Roman" w:hAnsi="Times New Roman"/>
          <w:sz w:val="28"/>
          <w:szCs w:val="28"/>
        </w:rPr>
        <w:t>25°29′</w:t>
      </w:r>
      <w:r>
        <w:rPr>
          <w:rFonts w:ascii="Times New Roman" w:hAnsi="Times New Roman" w:hint="eastAsia"/>
          <w:sz w:val="28"/>
          <w:szCs w:val="28"/>
        </w:rPr>
        <w:t>至</w:t>
      </w:r>
      <w:r>
        <w:rPr>
          <w:rFonts w:ascii="Times New Roman" w:hAnsi="Times New Roman"/>
          <w:sz w:val="28"/>
          <w:szCs w:val="28"/>
        </w:rPr>
        <w:t>26°12′</w:t>
      </w:r>
      <w:r>
        <w:rPr>
          <w:rFonts w:ascii="Times New Roman" w:hAnsi="Times New Roman" w:hint="eastAsia"/>
          <w:sz w:val="28"/>
          <w:szCs w:val="28"/>
        </w:rPr>
        <w:t>之间。东临兴安、资源县，南接灵川县、临桂区，西南与融安、三江县为邻，北</w:t>
      </w:r>
      <w:proofErr w:type="gramStart"/>
      <w:r>
        <w:rPr>
          <w:rFonts w:ascii="Times New Roman" w:hAnsi="Times New Roman" w:hint="eastAsia"/>
          <w:sz w:val="28"/>
          <w:szCs w:val="28"/>
        </w:rPr>
        <w:t>毗</w:t>
      </w:r>
      <w:proofErr w:type="gramEnd"/>
      <w:r>
        <w:rPr>
          <w:rFonts w:ascii="Times New Roman" w:hAnsi="Times New Roman" w:hint="eastAsia"/>
          <w:sz w:val="28"/>
          <w:szCs w:val="28"/>
        </w:rPr>
        <w:t>湖南省城步县，西北与湖南通道县接壤。面积</w:t>
      </w:r>
      <w:r>
        <w:rPr>
          <w:rFonts w:ascii="Times New Roman" w:hAnsi="Times New Roman"/>
          <w:sz w:val="28"/>
          <w:szCs w:val="28"/>
        </w:rPr>
        <w:t>2538</w:t>
      </w:r>
      <w:r>
        <w:rPr>
          <w:rFonts w:ascii="Times New Roman" w:hAnsi="Times New Roman" w:hint="eastAsia"/>
          <w:sz w:val="28"/>
          <w:szCs w:val="28"/>
        </w:rPr>
        <w:t>平方公里。</w:t>
      </w:r>
    </w:p>
    <w:p w14:paraId="375E1839" w14:textId="77777777" w:rsidR="0041096F" w:rsidRDefault="00000000">
      <w:pPr>
        <w:rPr>
          <w:sz w:val="28"/>
          <w:szCs w:val="28"/>
        </w:rPr>
      </w:pPr>
      <w:r>
        <w:rPr>
          <w:sz w:val="28"/>
          <w:szCs w:val="28"/>
        </w:rPr>
        <w:t xml:space="preserve">    </w:t>
      </w:r>
      <w:r>
        <w:rPr>
          <w:rFonts w:hint="eastAsia"/>
          <w:sz w:val="28"/>
          <w:szCs w:val="28"/>
        </w:rPr>
        <w:t>桂林国际旅游胜地建设纵深推进，</w:t>
      </w:r>
      <w:proofErr w:type="gramStart"/>
      <w:r>
        <w:rPr>
          <w:rFonts w:hint="eastAsia"/>
          <w:sz w:val="28"/>
          <w:szCs w:val="28"/>
        </w:rPr>
        <w:t>贵广高铁建成</w:t>
      </w:r>
      <w:proofErr w:type="gramEnd"/>
      <w:r>
        <w:rPr>
          <w:rFonts w:hint="eastAsia"/>
          <w:sz w:val="28"/>
          <w:szCs w:val="28"/>
        </w:rPr>
        <w:t>通车，出省连市、县的桂三高速公路即将建成，国家明确龙胜县为国家西部生态示范区、国家重点生态功能区、全国滑石精细加工基地、风能发电基地等发展功能定位，龙胜县的生态工业和生态农业崭露头角；</w:t>
      </w:r>
      <w:r>
        <w:rPr>
          <w:rFonts w:ascii="Times New Roman" w:hAnsi="Times New Roman" w:hint="eastAsia"/>
          <w:sz w:val="28"/>
          <w:szCs w:val="28"/>
        </w:rPr>
        <w:t>龙胜县</w:t>
      </w:r>
      <w:r>
        <w:rPr>
          <w:rFonts w:hint="eastAsia"/>
          <w:sz w:val="28"/>
          <w:szCs w:val="28"/>
        </w:rPr>
        <w:t>具有国家生态文明、西部开发、乡村旅游、民族政策、精准扶贫等方面政策叠加优势，新常态下发展理念、发展方式、发展战略和发展</w:t>
      </w:r>
      <w:proofErr w:type="gramStart"/>
      <w:r>
        <w:rPr>
          <w:rFonts w:hint="eastAsia"/>
          <w:sz w:val="28"/>
          <w:szCs w:val="28"/>
        </w:rPr>
        <w:t>动力机遇</w:t>
      </w:r>
      <w:proofErr w:type="gramEnd"/>
      <w:r>
        <w:rPr>
          <w:rFonts w:hint="eastAsia"/>
          <w:sz w:val="28"/>
          <w:szCs w:val="28"/>
        </w:rPr>
        <w:t>凸显，经济发展更加注重质量的提升，在建设龙胜南岭山地森林及生物多样性国家重点生态功能的战略任务下，资源环境约束趋紧，土地要素供需矛盾突出，发展经济的环境容量小，门槛高，产业内部结构高级化的压力大，影响全产业链的形成。</w:t>
      </w:r>
    </w:p>
    <w:p w14:paraId="2FD41CC6" w14:textId="77777777" w:rsidR="0041096F" w:rsidRDefault="00000000">
      <w:pPr>
        <w:rPr>
          <w:b/>
          <w:bCs/>
          <w:sz w:val="30"/>
          <w:szCs w:val="30"/>
        </w:rPr>
      </w:pPr>
      <w:r>
        <w:rPr>
          <w:b/>
          <w:bCs/>
          <w:sz w:val="30"/>
          <w:szCs w:val="30"/>
        </w:rPr>
        <w:t xml:space="preserve">  </w:t>
      </w:r>
      <w:r>
        <w:rPr>
          <w:rFonts w:hint="eastAsia"/>
          <w:b/>
          <w:bCs/>
          <w:sz w:val="30"/>
          <w:szCs w:val="30"/>
        </w:rPr>
        <w:t>（一）资源情况</w:t>
      </w:r>
    </w:p>
    <w:p w14:paraId="77609824" w14:textId="77777777" w:rsidR="0041096F" w:rsidRDefault="00000000">
      <w:pPr>
        <w:widowControl/>
        <w:rPr>
          <w:sz w:val="28"/>
          <w:szCs w:val="28"/>
        </w:rPr>
      </w:pPr>
      <w:r>
        <w:rPr>
          <w:kern w:val="0"/>
          <w:sz w:val="28"/>
          <w:szCs w:val="28"/>
        </w:rPr>
        <w:lastRenderedPageBreak/>
        <w:t xml:space="preserve">    1.</w:t>
      </w:r>
      <w:r>
        <w:rPr>
          <w:rFonts w:hint="eastAsia"/>
          <w:kern w:val="0"/>
          <w:sz w:val="28"/>
          <w:szCs w:val="28"/>
        </w:rPr>
        <w:t>农产品：</w:t>
      </w:r>
      <w:r>
        <w:rPr>
          <w:kern w:val="0"/>
          <w:sz w:val="28"/>
          <w:szCs w:val="28"/>
        </w:rPr>
        <w:t>2015</w:t>
      </w:r>
      <w:r>
        <w:rPr>
          <w:rFonts w:hint="eastAsia"/>
          <w:kern w:val="0"/>
          <w:sz w:val="28"/>
          <w:szCs w:val="28"/>
        </w:rPr>
        <w:t>年全县农林牧渔业地区生产总值达到</w:t>
      </w:r>
      <w:r>
        <w:rPr>
          <w:kern w:val="0"/>
          <w:sz w:val="28"/>
          <w:szCs w:val="28"/>
        </w:rPr>
        <w:t>16.79</w:t>
      </w:r>
      <w:r>
        <w:rPr>
          <w:rFonts w:hint="eastAsia"/>
          <w:kern w:val="0"/>
          <w:sz w:val="28"/>
          <w:szCs w:val="28"/>
        </w:rPr>
        <w:t>亿元，粮食作物播种面积</w:t>
      </w:r>
      <w:r>
        <w:rPr>
          <w:kern w:val="0"/>
          <w:sz w:val="28"/>
          <w:szCs w:val="28"/>
        </w:rPr>
        <w:t>16.5</w:t>
      </w:r>
      <w:r>
        <w:rPr>
          <w:rFonts w:hint="eastAsia"/>
          <w:kern w:val="0"/>
          <w:sz w:val="28"/>
          <w:szCs w:val="28"/>
        </w:rPr>
        <w:t>万亩，粮食总产</w:t>
      </w:r>
      <w:r>
        <w:rPr>
          <w:kern w:val="0"/>
          <w:sz w:val="28"/>
          <w:szCs w:val="28"/>
        </w:rPr>
        <w:t>6.74</w:t>
      </w:r>
      <w:r>
        <w:rPr>
          <w:rFonts w:hint="eastAsia"/>
          <w:kern w:val="0"/>
          <w:sz w:val="28"/>
          <w:szCs w:val="28"/>
        </w:rPr>
        <w:t>万吨；水果总面积</w:t>
      </w:r>
      <w:r>
        <w:rPr>
          <w:kern w:val="0"/>
          <w:sz w:val="28"/>
          <w:szCs w:val="28"/>
        </w:rPr>
        <w:t>7.65</w:t>
      </w:r>
      <w:r>
        <w:rPr>
          <w:rFonts w:hint="eastAsia"/>
          <w:kern w:val="0"/>
          <w:sz w:val="28"/>
          <w:szCs w:val="28"/>
        </w:rPr>
        <w:t>万亩，水果总产量</w:t>
      </w:r>
      <w:r>
        <w:rPr>
          <w:kern w:val="0"/>
          <w:sz w:val="28"/>
          <w:szCs w:val="28"/>
        </w:rPr>
        <w:t>8.16</w:t>
      </w:r>
      <w:r>
        <w:rPr>
          <w:rFonts w:hint="eastAsia"/>
          <w:kern w:val="0"/>
          <w:sz w:val="28"/>
          <w:szCs w:val="28"/>
        </w:rPr>
        <w:t>万吨</w:t>
      </w:r>
      <w:r>
        <w:rPr>
          <w:rFonts w:hint="eastAsia"/>
          <w:sz w:val="28"/>
          <w:szCs w:val="28"/>
        </w:rPr>
        <w:t>；蔬菜总面积</w:t>
      </w:r>
      <w:r>
        <w:rPr>
          <w:sz w:val="28"/>
          <w:szCs w:val="28"/>
        </w:rPr>
        <w:t>10.95</w:t>
      </w:r>
      <w:r>
        <w:rPr>
          <w:rFonts w:hint="eastAsia"/>
          <w:sz w:val="28"/>
          <w:szCs w:val="28"/>
        </w:rPr>
        <w:t>万亩，蔬菜总产量</w:t>
      </w:r>
      <w:r>
        <w:rPr>
          <w:sz w:val="28"/>
          <w:szCs w:val="28"/>
        </w:rPr>
        <w:t>12.21</w:t>
      </w:r>
      <w:r>
        <w:rPr>
          <w:rFonts w:hint="eastAsia"/>
          <w:sz w:val="28"/>
          <w:szCs w:val="28"/>
        </w:rPr>
        <w:t>万吨；生猪出栏</w:t>
      </w:r>
      <w:r>
        <w:rPr>
          <w:sz w:val="28"/>
          <w:szCs w:val="28"/>
        </w:rPr>
        <w:t>9.05</w:t>
      </w:r>
      <w:r>
        <w:rPr>
          <w:rFonts w:hint="eastAsia"/>
          <w:sz w:val="28"/>
          <w:szCs w:val="28"/>
        </w:rPr>
        <w:t>万头，牛出栏</w:t>
      </w:r>
      <w:r>
        <w:rPr>
          <w:sz w:val="28"/>
          <w:szCs w:val="28"/>
        </w:rPr>
        <w:t>1.7</w:t>
      </w:r>
      <w:r>
        <w:rPr>
          <w:rFonts w:hint="eastAsia"/>
          <w:sz w:val="28"/>
          <w:szCs w:val="28"/>
        </w:rPr>
        <w:t>万头</w:t>
      </w:r>
      <w:r>
        <w:rPr>
          <w:sz w:val="28"/>
          <w:szCs w:val="28"/>
        </w:rPr>
        <w:t xml:space="preserve">, </w:t>
      </w:r>
      <w:r>
        <w:rPr>
          <w:rFonts w:hint="eastAsia"/>
          <w:sz w:val="28"/>
          <w:szCs w:val="28"/>
        </w:rPr>
        <w:t>羊出栏</w:t>
      </w:r>
      <w:r>
        <w:rPr>
          <w:sz w:val="28"/>
          <w:szCs w:val="28"/>
        </w:rPr>
        <w:t>2.05</w:t>
      </w:r>
      <w:r>
        <w:rPr>
          <w:rFonts w:hint="eastAsia"/>
          <w:sz w:val="28"/>
          <w:szCs w:val="28"/>
        </w:rPr>
        <w:t>万只，家禽出笼</w:t>
      </w:r>
      <w:r>
        <w:rPr>
          <w:sz w:val="28"/>
          <w:szCs w:val="28"/>
        </w:rPr>
        <w:t xml:space="preserve">194.07 </w:t>
      </w:r>
      <w:r>
        <w:rPr>
          <w:rFonts w:hint="eastAsia"/>
          <w:sz w:val="28"/>
          <w:szCs w:val="28"/>
        </w:rPr>
        <w:t>万只；肉类总产量</w:t>
      </w:r>
      <w:r>
        <w:rPr>
          <w:sz w:val="28"/>
          <w:szCs w:val="28"/>
        </w:rPr>
        <w:t>1.23</w:t>
      </w:r>
      <w:r>
        <w:rPr>
          <w:rFonts w:hint="eastAsia"/>
          <w:sz w:val="28"/>
          <w:szCs w:val="28"/>
        </w:rPr>
        <w:t>万吨，水产品总产量</w:t>
      </w:r>
      <w:r>
        <w:rPr>
          <w:sz w:val="28"/>
          <w:szCs w:val="28"/>
        </w:rPr>
        <w:t>708</w:t>
      </w:r>
      <w:r>
        <w:rPr>
          <w:rFonts w:hint="eastAsia"/>
          <w:sz w:val="28"/>
          <w:szCs w:val="28"/>
        </w:rPr>
        <w:t>吨。</w:t>
      </w:r>
    </w:p>
    <w:p w14:paraId="4FB99078" w14:textId="77777777" w:rsidR="0041096F" w:rsidRDefault="00000000">
      <w:pPr>
        <w:widowControl/>
        <w:rPr>
          <w:sz w:val="28"/>
          <w:szCs w:val="28"/>
        </w:rPr>
      </w:pPr>
      <w:r>
        <w:rPr>
          <w:sz w:val="28"/>
          <w:szCs w:val="28"/>
        </w:rPr>
        <w:t xml:space="preserve">    2.</w:t>
      </w:r>
      <w:r>
        <w:rPr>
          <w:rFonts w:hint="eastAsia"/>
          <w:sz w:val="28"/>
          <w:szCs w:val="28"/>
        </w:rPr>
        <w:t>林业：</w:t>
      </w:r>
      <w:r>
        <w:rPr>
          <w:sz w:val="28"/>
          <w:szCs w:val="28"/>
        </w:rPr>
        <w:t>2015</w:t>
      </w:r>
      <w:r>
        <w:rPr>
          <w:rFonts w:hint="eastAsia"/>
          <w:sz w:val="28"/>
          <w:szCs w:val="28"/>
        </w:rPr>
        <w:t>年底，全县森林覆盖率为</w:t>
      </w:r>
      <w:r>
        <w:rPr>
          <w:sz w:val="28"/>
          <w:szCs w:val="28"/>
        </w:rPr>
        <w:t>79.12%</w:t>
      </w:r>
      <w:r>
        <w:rPr>
          <w:rFonts w:hint="eastAsia"/>
          <w:sz w:val="28"/>
          <w:szCs w:val="28"/>
        </w:rPr>
        <w:t>，全县活立木蓄积量</w:t>
      </w:r>
      <w:r>
        <w:rPr>
          <w:sz w:val="28"/>
          <w:szCs w:val="28"/>
        </w:rPr>
        <w:t>1426.2</w:t>
      </w:r>
      <w:r>
        <w:rPr>
          <w:rFonts w:hint="eastAsia"/>
          <w:sz w:val="28"/>
          <w:szCs w:val="28"/>
        </w:rPr>
        <w:t>万立方米。</w:t>
      </w:r>
    </w:p>
    <w:p w14:paraId="1CE81AF2" w14:textId="77777777" w:rsidR="0041096F" w:rsidRDefault="00000000">
      <w:pPr>
        <w:spacing w:line="360" w:lineRule="auto"/>
        <w:rPr>
          <w:kern w:val="0"/>
          <w:sz w:val="28"/>
          <w:szCs w:val="28"/>
        </w:rPr>
      </w:pPr>
      <w:r>
        <w:rPr>
          <w:kern w:val="0"/>
          <w:sz w:val="28"/>
          <w:szCs w:val="28"/>
        </w:rPr>
        <w:t xml:space="preserve">    3.</w:t>
      </w:r>
      <w:r>
        <w:rPr>
          <w:rFonts w:hint="eastAsia"/>
          <w:kern w:val="0"/>
          <w:sz w:val="28"/>
          <w:szCs w:val="28"/>
        </w:rPr>
        <w:t>矿产资源：龙胜各族自治县矿产资源丰富，迄今已发现有滑石、金、铅锌、铜、磷、钒、钨、镍、铁、锑、锰、石煤、石棉、粘土、高岭土、地热、辉绿岩、花岗岩、大理岩、石英石、建筑用砂、建筑石料用灰岩、鸡血玉（暂定名）、观赏石等</w:t>
      </w:r>
      <w:r>
        <w:rPr>
          <w:kern w:val="0"/>
          <w:sz w:val="28"/>
          <w:szCs w:val="28"/>
        </w:rPr>
        <w:t>25</w:t>
      </w:r>
      <w:r>
        <w:rPr>
          <w:rFonts w:hint="eastAsia"/>
          <w:kern w:val="0"/>
          <w:sz w:val="28"/>
          <w:szCs w:val="28"/>
        </w:rPr>
        <w:t>种矿产。</w:t>
      </w:r>
    </w:p>
    <w:p w14:paraId="0F5E771B" w14:textId="77777777" w:rsidR="0041096F" w:rsidRDefault="00000000">
      <w:pPr>
        <w:spacing w:line="360" w:lineRule="auto"/>
        <w:ind w:firstLineChars="200" w:firstLine="560"/>
        <w:rPr>
          <w:sz w:val="28"/>
          <w:szCs w:val="28"/>
        </w:rPr>
      </w:pPr>
      <w:r>
        <w:rPr>
          <w:rFonts w:hint="eastAsia"/>
          <w:kern w:val="0"/>
          <w:sz w:val="28"/>
          <w:szCs w:val="28"/>
        </w:rPr>
        <w:t>截止</w:t>
      </w:r>
      <w:r>
        <w:rPr>
          <w:kern w:val="0"/>
          <w:sz w:val="28"/>
          <w:szCs w:val="28"/>
        </w:rPr>
        <w:t>2015</w:t>
      </w:r>
      <w:r>
        <w:rPr>
          <w:rFonts w:hint="eastAsia"/>
          <w:kern w:val="0"/>
          <w:sz w:val="28"/>
          <w:szCs w:val="28"/>
        </w:rPr>
        <w:t>年底，</w:t>
      </w:r>
      <w:r>
        <w:rPr>
          <w:rFonts w:hint="eastAsia"/>
          <w:sz w:val="28"/>
          <w:szCs w:val="28"/>
        </w:rPr>
        <w:t>保有资源储量滑石</w:t>
      </w:r>
      <w:r>
        <w:rPr>
          <w:sz w:val="28"/>
          <w:szCs w:val="28"/>
        </w:rPr>
        <w:t>2637.07</w:t>
      </w:r>
      <w:r>
        <w:rPr>
          <w:rFonts w:hint="eastAsia"/>
          <w:sz w:val="28"/>
          <w:szCs w:val="28"/>
        </w:rPr>
        <w:t>万吨、铅</w:t>
      </w:r>
      <w:r>
        <w:rPr>
          <w:sz w:val="28"/>
          <w:szCs w:val="28"/>
        </w:rPr>
        <w:t>20033.83</w:t>
      </w:r>
      <w:r>
        <w:rPr>
          <w:rFonts w:hint="eastAsia"/>
          <w:sz w:val="28"/>
          <w:szCs w:val="28"/>
        </w:rPr>
        <w:t>吨、锌</w:t>
      </w:r>
      <w:r>
        <w:rPr>
          <w:sz w:val="28"/>
          <w:szCs w:val="28"/>
        </w:rPr>
        <w:t>13187.23</w:t>
      </w:r>
      <w:r>
        <w:rPr>
          <w:rFonts w:hint="eastAsia"/>
          <w:sz w:val="28"/>
          <w:szCs w:val="28"/>
        </w:rPr>
        <w:t>吨、金</w:t>
      </w:r>
      <w:r>
        <w:rPr>
          <w:sz w:val="28"/>
          <w:szCs w:val="28"/>
        </w:rPr>
        <w:t>3354.56</w:t>
      </w:r>
      <w:r>
        <w:rPr>
          <w:rFonts w:hint="eastAsia"/>
          <w:sz w:val="28"/>
          <w:szCs w:val="28"/>
        </w:rPr>
        <w:t>千克。新增加滑石矿矿产资源储量（</w:t>
      </w:r>
      <w:r>
        <w:rPr>
          <w:sz w:val="28"/>
          <w:szCs w:val="28"/>
        </w:rPr>
        <w:t>122b</w:t>
      </w:r>
      <w:r>
        <w:rPr>
          <w:rFonts w:hint="eastAsia"/>
          <w:sz w:val="28"/>
          <w:szCs w:val="28"/>
        </w:rPr>
        <w:t>）矿石量</w:t>
      </w:r>
      <w:r>
        <w:rPr>
          <w:sz w:val="28"/>
          <w:szCs w:val="28"/>
        </w:rPr>
        <w:t>1158.37</w:t>
      </w:r>
      <w:r>
        <w:rPr>
          <w:rFonts w:hint="eastAsia"/>
          <w:sz w:val="28"/>
          <w:szCs w:val="28"/>
        </w:rPr>
        <w:t>万吨，铅锌矿资源</w:t>
      </w:r>
      <w:r>
        <w:rPr>
          <w:sz w:val="28"/>
          <w:szCs w:val="28"/>
        </w:rPr>
        <w:t>/</w:t>
      </w:r>
      <w:r>
        <w:rPr>
          <w:rFonts w:hint="eastAsia"/>
          <w:sz w:val="28"/>
          <w:szCs w:val="28"/>
        </w:rPr>
        <w:t>储量（</w:t>
      </w:r>
      <w:r>
        <w:rPr>
          <w:sz w:val="28"/>
          <w:szCs w:val="28"/>
        </w:rPr>
        <w:t>332</w:t>
      </w:r>
      <w:r>
        <w:rPr>
          <w:rFonts w:hint="eastAsia"/>
          <w:sz w:val="28"/>
          <w:szCs w:val="28"/>
        </w:rPr>
        <w:t>＋</w:t>
      </w:r>
      <w:r>
        <w:rPr>
          <w:sz w:val="28"/>
          <w:szCs w:val="28"/>
        </w:rPr>
        <w:t>333</w:t>
      </w:r>
      <w:r>
        <w:rPr>
          <w:rFonts w:hint="eastAsia"/>
          <w:sz w:val="28"/>
          <w:szCs w:val="28"/>
        </w:rPr>
        <w:t>）矿石量</w:t>
      </w:r>
      <w:r>
        <w:rPr>
          <w:sz w:val="28"/>
          <w:szCs w:val="28"/>
        </w:rPr>
        <w:t>168.53</w:t>
      </w:r>
      <w:r>
        <w:rPr>
          <w:rFonts w:hint="eastAsia"/>
          <w:sz w:val="28"/>
          <w:szCs w:val="28"/>
        </w:rPr>
        <w:t>万吨，金矿资源量（</w:t>
      </w:r>
      <w:r>
        <w:rPr>
          <w:sz w:val="28"/>
          <w:szCs w:val="28"/>
        </w:rPr>
        <w:t>332+333</w:t>
      </w:r>
      <w:r>
        <w:rPr>
          <w:rFonts w:hint="eastAsia"/>
          <w:sz w:val="28"/>
          <w:szCs w:val="28"/>
        </w:rPr>
        <w:t>）矿石量</w:t>
      </w:r>
      <w:r>
        <w:rPr>
          <w:sz w:val="28"/>
          <w:szCs w:val="28"/>
        </w:rPr>
        <w:t>542507.36</w:t>
      </w:r>
      <w:r>
        <w:rPr>
          <w:rFonts w:hint="eastAsia"/>
          <w:sz w:val="28"/>
          <w:szCs w:val="28"/>
        </w:rPr>
        <w:t>吨，建筑用辉绿岩资源储量（</w:t>
      </w:r>
      <w:r>
        <w:rPr>
          <w:sz w:val="28"/>
          <w:szCs w:val="28"/>
        </w:rPr>
        <w:t>333</w:t>
      </w:r>
      <w:r>
        <w:rPr>
          <w:rFonts w:hint="eastAsia"/>
          <w:sz w:val="28"/>
          <w:szCs w:val="28"/>
        </w:rPr>
        <w:t>）矿石量</w:t>
      </w:r>
      <w:r>
        <w:rPr>
          <w:sz w:val="28"/>
          <w:szCs w:val="28"/>
        </w:rPr>
        <w:t>10233</w:t>
      </w:r>
      <w:r>
        <w:rPr>
          <w:rFonts w:hint="eastAsia"/>
          <w:sz w:val="28"/>
          <w:szCs w:val="28"/>
        </w:rPr>
        <w:t>万吨，饰面石材用大理岩（鸡血玉）资源储量（</w:t>
      </w:r>
      <w:r>
        <w:rPr>
          <w:sz w:val="28"/>
          <w:szCs w:val="28"/>
        </w:rPr>
        <w:t>333</w:t>
      </w:r>
      <w:r>
        <w:rPr>
          <w:rFonts w:hint="eastAsia"/>
          <w:sz w:val="28"/>
          <w:szCs w:val="28"/>
        </w:rPr>
        <w:t>）矿石量</w:t>
      </w:r>
      <w:r>
        <w:rPr>
          <w:sz w:val="28"/>
          <w:szCs w:val="28"/>
        </w:rPr>
        <w:t>7314</w:t>
      </w:r>
      <w:r>
        <w:rPr>
          <w:rFonts w:hint="eastAsia"/>
          <w:sz w:val="28"/>
          <w:szCs w:val="28"/>
        </w:rPr>
        <w:t>万立方米，饰面石材用花岗岩资源储量（</w:t>
      </w:r>
      <w:r>
        <w:rPr>
          <w:sz w:val="28"/>
          <w:szCs w:val="28"/>
        </w:rPr>
        <w:t>333</w:t>
      </w:r>
      <w:r>
        <w:rPr>
          <w:rFonts w:hint="eastAsia"/>
          <w:sz w:val="28"/>
          <w:szCs w:val="28"/>
        </w:rPr>
        <w:t>）矿石量</w:t>
      </w:r>
      <w:r>
        <w:rPr>
          <w:sz w:val="28"/>
          <w:szCs w:val="28"/>
        </w:rPr>
        <w:t>6532</w:t>
      </w:r>
      <w:r>
        <w:rPr>
          <w:rFonts w:hint="eastAsia"/>
          <w:sz w:val="28"/>
          <w:szCs w:val="28"/>
        </w:rPr>
        <w:t>万立方米。</w:t>
      </w:r>
    </w:p>
    <w:p w14:paraId="360BFB56" w14:textId="77777777" w:rsidR="0041096F" w:rsidRDefault="00000000">
      <w:pPr>
        <w:spacing w:line="360" w:lineRule="auto"/>
        <w:ind w:firstLineChars="200" w:firstLine="560"/>
        <w:rPr>
          <w:sz w:val="28"/>
          <w:szCs w:val="28"/>
        </w:rPr>
      </w:pPr>
      <w:r>
        <w:rPr>
          <w:rFonts w:hint="eastAsia"/>
          <w:sz w:val="28"/>
          <w:szCs w:val="28"/>
        </w:rPr>
        <w:t>矿产资源开发利用状况：龙胜县已开发利用的矿种有：铅、锌、金、滑石、建筑用砂、高岭土、陶粒用粘土、饰面辉石岩，建筑用辉绿岩，饰面大理岩，千枚岩，鸡血玉等十余个矿种，已开发利用的矿产地</w:t>
      </w:r>
      <w:r>
        <w:rPr>
          <w:sz w:val="28"/>
          <w:szCs w:val="28"/>
        </w:rPr>
        <w:t>43</w:t>
      </w:r>
      <w:r>
        <w:rPr>
          <w:rFonts w:hint="eastAsia"/>
          <w:sz w:val="28"/>
          <w:szCs w:val="28"/>
        </w:rPr>
        <w:t>处，有矿山企业</w:t>
      </w:r>
      <w:r>
        <w:rPr>
          <w:sz w:val="28"/>
          <w:szCs w:val="28"/>
        </w:rPr>
        <w:t>39</w:t>
      </w:r>
      <w:r>
        <w:rPr>
          <w:rFonts w:hint="eastAsia"/>
          <w:sz w:val="28"/>
          <w:szCs w:val="28"/>
        </w:rPr>
        <w:t>家。其中大型矿山</w:t>
      </w:r>
      <w:r>
        <w:rPr>
          <w:sz w:val="28"/>
          <w:szCs w:val="28"/>
        </w:rPr>
        <w:t>3</w:t>
      </w:r>
      <w:r>
        <w:rPr>
          <w:rFonts w:hint="eastAsia"/>
          <w:sz w:val="28"/>
          <w:szCs w:val="28"/>
        </w:rPr>
        <w:t>家，中型矿山</w:t>
      </w:r>
      <w:r>
        <w:rPr>
          <w:sz w:val="28"/>
          <w:szCs w:val="28"/>
        </w:rPr>
        <w:t>1</w:t>
      </w:r>
      <w:r>
        <w:rPr>
          <w:rFonts w:hint="eastAsia"/>
          <w:sz w:val="28"/>
          <w:szCs w:val="28"/>
        </w:rPr>
        <w:t>家，</w:t>
      </w:r>
      <w:r>
        <w:rPr>
          <w:rFonts w:hint="eastAsia"/>
          <w:sz w:val="28"/>
          <w:szCs w:val="28"/>
        </w:rPr>
        <w:lastRenderedPageBreak/>
        <w:t>其余为小型矿山和</w:t>
      </w:r>
      <w:proofErr w:type="gramStart"/>
      <w:r>
        <w:rPr>
          <w:rFonts w:hint="eastAsia"/>
          <w:sz w:val="28"/>
          <w:szCs w:val="28"/>
        </w:rPr>
        <w:t>民矿</w:t>
      </w:r>
      <w:proofErr w:type="gramEnd"/>
      <w:r>
        <w:rPr>
          <w:rFonts w:hint="eastAsia"/>
          <w:sz w:val="28"/>
          <w:szCs w:val="28"/>
        </w:rPr>
        <w:t>，从业人员</w:t>
      </w:r>
      <w:r>
        <w:rPr>
          <w:sz w:val="28"/>
          <w:szCs w:val="28"/>
        </w:rPr>
        <w:t>2966</w:t>
      </w:r>
      <w:r>
        <w:rPr>
          <w:rFonts w:hint="eastAsia"/>
          <w:sz w:val="28"/>
          <w:szCs w:val="28"/>
        </w:rPr>
        <w:t>人。</w:t>
      </w:r>
    </w:p>
    <w:p w14:paraId="04B5D262" w14:textId="77777777" w:rsidR="0041096F" w:rsidRDefault="00000000">
      <w:pPr>
        <w:rPr>
          <w:b/>
          <w:bCs/>
          <w:sz w:val="32"/>
          <w:szCs w:val="32"/>
        </w:rPr>
      </w:pPr>
      <w:r>
        <w:rPr>
          <w:b/>
          <w:bCs/>
          <w:sz w:val="32"/>
          <w:szCs w:val="32"/>
        </w:rPr>
        <w:t xml:space="preserve">  </w:t>
      </w:r>
      <w:r>
        <w:rPr>
          <w:rFonts w:hint="eastAsia"/>
          <w:b/>
          <w:bCs/>
          <w:sz w:val="32"/>
          <w:szCs w:val="32"/>
        </w:rPr>
        <w:t>（二）主要产业市场分析</w:t>
      </w:r>
    </w:p>
    <w:p w14:paraId="4E54BFA9" w14:textId="77777777" w:rsidR="0041096F" w:rsidRDefault="00000000">
      <w:pPr>
        <w:adjustRightInd w:val="0"/>
        <w:snapToGrid w:val="0"/>
        <w:spacing w:line="360" w:lineRule="auto"/>
        <w:rPr>
          <w:sz w:val="28"/>
          <w:szCs w:val="28"/>
        </w:rPr>
      </w:pPr>
      <w:r>
        <w:rPr>
          <w:sz w:val="28"/>
          <w:szCs w:val="28"/>
        </w:rPr>
        <w:t xml:space="preserve">    2.1</w:t>
      </w:r>
      <w:r>
        <w:rPr>
          <w:rFonts w:hint="eastAsia"/>
          <w:sz w:val="28"/>
          <w:szCs w:val="28"/>
        </w:rPr>
        <w:t>滑石产业市场</w:t>
      </w:r>
    </w:p>
    <w:p w14:paraId="244989DE" w14:textId="77777777" w:rsidR="0041096F" w:rsidRDefault="00000000">
      <w:pPr>
        <w:adjustRightInd w:val="0"/>
        <w:snapToGrid w:val="0"/>
        <w:spacing w:line="360" w:lineRule="auto"/>
        <w:rPr>
          <w:sz w:val="28"/>
          <w:szCs w:val="28"/>
        </w:rPr>
      </w:pPr>
      <w:r>
        <w:rPr>
          <w:sz w:val="28"/>
          <w:szCs w:val="28"/>
        </w:rPr>
        <w:t xml:space="preserve">    2.1.1</w:t>
      </w:r>
      <w:r>
        <w:rPr>
          <w:rFonts w:hint="eastAsia"/>
          <w:sz w:val="28"/>
          <w:szCs w:val="28"/>
        </w:rPr>
        <w:t>国内产业需求分析</w:t>
      </w:r>
    </w:p>
    <w:p w14:paraId="343ACA76" w14:textId="77777777" w:rsidR="0041096F" w:rsidRDefault="00000000">
      <w:pPr>
        <w:adjustRightInd w:val="0"/>
        <w:snapToGrid w:val="0"/>
        <w:spacing w:line="360" w:lineRule="auto"/>
        <w:ind w:firstLineChars="200" w:firstLine="560"/>
        <w:rPr>
          <w:sz w:val="28"/>
          <w:szCs w:val="28"/>
        </w:rPr>
      </w:pPr>
      <w:r>
        <w:rPr>
          <w:rFonts w:hint="eastAsia"/>
          <w:sz w:val="28"/>
          <w:szCs w:val="28"/>
        </w:rPr>
        <w:t>近几年，滑石粉在造纸工业作为填料逐渐被碳酸钙取代，但在特种纸张中，仍然采用滑石作为树脂控制剂。聚合物和涂料工业均需要高白度的滑石产品，市场需求均呈上升趋势，同时，小规模市场如化妆品和制药领域对滑石粉的需求也呈现上涨趋势。亚洲地区，尤其是中国和印度仍将是滑石粉消费的最大增长区域，欧洲消费也在增长，东欧比西欧增长多一些，但增幅不大，预计东欧地区滑石粉消费将进一步增长。</w:t>
      </w:r>
    </w:p>
    <w:p w14:paraId="4E75EF47" w14:textId="77777777" w:rsidR="0041096F" w:rsidRDefault="00000000">
      <w:pPr>
        <w:adjustRightInd w:val="0"/>
        <w:snapToGrid w:val="0"/>
        <w:spacing w:line="360" w:lineRule="auto"/>
        <w:ind w:firstLineChars="200" w:firstLine="560"/>
        <w:rPr>
          <w:sz w:val="28"/>
          <w:szCs w:val="28"/>
        </w:rPr>
      </w:pPr>
      <w:r>
        <w:rPr>
          <w:rFonts w:hint="eastAsia"/>
          <w:sz w:val="28"/>
          <w:szCs w:val="28"/>
        </w:rPr>
        <w:t>我国滑石粉主要消费领域有造纸、油漆、涂料、塑料以及陶瓷等工业。近几年来塑料和涂料工业的应用市场稳中有涨，造纸用滑石粉量持续的减少，但是目前造纸仍然是我国滑石的主要消费领域。</w:t>
      </w:r>
    </w:p>
    <w:p w14:paraId="1D694B8A" w14:textId="77777777" w:rsidR="0041096F" w:rsidRDefault="00000000">
      <w:pPr>
        <w:pStyle w:val="ListParagraph1"/>
        <w:adjustRightInd w:val="0"/>
        <w:snapToGrid w:val="0"/>
        <w:spacing w:line="360" w:lineRule="auto"/>
        <w:ind w:firstLineChars="0" w:firstLine="0"/>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w:t>
      </w:r>
      <w:r>
        <w:rPr>
          <w:rFonts w:ascii="Times New Roman" w:hAnsi="Times New Roman"/>
          <w:sz w:val="28"/>
          <w:szCs w:val="28"/>
        </w:rPr>
        <w:t>1</w:t>
      </w:r>
      <w:r>
        <w:rPr>
          <w:rFonts w:ascii="Times New Roman" w:hAnsi="Times New Roman" w:hint="eastAsia"/>
          <w:sz w:val="28"/>
          <w:szCs w:val="28"/>
        </w:rPr>
        <w:t>）造纸行业</w:t>
      </w:r>
    </w:p>
    <w:p w14:paraId="6B83B151" w14:textId="77777777" w:rsidR="0041096F" w:rsidRDefault="00000000">
      <w:pPr>
        <w:adjustRightInd w:val="0"/>
        <w:snapToGrid w:val="0"/>
        <w:spacing w:line="360" w:lineRule="auto"/>
        <w:ind w:firstLineChars="200" w:firstLine="560"/>
        <w:rPr>
          <w:sz w:val="28"/>
          <w:szCs w:val="28"/>
        </w:rPr>
      </w:pPr>
      <w:r>
        <w:rPr>
          <w:rFonts w:hint="eastAsia"/>
          <w:sz w:val="28"/>
          <w:szCs w:val="28"/>
        </w:rPr>
        <w:t>高纯度的滑石粉多用于涂料、油漆、医药、化妆、塑料等行业。近年来，纸张产量的快速增长，带动了滑石在造纸业的消费，造纸至今仍是滑石最大的消费领域，造纸所用滑石可占国内市场滑石消费量的</w:t>
      </w:r>
      <w:r>
        <w:rPr>
          <w:sz w:val="28"/>
          <w:szCs w:val="28"/>
        </w:rPr>
        <w:t>50%</w:t>
      </w:r>
      <w:r>
        <w:rPr>
          <w:rFonts w:hint="eastAsia"/>
          <w:sz w:val="28"/>
          <w:szCs w:val="28"/>
        </w:rPr>
        <w:t>左右。近年来，随着国内滑石的开发利用，以及中性施胶技术在造纸业的普及，使滑石在造纸业的消费有所下降，但总量仍保持年均</w:t>
      </w:r>
      <w:r>
        <w:rPr>
          <w:sz w:val="28"/>
          <w:szCs w:val="28"/>
        </w:rPr>
        <w:t>100</w:t>
      </w:r>
      <w:r>
        <w:rPr>
          <w:rFonts w:hint="eastAsia"/>
          <w:sz w:val="28"/>
          <w:szCs w:val="28"/>
        </w:rPr>
        <w:t>万吨以上。目前滑石在造纸业的应用情况和发展趋势倍受行业关注。</w:t>
      </w:r>
    </w:p>
    <w:p w14:paraId="36365581" w14:textId="77777777" w:rsidR="0041096F" w:rsidRDefault="00000000">
      <w:pPr>
        <w:adjustRightInd w:val="0"/>
        <w:snapToGrid w:val="0"/>
        <w:spacing w:line="360" w:lineRule="auto"/>
        <w:ind w:firstLineChars="200" w:firstLine="560"/>
        <w:rPr>
          <w:sz w:val="28"/>
          <w:szCs w:val="28"/>
          <w:shd w:val="clear" w:color="auto" w:fill="FFFFFF"/>
        </w:rPr>
      </w:pPr>
      <w:r>
        <w:rPr>
          <w:rFonts w:hint="eastAsia"/>
          <w:sz w:val="28"/>
          <w:szCs w:val="28"/>
          <w:shd w:val="clear" w:color="auto" w:fill="FFFFFF"/>
        </w:rPr>
        <w:t>目前滑石粉在造纸行业中的应用主要使用在特种纸中，由于我国特种纸起步晚，生产技术相较于发达国家还有一定的差距。而特种</w:t>
      </w:r>
      <w:proofErr w:type="gramStart"/>
      <w:r>
        <w:rPr>
          <w:rFonts w:hint="eastAsia"/>
          <w:sz w:val="28"/>
          <w:szCs w:val="28"/>
          <w:shd w:val="clear" w:color="auto" w:fill="FFFFFF"/>
        </w:rPr>
        <w:t>纸应用</w:t>
      </w:r>
      <w:proofErr w:type="gramEnd"/>
      <w:r>
        <w:rPr>
          <w:rFonts w:hint="eastAsia"/>
          <w:sz w:val="28"/>
          <w:szCs w:val="28"/>
          <w:shd w:val="clear" w:color="auto" w:fill="FFFFFF"/>
        </w:rPr>
        <w:t>广泛，且我国仍然有诸多的特种纸依赖进口，特种纸产量在世界</w:t>
      </w:r>
      <w:r>
        <w:rPr>
          <w:rFonts w:hint="eastAsia"/>
          <w:sz w:val="28"/>
          <w:szCs w:val="28"/>
          <w:shd w:val="clear" w:color="auto" w:fill="FFFFFF"/>
        </w:rPr>
        <w:lastRenderedPageBreak/>
        <w:t>特种纸产量中所占比例较低，使得我国的特种</w:t>
      </w:r>
      <w:proofErr w:type="gramStart"/>
      <w:r>
        <w:rPr>
          <w:rFonts w:hint="eastAsia"/>
          <w:sz w:val="28"/>
          <w:szCs w:val="28"/>
          <w:shd w:val="clear" w:color="auto" w:fill="FFFFFF"/>
        </w:rPr>
        <w:t>纸仍然</w:t>
      </w:r>
      <w:proofErr w:type="gramEnd"/>
      <w:r>
        <w:rPr>
          <w:rFonts w:hint="eastAsia"/>
          <w:sz w:val="28"/>
          <w:szCs w:val="28"/>
          <w:shd w:val="clear" w:color="auto" w:fill="FFFFFF"/>
        </w:rPr>
        <w:t>有一定的发展空间。具体见</w:t>
      </w:r>
      <w:r>
        <w:rPr>
          <w:rFonts w:hint="eastAsia"/>
          <w:kern w:val="0"/>
          <w:sz w:val="28"/>
          <w:szCs w:val="28"/>
        </w:rPr>
        <w:t>图</w:t>
      </w:r>
      <w:r>
        <w:rPr>
          <w:kern w:val="0"/>
          <w:sz w:val="28"/>
          <w:szCs w:val="28"/>
        </w:rPr>
        <w:t>2-3</w:t>
      </w:r>
      <w:r>
        <w:rPr>
          <w:rFonts w:hint="eastAsia"/>
          <w:kern w:val="0"/>
          <w:sz w:val="28"/>
          <w:szCs w:val="28"/>
        </w:rPr>
        <w:t>。</w:t>
      </w:r>
    </w:p>
    <w:p w14:paraId="5D7B110D" w14:textId="77777777" w:rsidR="0041096F" w:rsidRDefault="00C61D4F">
      <w:pPr>
        <w:widowControl/>
        <w:jc w:val="center"/>
        <w:rPr>
          <w:kern w:val="0"/>
          <w:sz w:val="24"/>
        </w:rPr>
      </w:pPr>
      <w:r>
        <w:pict w14:anchorId="019DD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47pt">
            <v:imagedata r:id="rId8" o:title=""/>
          </v:shape>
        </w:pict>
      </w:r>
    </w:p>
    <w:p w14:paraId="5549FBBC" w14:textId="77777777" w:rsidR="0041096F" w:rsidRDefault="00000000">
      <w:pPr>
        <w:widowControl/>
        <w:adjustRightInd w:val="0"/>
        <w:snapToGrid w:val="0"/>
        <w:spacing w:line="360" w:lineRule="auto"/>
        <w:jc w:val="center"/>
        <w:rPr>
          <w:kern w:val="0"/>
          <w:sz w:val="28"/>
          <w:szCs w:val="28"/>
        </w:rPr>
      </w:pPr>
      <w:r>
        <w:rPr>
          <w:rFonts w:hint="eastAsia"/>
          <w:kern w:val="0"/>
          <w:sz w:val="28"/>
          <w:szCs w:val="28"/>
        </w:rPr>
        <w:t>图</w:t>
      </w:r>
      <w:r>
        <w:rPr>
          <w:kern w:val="0"/>
          <w:sz w:val="28"/>
          <w:szCs w:val="28"/>
        </w:rPr>
        <w:t xml:space="preserve">2-3  </w:t>
      </w:r>
      <w:r>
        <w:rPr>
          <w:rFonts w:hint="eastAsia"/>
          <w:kern w:val="0"/>
          <w:sz w:val="28"/>
          <w:szCs w:val="28"/>
        </w:rPr>
        <w:t>特种纸及纸板</w:t>
      </w:r>
      <w:r>
        <w:rPr>
          <w:kern w:val="0"/>
          <w:sz w:val="28"/>
          <w:szCs w:val="28"/>
        </w:rPr>
        <w:t>2006</w:t>
      </w:r>
      <w:r>
        <w:rPr>
          <w:rFonts w:hint="eastAsia"/>
          <w:kern w:val="0"/>
          <w:sz w:val="28"/>
          <w:szCs w:val="28"/>
        </w:rPr>
        <w:t>年至</w:t>
      </w:r>
      <w:r>
        <w:rPr>
          <w:kern w:val="0"/>
          <w:sz w:val="28"/>
          <w:szCs w:val="28"/>
        </w:rPr>
        <w:t>2015</w:t>
      </w:r>
      <w:r>
        <w:rPr>
          <w:rFonts w:hint="eastAsia"/>
          <w:kern w:val="0"/>
          <w:sz w:val="28"/>
          <w:szCs w:val="28"/>
        </w:rPr>
        <w:t>年生产及消费量</w:t>
      </w:r>
    </w:p>
    <w:p w14:paraId="124B373D" w14:textId="77777777" w:rsidR="0041096F" w:rsidRDefault="00000000">
      <w:pPr>
        <w:adjustRightInd w:val="0"/>
        <w:snapToGrid w:val="0"/>
        <w:spacing w:line="360" w:lineRule="auto"/>
        <w:rPr>
          <w:sz w:val="28"/>
          <w:szCs w:val="28"/>
        </w:rPr>
      </w:pPr>
      <w:r>
        <w:rPr>
          <w:sz w:val="28"/>
          <w:szCs w:val="28"/>
        </w:rPr>
        <w:t xml:space="preserve">    </w:t>
      </w:r>
      <w:r>
        <w:rPr>
          <w:rFonts w:hint="eastAsia"/>
          <w:sz w:val="28"/>
          <w:szCs w:val="28"/>
        </w:rPr>
        <w:t>我国特种纸一直保持着稳步的增长，近年来随着技术的不断进步，产能不断的扩大，</w:t>
      </w:r>
      <w:r>
        <w:rPr>
          <w:sz w:val="28"/>
          <w:szCs w:val="28"/>
        </w:rPr>
        <w:t>2015</w:t>
      </w:r>
      <w:r>
        <w:rPr>
          <w:rFonts w:hint="eastAsia"/>
          <w:sz w:val="28"/>
          <w:szCs w:val="28"/>
        </w:rPr>
        <w:t>年特种纸及纸板生产量达</w:t>
      </w:r>
      <w:r>
        <w:rPr>
          <w:sz w:val="28"/>
          <w:szCs w:val="28"/>
        </w:rPr>
        <w:t>265</w:t>
      </w:r>
      <w:r>
        <w:rPr>
          <w:rFonts w:hint="eastAsia"/>
          <w:sz w:val="28"/>
          <w:szCs w:val="28"/>
        </w:rPr>
        <w:t>万吨，消费量</w:t>
      </w:r>
      <w:r>
        <w:rPr>
          <w:sz w:val="28"/>
          <w:szCs w:val="28"/>
        </w:rPr>
        <w:t>217</w:t>
      </w:r>
      <w:r>
        <w:rPr>
          <w:rFonts w:hint="eastAsia"/>
          <w:sz w:val="28"/>
          <w:szCs w:val="28"/>
        </w:rPr>
        <w:t>万吨。</w:t>
      </w:r>
      <w:r>
        <w:rPr>
          <w:sz w:val="28"/>
          <w:szCs w:val="28"/>
        </w:rPr>
        <w:t>2006</w:t>
      </w:r>
      <w:r>
        <w:rPr>
          <w:rFonts w:hint="eastAsia"/>
          <w:sz w:val="28"/>
          <w:szCs w:val="28"/>
        </w:rPr>
        <w:t>年～</w:t>
      </w:r>
      <w:r>
        <w:rPr>
          <w:sz w:val="28"/>
          <w:szCs w:val="28"/>
        </w:rPr>
        <w:t>2015</w:t>
      </w:r>
      <w:r>
        <w:rPr>
          <w:rFonts w:hint="eastAsia"/>
          <w:sz w:val="28"/>
          <w:szCs w:val="28"/>
        </w:rPr>
        <w:t>年生产量年均增长率</w:t>
      </w:r>
      <w:r>
        <w:rPr>
          <w:sz w:val="28"/>
          <w:szCs w:val="28"/>
        </w:rPr>
        <w:t>10.26%</w:t>
      </w:r>
      <w:r>
        <w:rPr>
          <w:rFonts w:hint="eastAsia"/>
          <w:sz w:val="28"/>
          <w:szCs w:val="28"/>
        </w:rPr>
        <w:t>，消费量年均增长率</w:t>
      </w:r>
      <w:r>
        <w:rPr>
          <w:sz w:val="28"/>
          <w:szCs w:val="28"/>
        </w:rPr>
        <w:t>5.77%</w:t>
      </w:r>
      <w:r>
        <w:rPr>
          <w:rFonts w:hint="eastAsia"/>
          <w:sz w:val="28"/>
          <w:szCs w:val="28"/>
        </w:rPr>
        <w:t>。因此滑石粉在特种纸张中的应用市场仍然有着提升的空间。</w:t>
      </w:r>
    </w:p>
    <w:p w14:paraId="6A92CDC3" w14:textId="77777777" w:rsidR="0041096F" w:rsidRDefault="00000000">
      <w:pPr>
        <w:pStyle w:val="ListParagraph1"/>
        <w:adjustRightInd w:val="0"/>
        <w:snapToGrid w:val="0"/>
        <w:spacing w:line="360" w:lineRule="auto"/>
        <w:ind w:firstLineChars="0" w:firstLine="0"/>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w:t>
      </w:r>
      <w:r>
        <w:rPr>
          <w:rFonts w:ascii="Times New Roman" w:hAnsi="Times New Roman"/>
          <w:sz w:val="28"/>
          <w:szCs w:val="28"/>
        </w:rPr>
        <w:t>2</w:t>
      </w:r>
      <w:r>
        <w:rPr>
          <w:rFonts w:ascii="Times New Roman" w:hAnsi="Times New Roman" w:hint="eastAsia"/>
          <w:sz w:val="28"/>
          <w:szCs w:val="28"/>
        </w:rPr>
        <w:t>）塑料工业</w:t>
      </w:r>
    </w:p>
    <w:p w14:paraId="1CECB14C" w14:textId="77777777" w:rsidR="0041096F" w:rsidRDefault="00000000">
      <w:pPr>
        <w:adjustRightInd w:val="0"/>
        <w:snapToGrid w:val="0"/>
        <w:spacing w:line="360" w:lineRule="auto"/>
        <w:ind w:firstLineChars="200" w:firstLine="560"/>
        <w:rPr>
          <w:sz w:val="28"/>
          <w:szCs w:val="28"/>
        </w:rPr>
      </w:pPr>
      <w:r>
        <w:rPr>
          <w:rFonts w:hint="eastAsia"/>
          <w:sz w:val="28"/>
          <w:szCs w:val="28"/>
        </w:rPr>
        <w:t>随着塑料工业的发展，滑石粉的应用领域越来越广，作为功能性填料主要用于聚丙稀改性，生产汽车工业和家电业的塑料，也有少量滑石用于聚苯乙烯、尼龙、聚乙烯和</w:t>
      </w:r>
      <w:r>
        <w:rPr>
          <w:sz w:val="28"/>
          <w:szCs w:val="28"/>
        </w:rPr>
        <w:t>PVC</w:t>
      </w:r>
      <w:r>
        <w:rPr>
          <w:rFonts w:hint="eastAsia"/>
          <w:sz w:val="28"/>
          <w:szCs w:val="28"/>
        </w:rPr>
        <w:t>。滑石作为填料不但能节省树脂的使用量，还能显著地提高产品的刚度、冲击度、抗蠕变性、硬度、抗表面划伤、耐热性、和提高热变形温度。对于应用于汽车和家电的聚丙稀塑料改性，滑石的性价比是其他任何非金属矿材料所无法比拟的。</w:t>
      </w:r>
    </w:p>
    <w:p w14:paraId="3F5A62F6" w14:textId="77777777" w:rsidR="0041096F" w:rsidRDefault="00000000">
      <w:pPr>
        <w:adjustRightInd w:val="0"/>
        <w:snapToGrid w:val="0"/>
        <w:spacing w:line="360" w:lineRule="auto"/>
        <w:ind w:firstLineChars="200" w:firstLine="560"/>
        <w:rPr>
          <w:sz w:val="28"/>
          <w:szCs w:val="28"/>
        </w:rPr>
      </w:pPr>
      <w:r>
        <w:rPr>
          <w:rFonts w:hint="eastAsia"/>
          <w:sz w:val="28"/>
          <w:szCs w:val="28"/>
        </w:rPr>
        <w:t>国家统计局数据，</w:t>
      </w:r>
      <w:r>
        <w:rPr>
          <w:sz w:val="28"/>
          <w:szCs w:val="28"/>
        </w:rPr>
        <w:t>“</w:t>
      </w:r>
      <w:r>
        <w:rPr>
          <w:rFonts w:hint="eastAsia"/>
          <w:sz w:val="28"/>
          <w:szCs w:val="28"/>
        </w:rPr>
        <w:t>十二五</w:t>
      </w:r>
      <w:r>
        <w:rPr>
          <w:sz w:val="28"/>
          <w:szCs w:val="28"/>
        </w:rPr>
        <w:t>”</w:t>
      </w:r>
      <w:r>
        <w:rPr>
          <w:rFonts w:hint="eastAsia"/>
          <w:sz w:val="28"/>
          <w:szCs w:val="28"/>
        </w:rPr>
        <w:t>塑料制品产量由</w:t>
      </w:r>
      <w:r>
        <w:rPr>
          <w:sz w:val="28"/>
          <w:szCs w:val="28"/>
        </w:rPr>
        <w:t>2011</w:t>
      </w:r>
      <w:r>
        <w:rPr>
          <w:rFonts w:hint="eastAsia"/>
          <w:sz w:val="28"/>
          <w:szCs w:val="28"/>
        </w:rPr>
        <w:t>年的</w:t>
      </w:r>
      <w:r>
        <w:rPr>
          <w:sz w:val="28"/>
          <w:szCs w:val="28"/>
        </w:rPr>
        <w:t>5474.31</w:t>
      </w:r>
      <w:r>
        <w:rPr>
          <w:rFonts w:hint="eastAsia"/>
          <w:sz w:val="28"/>
          <w:szCs w:val="28"/>
        </w:rPr>
        <w:t>万吨增加到</w:t>
      </w:r>
      <w:r>
        <w:rPr>
          <w:sz w:val="28"/>
          <w:szCs w:val="28"/>
        </w:rPr>
        <w:t>2015</w:t>
      </w:r>
      <w:r>
        <w:rPr>
          <w:rFonts w:hint="eastAsia"/>
          <w:sz w:val="28"/>
          <w:szCs w:val="28"/>
        </w:rPr>
        <w:t>年的</w:t>
      </w:r>
      <w:r>
        <w:rPr>
          <w:sz w:val="28"/>
          <w:szCs w:val="28"/>
        </w:rPr>
        <w:t>7560.82</w:t>
      </w:r>
      <w:r>
        <w:rPr>
          <w:rFonts w:hint="eastAsia"/>
          <w:sz w:val="28"/>
          <w:szCs w:val="28"/>
        </w:rPr>
        <w:t>万吨（汇总统计</w:t>
      </w:r>
      <w:r>
        <w:rPr>
          <w:sz w:val="28"/>
          <w:szCs w:val="28"/>
        </w:rPr>
        <w:t>7226</w:t>
      </w:r>
      <w:r>
        <w:rPr>
          <w:rFonts w:hint="eastAsia"/>
          <w:sz w:val="28"/>
          <w:szCs w:val="28"/>
        </w:rPr>
        <w:t>个企业），年均增长为</w:t>
      </w:r>
      <w:r>
        <w:rPr>
          <w:sz w:val="28"/>
          <w:szCs w:val="28"/>
        </w:rPr>
        <w:t>8.41%</w:t>
      </w:r>
      <w:r>
        <w:rPr>
          <w:rFonts w:hint="eastAsia"/>
          <w:sz w:val="28"/>
          <w:szCs w:val="28"/>
        </w:rPr>
        <w:t>，</w:t>
      </w:r>
      <w:r>
        <w:rPr>
          <w:sz w:val="28"/>
          <w:szCs w:val="28"/>
        </w:rPr>
        <w:t>“</w:t>
      </w:r>
      <w:r>
        <w:rPr>
          <w:rFonts w:hint="eastAsia"/>
          <w:sz w:val="28"/>
          <w:szCs w:val="28"/>
        </w:rPr>
        <w:t>十二五</w:t>
      </w:r>
      <w:r>
        <w:rPr>
          <w:sz w:val="28"/>
          <w:szCs w:val="28"/>
        </w:rPr>
        <w:t>”</w:t>
      </w:r>
      <w:r>
        <w:rPr>
          <w:rFonts w:hint="eastAsia"/>
          <w:sz w:val="28"/>
          <w:szCs w:val="28"/>
        </w:rPr>
        <w:t>塑料加工业规模以上企业由</w:t>
      </w:r>
      <w:r>
        <w:rPr>
          <w:sz w:val="28"/>
          <w:szCs w:val="28"/>
        </w:rPr>
        <w:t>2011</w:t>
      </w:r>
      <w:r>
        <w:rPr>
          <w:rFonts w:hint="eastAsia"/>
          <w:sz w:val="28"/>
          <w:szCs w:val="28"/>
        </w:rPr>
        <w:t>年的</w:t>
      </w:r>
      <w:r>
        <w:rPr>
          <w:sz w:val="28"/>
          <w:szCs w:val="28"/>
        </w:rPr>
        <w:t>12963</w:t>
      </w:r>
      <w:r>
        <w:rPr>
          <w:rFonts w:hint="eastAsia"/>
          <w:sz w:val="28"/>
          <w:szCs w:val="28"/>
        </w:rPr>
        <w:t>个增加到</w:t>
      </w:r>
      <w:r>
        <w:rPr>
          <w:sz w:val="28"/>
          <w:szCs w:val="28"/>
        </w:rPr>
        <w:t>2015</w:t>
      </w:r>
      <w:r>
        <w:rPr>
          <w:rFonts w:hint="eastAsia"/>
          <w:sz w:val="28"/>
          <w:szCs w:val="28"/>
        </w:rPr>
        <w:t>年的</w:t>
      </w:r>
      <w:r>
        <w:rPr>
          <w:sz w:val="28"/>
          <w:szCs w:val="28"/>
        </w:rPr>
        <w:t>14763</w:t>
      </w:r>
      <w:r>
        <w:rPr>
          <w:rFonts w:hint="eastAsia"/>
          <w:sz w:val="28"/>
          <w:szCs w:val="28"/>
        </w:rPr>
        <w:t>个，年均增长</w:t>
      </w:r>
      <w:r>
        <w:rPr>
          <w:sz w:val="28"/>
          <w:szCs w:val="28"/>
        </w:rPr>
        <w:t>3.3%</w:t>
      </w:r>
      <w:r>
        <w:rPr>
          <w:rFonts w:hint="eastAsia"/>
          <w:sz w:val="28"/>
          <w:szCs w:val="28"/>
        </w:rPr>
        <w:t>。《塑料加工业</w:t>
      </w:r>
      <w:r>
        <w:rPr>
          <w:sz w:val="28"/>
          <w:szCs w:val="28"/>
        </w:rPr>
        <w:t>“</w:t>
      </w:r>
      <w:r>
        <w:rPr>
          <w:rFonts w:hint="eastAsia"/>
          <w:sz w:val="28"/>
          <w:szCs w:val="28"/>
        </w:rPr>
        <w:t>十三五</w:t>
      </w:r>
      <w:r>
        <w:rPr>
          <w:sz w:val="28"/>
          <w:szCs w:val="28"/>
        </w:rPr>
        <w:t>”</w:t>
      </w:r>
      <w:r>
        <w:rPr>
          <w:rFonts w:hint="eastAsia"/>
          <w:sz w:val="28"/>
          <w:szCs w:val="28"/>
        </w:rPr>
        <w:lastRenderedPageBreak/>
        <w:t>发展规划指导意见》提出</w:t>
      </w:r>
      <w:r>
        <w:rPr>
          <w:sz w:val="28"/>
          <w:szCs w:val="28"/>
        </w:rPr>
        <w:t>2016-2020</w:t>
      </w:r>
      <w:r>
        <w:rPr>
          <w:rFonts w:hint="eastAsia"/>
          <w:sz w:val="28"/>
          <w:szCs w:val="28"/>
        </w:rPr>
        <w:t>年规模以上塑料制品企业产量年均增长率达到</w:t>
      </w:r>
      <w:r>
        <w:rPr>
          <w:sz w:val="28"/>
          <w:szCs w:val="28"/>
        </w:rPr>
        <w:t>4%</w:t>
      </w:r>
      <w:r>
        <w:rPr>
          <w:rFonts w:hint="eastAsia"/>
          <w:sz w:val="28"/>
          <w:szCs w:val="28"/>
        </w:rPr>
        <w:t>；争取到</w:t>
      </w:r>
      <w:r>
        <w:rPr>
          <w:sz w:val="28"/>
          <w:szCs w:val="28"/>
        </w:rPr>
        <w:t>2025</w:t>
      </w:r>
      <w:r>
        <w:rPr>
          <w:rFonts w:hint="eastAsia"/>
          <w:sz w:val="28"/>
          <w:szCs w:val="28"/>
        </w:rPr>
        <w:t>年，塑料加工业主要产品及配件能够满足国民经济和社会发展尤其是高端领域的需求的目标。</w:t>
      </w:r>
    </w:p>
    <w:p w14:paraId="0993539C" w14:textId="77777777" w:rsidR="0041096F" w:rsidRDefault="00000000">
      <w:pPr>
        <w:pStyle w:val="ListParagraph1"/>
        <w:adjustRightInd w:val="0"/>
        <w:snapToGrid w:val="0"/>
        <w:spacing w:line="360" w:lineRule="auto"/>
        <w:ind w:firstLineChars="0" w:firstLine="0"/>
        <w:rPr>
          <w:rFonts w:ascii="Times New Roman" w:hAnsi="Times New Roman"/>
          <w:sz w:val="28"/>
          <w:szCs w:val="28"/>
        </w:rPr>
      </w:pPr>
      <w:r>
        <w:rPr>
          <w:rFonts w:ascii="Times New Roman" w:hAnsi="Times New Roman"/>
          <w:sz w:val="28"/>
          <w:szCs w:val="28"/>
        </w:rPr>
        <w:t xml:space="preserve">   </w:t>
      </w:r>
      <w:r>
        <w:rPr>
          <w:rFonts w:ascii="Times New Roman" w:hAnsi="Times New Roman" w:hint="eastAsia"/>
          <w:sz w:val="28"/>
          <w:szCs w:val="28"/>
        </w:rPr>
        <w:t>（</w:t>
      </w:r>
      <w:r>
        <w:rPr>
          <w:rFonts w:ascii="Times New Roman" w:hAnsi="Times New Roman"/>
          <w:sz w:val="28"/>
          <w:szCs w:val="28"/>
        </w:rPr>
        <w:t>3</w:t>
      </w:r>
      <w:r>
        <w:rPr>
          <w:rFonts w:ascii="Times New Roman" w:hAnsi="Times New Roman" w:hint="eastAsia"/>
          <w:sz w:val="28"/>
          <w:szCs w:val="28"/>
        </w:rPr>
        <w:t>）涂料工业</w:t>
      </w:r>
    </w:p>
    <w:p w14:paraId="73FB2BC9" w14:textId="77777777" w:rsidR="0041096F" w:rsidRDefault="00000000">
      <w:pPr>
        <w:adjustRightInd w:val="0"/>
        <w:snapToGrid w:val="0"/>
        <w:spacing w:line="360" w:lineRule="auto"/>
        <w:ind w:firstLineChars="200" w:firstLine="560"/>
        <w:rPr>
          <w:sz w:val="28"/>
          <w:szCs w:val="28"/>
        </w:rPr>
      </w:pPr>
      <w:r>
        <w:rPr>
          <w:rFonts w:hint="eastAsia"/>
          <w:sz w:val="28"/>
          <w:szCs w:val="28"/>
        </w:rPr>
        <w:t>由于滑石具有润滑性、抗</w:t>
      </w:r>
      <w:proofErr w:type="gramStart"/>
      <w:r>
        <w:rPr>
          <w:rFonts w:hint="eastAsia"/>
          <w:sz w:val="28"/>
          <w:szCs w:val="28"/>
        </w:rPr>
        <w:t>黏</w:t>
      </w:r>
      <w:proofErr w:type="gramEnd"/>
      <w:r>
        <w:rPr>
          <w:rFonts w:hint="eastAsia"/>
          <w:sz w:val="28"/>
          <w:szCs w:val="28"/>
        </w:rPr>
        <w:t>、助流、耐火性、抗酸性、绝缘性、熔点高、化学性不活泼、遮盖力良好、柔软、光泽好、吸附力强等优良的物理、化学特性，在涂料中的应用主要体现为：在涂料中，滑石粉作为填料，可起到骨架作用，降低制造成本同时提高涂料的漆膜硬度。主要能增加产品形状的稳定，增加张力强度，剪切强度，</w:t>
      </w:r>
      <w:proofErr w:type="gramStart"/>
      <w:r>
        <w:rPr>
          <w:rFonts w:hint="eastAsia"/>
          <w:sz w:val="28"/>
          <w:szCs w:val="28"/>
        </w:rPr>
        <w:t>绕曲强度</w:t>
      </w:r>
      <w:proofErr w:type="gramEnd"/>
      <w:r>
        <w:rPr>
          <w:rFonts w:hint="eastAsia"/>
          <w:sz w:val="28"/>
          <w:szCs w:val="28"/>
        </w:rPr>
        <w:t>，压力强度，降低变形，伸张率，热膨胀系数，白度高、粒度均匀分散性强等特点。</w:t>
      </w:r>
    </w:p>
    <w:p w14:paraId="05CBACFE" w14:textId="5B63F714" w:rsidR="0041096F" w:rsidRDefault="00000000">
      <w:pPr>
        <w:adjustRightInd w:val="0"/>
        <w:snapToGrid w:val="0"/>
        <w:spacing w:line="360" w:lineRule="auto"/>
        <w:ind w:firstLineChars="200" w:firstLine="560"/>
        <w:rPr>
          <w:sz w:val="28"/>
          <w:szCs w:val="28"/>
        </w:rPr>
      </w:pPr>
      <w:r>
        <w:rPr>
          <w:rFonts w:hint="eastAsia"/>
          <w:sz w:val="28"/>
          <w:szCs w:val="28"/>
        </w:rPr>
        <w:t>滑石粉可应用于多种工业涂料中，尤其是底漆。钢材结构用底漆可全部或</w:t>
      </w:r>
      <w:r w:rsidR="00C61D4F">
        <w:rPr>
          <w:rFonts w:hint="eastAsia"/>
          <w:sz w:val="28"/>
          <w:szCs w:val="28"/>
        </w:rPr>
        <w:t>部分</w:t>
      </w:r>
      <w:r>
        <w:rPr>
          <w:rFonts w:hint="eastAsia"/>
          <w:sz w:val="28"/>
          <w:szCs w:val="28"/>
        </w:rPr>
        <w:t>用滑石粉，可改进涂料的沉淀性、涂膜的机械力以及再涂覆性。许多制品和闪烘底漆和运输工具用漆优先选用滑石粉。包括滑石在内的片状</w:t>
      </w:r>
      <w:proofErr w:type="gramStart"/>
      <w:r>
        <w:rPr>
          <w:rFonts w:hint="eastAsia"/>
          <w:sz w:val="28"/>
          <w:szCs w:val="28"/>
        </w:rPr>
        <w:t>硅酸镁因其能</w:t>
      </w:r>
      <w:proofErr w:type="gramEnd"/>
      <w:r>
        <w:rPr>
          <w:rFonts w:hint="eastAsia"/>
          <w:sz w:val="28"/>
          <w:szCs w:val="28"/>
        </w:rPr>
        <w:t>提高打磨和抗水性能，所以适用于金属底漆，其中抗水性能可能源自片状粒子延伸了湿气通过涂膜的途径。</w:t>
      </w:r>
    </w:p>
    <w:p w14:paraId="71B84032" w14:textId="77777777" w:rsidR="0041096F" w:rsidRDefault="00000000">
      <w:pPr>
        <w:spacing w:before="190" w:after="190"/>
        <w:jc w:val="left"/>
      </w:pPr>
      <w:r>
        <w:rPr>
          <w:sz w:val="28"/>
          <w:szCs w:val="28"/>
        </w:rPr>
        <w:t xml:space="preserve">    </w:t>
      </w:r>
      <w:r>
        <w:rPr>
          <w:rFonts w:hint="eastAsia"/>
          <w:sz w:val="28"/>
          <w:szCs w:val="28"/>
        </w:rPr>
        <w:t>近年来我国</w:t>
      </w:r>
      <w:proofErr w:type="gramStart"/>
      <w:r>
        <w:rPr>
          <w:rFonts w:hint="eastAsia"/>
          <w:sz w:val="28"/>
          <w:szCs w:val="28"/>
        </w:rPr>
        <w:t>涂料涂料</w:t>
      </w:r>
      <w:proofErr w:type="gramEnd"/>
      <w:r>
        <w:rPr>
          <w:rFonts w:hint="eastAsia"/>
          <w:sz w:val="28"/>
          <w:szCs w:val="28"/>
        </w:rPr>
        <w:t>总产能稳步增加，根据涂料工业协会的统计数据，近年来我国涂料总产量快速增长，年均增速达</w:t>
      </w:r>
      <w:r>
        <w:rPr>
          <w:sz w:val="28"/>
          <w:szCs w:val="28"/>
        </w:rPr>
        <w:t>10%</w:t>
      </w:r>
      <w:r>
        <w:rPr>
          <w:rFonts w:hint="eastAsia"/>
          <w:sz w:val="28"/>
          <w:szCs w:val="28"/>
        </w:rPr>
        <w:t>以上。据国家统计局最新统计数据显示，</w:t>
      </w:r>
      <w:r>
        <w:rPr>
          <w:sz w:val="28"/>
          <w:szCs w:val="28"/>
        </w:rPr>
        <w:t>2016</w:t>
      </w:r>
      <w:r>
        <w:rPr>
          <w:rFonts w:hint="eastAsia"/>
          <w:sz w:val="28"/>
          <w:szCs w:val="28"/>
        </w:rPr>
        <w:t>年</w:t>
      </w:r>
      <w:r>
        <w:rPr>
          <w:sz w:val="28"/>
          <w:szCs w:val="28"/>
        </w:rPr>
        <w:t>5</w:t>
      </w:r>
      <w:r>
        <w:rPr>
          <w:rFonts w:hint="eastAsia"/>
          <w:sz w:val="28"/>
          <w:szCs w:val="28"/>
        </w:rPr>
        <w:t>月全国规模以上企业涂料产量</w:t>
      </w:r>
      <w:r>
        <w:rPr>
          <w:sz w:val="28"/>
          <w:szCs w:val="28"/>
        </w:rPr>
        <w:t>153.38</w:t>
      </w:r>
      <w:r>
        <w:rPr>
          <w:rFonts w:hint="eastAsia"/>
          <w:sz w:val="28"/>
          <w:szCs w:val="28"/>
        </w:rPr>
        <w:t>万吨，同比增长了</w:t>
      </w:r>
      <w:r>
        <w:rPr>
          <w:sz w:val="28"/>
          <w:szCs w:val="28"/>
        </w:rPr>
        <w:t>7.4%</w:t>
      </w:r>
      <w:r>
        <w:rPr>
          <w:rFonts w:hint="eastAsia"/>
          <w:sz w:val="28"/>
          <w:szCs w:val="28"/>
        </w:rPr>
        <w:t>；</w:t>
      </w:r>
      <w:r>
        <w:rPr>
          <w:sz w:val="28"/>
          <w:szCs w:val="28"/>
        </w:rPr>
        <w:t>1-5</w:t>
      </w:r>
      <w:r>
        <w:rPr>
          <w:rFonts w:hint="eastAsia"/>
          <w:sz w:val="28"/>
          <w:szCs w:val="28"/>
        </w:rPr>
        <w:t>月累计</w:t>
      </w:r>
      <w:r>
        <w:rPr>
          <w:sz w:val="28"/>
          <w:szCs w:val="28"/>
        </w:rPr>
        <w:t>670.06</w:t>
      </w:r>
      <w:r>
        <w:rPr>
          <w:rFonts w:hint="eastAsia"/>
          <w:sz w:val="28"/>
          <w:szCs w:val="28"/>
        </w:rPr>
        <w:t>万吨，同比增长了</w:t>
      </w:r>
      <w:r>
        <w:rPr>
          <w:sz w:val="28"/>
          <w:szCs w:val="28"/>
        </w:rPr>
        <w:t>7.2%</w:t>
      </w:r>
      <w:r>
        <w:rPr>
          <w:rFonts w:hint="eastAsia"/>
          <w:sz w:val="28"/>
          <w:szCs w:val="28"/>
        </w:rPr>
        <w:t>。随着我国城市不断的扩张，各行业对涂料的需求广泛，涂料工业将保持稳定的增长。</w:t>
      </w:r>
    </w:p>
    <w:p w14:paraId="4483B9A5" w14:textId="77777777" w:rsidR="0041096F" w:rsidRDefault="00000000">
      <w:pPr>
        <w:adjustRightInd w:val="0"/>
        <w:snapToGrid w:val="0"/>
        <w:spacing w:line="360" w:lineRule="auto"/>
        <w:rPr>
          <w:sz w:val="28"/>
          <w:szCs w:val="28"/>
        </w:rPr>
      </w:pPr>
      <w:r>
        <w:rPr>
          <w:sz w:val="28"/>
          <w:szCs w:val="28"/>
        </w:rPr>
        <w:t xml:space="preserve">   </w:t>
      </w:r>
      <w:r>
        <w:rPr>
          <w:rFonts w:hint="eastAsia"/>
          <w:sz w:val="28"/>
          <w:szCs w:val="28"/>
        </w:rPr>
        <w:t>（</w:t>
      </w:r>
      <w:r>
        <w:rPr>
          <w:sz w:val="28"/>
          <w:szCs w:val="28"/>
        </w:rPr>
        <w:t>4</w:t>
      </w:r>
      <w:r>
        <w:rPr>
          <w:rFonts w:hint="eastAsia"/>
          <w:sz w:val="28"/>
          <w:szCs w:val="28"/>
        </w:rPr>
        <w:t>）其他行业</w:t>
      </w:r>
    </w:p>
    <w:p w14:paraId="0C75D5F9" w14:textId="77777777" w:rsidR="0041096F" w:rsidRDefault="00000000">
      <w:pPr>
        <w:adjustRightInd w:val="0"/>
        <w:snapToGrid w:val="0"/>
        <w:spacing w:line="360" w:lineRule="auto"/>
        <w:ind w:firstLineChars="200" w:firstLine="560"/>
        <w:rPr>
          <w:sz w:val="28"/>
          <w:szCs w:val="28"/>
          <w:shd w:val="clear" w:color="auto" w:fill="FFFFFF"/>
        </w:rPr>
      </w:pPr>
      <w:r>
        <w:rPr>
          <w:rFonts w:hint="eastAsia"/>
          <w:sz w:val="28"/>
          <w:szCs w:val="28"/>
        </w:rPr>
        <w:t>化妆品级滑石粉可以应</w:t>
      </w:r>
      <w:r>
        <w:rPr>
          <w:rFonts w:hint="eastAsia"/>
          <w:sz w:val="28"/>
          <w:szCs w:val="28"/>
          <w:shd w:val="clear" w:color="auto" w:fill="FFFFFF"/>
        </w:rPr>
        <w:t>用于各种润肤粉、美容粉、爽身粉等。化</w:t>
      </w:r>
      <w:r>
        <w:rPr>
          <w:rFonts w:hint="eastAsia"/>
          <w:sz w:val="28"/>
          <w:szCs w:val="28"/>
          <w:shd w:val="clear" w:color="auto" w:fill="FFFFFF"/>
        </w:rPr>
        <w:lastRenderedPageBreak/>
        <w:t>妆级滑石粉被添加进化妆品中，能提高产品的滑爽性，使产品易于涂敷均匀，并让产品触摸起来更加柔软光滑。</w:t>
      </w:r>
    </w:p>
    <w:p w14:paraId="1F9E5B92" w14:textId="77777777" w:rsidR="0041096F" w:rsidRDefault="00000000">
      <w:pPr>
        <w:adjustRightInd w:val="0"/>
        <w:snapToGrid w:val="0"/>
        <w:spacing w:line="360" w:lineRule="auto"/>
        <w:ind w:firstLineChars="200" w:firstLine="560"/>
        <w:rPr>
          <w:sz w:val="28"/>
          <w:szCs w:val="28"/>
        </w:rPr>
      </w:pPr>
      <w:proofErr w:type="gramStart"/>
      <w:r>
        <w:rPr>
          <w:rFonts w:hint="eastAsia"/>
          <w:bCs/>
          <w:sz w:val="28"/>
          <w:szCs w:val="28"/>
        </w:rPr>
        <w:t>医药级</w:t>
      </w:r>
      <w:proofErr w:type="gramEnd"/>
      <w:r>
        <w:rPr>
          <w:rFonts w:hint="eastAsia"/>
          <w:bCs/>
          <w:sz w:val="28"/>
          <w:szCs w:val="28"/>
        </w:rPr>
        <w:t>滑石粉还可以使用在应用在医药行业用于生产</w:t>
      </w:r>
      <w:r>
        <w:rPr>
          <w:rFonts w:hint="eastAsia"/>
          <w:sz w:val="28"/>
          <w:szCs w:val="28"/>
        </w:rPr>
        <w:t>：医药片剂、医药散剂（如阿</w:t>
      </w:r>
      <w:proofErr w:type="gramStart"/>
      <w:r>
        <w:rPr>
          <w:rFonts w:hint="eastAsia"/>
          <w:sz w:val="28"/>
          <w:szCs w:val="28"/>
        </w:rPr>
        <w:t>咖酚</w:t>
      </w:r>
      <w:proofErr w:type="gramEnd"/>
      <w:r>
        <w:rPr>
          <w:rFonts w:hint="eastAsia"/>
          <w:sz w:val="28"/>
          <w:szCs w:val="28"/>
        </w:rPr>
        <w:t>散）糖衣、痱子粉和中药方剂、食品添加剂、隔离剂等。</w:t>
      </w:r>
    </w:p>
    <w:p w14:paraId="192BA6AA" w14:textId="77777777" w:rsidR="0041096F" w:rsidRDefault="00000000">
      <w:pPr>
        <w:adjustRightInd w:val="0"/>
        <w:snapToGrid w:val="0"/>
        <w:spacing w:line="360" w:lineRule="auto"/>
        <w:ind w:firstLineChars="200" w:firstLine="560"/>
        <w:rPr>
          <w:sz w:val="28"/>
          <w:szCs w:val="28"/>
        </w:rPr>
      </w:pPr>
      <w:r>
        <w:rPr>
          <w:rFonts w:hint="eastAsia"/>
          <w:sz w:val="28"/>
          <w:szCs w:val="28"/>
        </w:rPr>
        <w:t>食品级滑石粉，允许添加在膨化食品、小麦粉制品等食品中，用于调节膨化食品的膨化度和小麦粉制品的口感</w:t>
      </w:r>
    </w:p>
    <w:p w14:paraId="3AA58B32" w14:textId="77777777" w:rsidR="0041096F" w:rsidRDefault="0041096F">
      <w:pPr>
        <w:adjustRightInd w:val="0"/>
        <w:snapToGrid w:val="0"/>
        <w:spacing w:line="360" w:lineRule="auto"/>
        <w:ind w:firstLineChars="200" w:firstLine="560"/>
        <w:rPr>
          <w:sz w:val="28"/>
          <w:szCs w:val="28"/>
        </w:rPr>
      </w:pPr>
    </w:p>
    <w:p w14:paraId="7BD9C2EB" w14:textId="77777777" w:rsidR="0041096F" w:rsidRDefault="00000000">
      <w:pPr>
        <w:adjustRightInd w:val="0"/>
        <w:snapToGrid w:val="0"/>
        <w:spacing w:line="360" w:lineRule="auto"/>
        <w:rPr>
          <w:sz w:val="28"/>
          <w:szCs w:val="28"/>
        </w:rPr>
      </w:pPr>
      <w:r>
        <w:rPr>
          <w:sz w:val="28"/>
          <w:szCs w:val="28"/>
        </w:rPr>
        <w:t xml:space="preserve">    2.1.2 </w:t>
      </w:r>
      <w:r>
        <w:rPr>
          <w:rFonts w:hint="eastAsia"/>
          <w:sz w:val="28"/>
          <w:szCs w:val="28"/>
        </w:rPr>
        <w:t>进出口市场分析</w:t>
      </w:r>
    </w:p>
    <w:p w14:paraId="6C17B5B1" w14:textId="77777777" w:rsidR="0041096F" w:rsidRDefault="00000000">
      <w:pPr>
        <w:adjustRightInd w:val="0"/>
        <w:snapToGrid w:val="0"/>
        <w:spacing w:line="360" w:lineRule="auto"/>
        <w:rPr>
          <w:sz w:val="28"/>
          <w:szCs w:val="28"/>
        </w:rPr>
      </w:pPr>
      <w:r>
        <w:rPr>
          <w:sz w:val="28"/>
          <w:szCs w:val="28"/>
        </w:rPr>
        <w:t xml:space="preserve">   </w:t>
      </w:r>
      <w:r>
        <w:rPr>
          <w:rFonts w:hint="eastAsia"/>
          <w:sz w:val="28"/>
          <w:szCs w:val="28"/>
        </w:rPr>
        <w:t>（</w:t>
      </w:r>
      <w:r>
        <w:rPr>
          <w:sz w:val="28"/>
          <w:szCs w:val="28"/>
        </w:rPr>
        <w:t>1</w:t>
      </w:r>
      <w:r>
        <w:rPr>
          <w:rFonts w:hint="eastAsia"/>
          <w:sz w:val="28"/>
          <w:szCs w:val="28"/>
        </w:rPr>
        <w:t>）</w:t>
      </w:r>
      <w:r>
        <w:rPr>
          <w:sz w:val="28"/>
          <w:szCs w:val="28"/>
        </w:rPr>
        <w:t>2011</w:t>
      </w:r>
      <w:r>
        <w:rPr>
          <w:rFonts w:hint="eastAsia"/>
          <w:sz w:val="28"/>
          <w:szCs w:val="28"/>
        </w:rPr>
        <w:t>年至</w:t>
      </w:r>
      <w:r>
        <w:rPr>
          <w:sz w:val="28"/>
          <w:szCs w:val="28"/>
        </w:rPr>
        <w:t>2015</w:t>
      </w:r>
      <w:r>
        <w:rPr>
          <w:rFonts w:hint="eastAsia"/>
          <w:sz w:val="28"/>
          <w:szCs w:val="28"/>
        </w:rPr>
        <w:t>年滑石粉进出口量及金额统计</w:t>
      </w:r>
    </w:p>
    <w:p w14:paraId="64A23F1C" w14:textId="77777777" w:rsidR="0041096F" w:rsidRDefault="00000000">
      <w:pPr>
        <w:adjustRightInd w:val="0"/>
        <w:snapToGrid w:val="0"/>
        <w:spacing w:line="360" w:lineRule="auto"/>
        <w:ind w:firstLineChars="200" w:firstLine="560"/>
        <w:rPr>
          <w:sz w:val="28"/>
          <w:szCs w:val="28"/>
        </w:rPr>
      </w:pPr>
      <w:r>
        <w:rPr>
          <w:rFonts w:hint="eastAsia"/>
          <w:sz w:val="28"/>
          <w:szCs w:val="28"/>
        </w:rPr>
        <w:t>全球滑石贸易比较活跃，但总量基本趋于平稳，国际市场滑石粉年交易量约为</w:t>
      </w:r>
      <w:r>
        <w:rPr>
          <w:sz w:val="28"/>
          <w:szCs w:val="28"/>
        </w:rPr>
        <w:t>250</w:t>
      </w:r>
      <w:r>
        <w:rPr>
          <w:rFonts w:hint="eastAsia"/>
          <w:sz w:val="28"/>
          <w:szCs w:val="28"/>
        </w:rPr>
        <w:t>～</w:t>
      </w:r>
      <w:r>
        <w:rPr>
          <w:sz w:val="28"/>
          <w:szCs w:val="28"/>
        </w:rPr>
        <w:t>280</w:t>
      </w:r>
      <w:r>
        <w:rPr>
          <w:rFonts w:hint="eastAsia"/>
          <w:sz w:val="28"/>
          <w:szCs w:val="28"/>
        </w:rPr>
        <w:t>万吨，约占世界总产量的</w:t>
      </w:r>
      <w:r>
        <w:rPr>
          <w:sz w:val="28"/>
          <w:szCs w:val="28"/>
        </w:rPr>
        <w:t>30%</w:t>
      </w:r>
      <w:r>
        <w:rPr>
          <w:rFonts w:hint="eastAsia"/>
          <w:sz w:val="28"/>
          <w:szCs w:val="28"/>
        </w:rPr>
        <w:t>。</w:t>
      </w:r>
    </w:p>
    <w:p w14:paraId="3F5C0018" w14:textId="77777777" w:rsidR="0041096F" w:rsidRDefault="00000000">
      <w:pPr>
        <w:adjustRightInd w:val="0"/>
        <w:snapToGrid w:val="0"/>
        <w:spacing w:line="360" w:lineRule="auto"/>
        <w:ind w:firstLineChars="200" w:firstLine="560"/>
        <w:rPr>
          <w:sz w:val="28"/>
          <w:szCs w:val="28"/>
        </w:rPr>
      </w:pPr>
      <w:r>
        <w:rPr>
          <w:rFonts w:hint="eastAsia"/>
          <w:sz w:val="28"/>
          <w:szCs w:val="28"/>
        </w:rPr>
        <w:t>根据海关进出口统计</w:t>
      </w:r>
      <w:r>
        <w:rPr>
          <w:sz w:val="28"/>
          <w:szCs w:val="28"/>
        </w:rPr>
        <w:t>2011</w:t>
      </w:r>
      <w:r>
        <w:rPr>
          <w:rFonts w:hint="eastAsia"/>
          <w:sz w:val="28"/>
          <w:szCs w:val="28"/>
        </w:rPr>
        <w:t>年至</w:t>
      </w:r>
      <w:r>
        <w:rPr>
          <w:sz w:val="28"/>
          <w:szCs w:val="28"/>
        </w:rPr>
        <w:t>2015</w:t>
      </w:r>
      <w:r>
        <w:rPr>
          <w:rFonts w:hint="eastAsia"/>
          <w:sz w:val="28"/>
          <w:szCs w:val="28"/>
        </w:rPr>
        <w:t>年我国滑石粉的出口量每年均保持在</w:t>
      </w:r>
      <w:r>
        <w:rPr>
          <w:sz w:val="28"/>
          <w:szCs w:val="28"/>
        </w:rPr>
        <w:t>40</w:t>
      </w:r>
      <w:r>
        <w:rPr>
          <w:rFonts w:hint="eastAsia"/>
          <w:sz w:val="28"/>
          <w:szCs w:val="28"/>
        </w:rPr>
        <w:t>万吨以上，</w:t>
      </w:r>
      <w:r>
        <w:rPr>
          <w:sz w:val="28"/>
          <w:szCs w:val="28"/>
        </w:rPr>
        <w:t>2015</w:t>
      </w:r>
      <w:r>
        <w:rPr>
          <w:rFonts w:hint="eastAsia"/>
          <w:sz w:val="28"/>
          <w:szCs w:val="28"/>
        </w:rPr>
        <w:t>年出口量为</w:t>
      </w:r>
      <w:r>
        <w:rPr>
          <w:sz w:val="28"/>
          <w:szCs w:val="28"/>
        </w:rPr>
        <w:t>43.02</w:t>
      </w:r>
      <w:r>
        <w:rPr>
          <w:rFonts w:hint="eastAsia"/>
          <w:sz w:val="28"/>
          <w:szCs w:val="28"/>
        </w:rPr>
        <w:t>万吨，出口美元</w:t>
      </w:r>
      <w:r>
        <w:rPr>
          <w:sz w:val="28"/>
          <w:szCs w:val="28"/>
        </w:rPr>
        <w:t>11436.88</w:t>
      </w:r>
      <w:r>
        <w:rPr>
          <w:rFonts w:hint="eastAsia"/>
          <w:sz w:val="28"/>
          <w:szCs w:val="28"/>
        </w:rPr>
        <w:t>万美元；</w:t>
      </w:r>
      <w:r>
        <w:rPr>
          <w:sz w:val="28"/>
          <w:szCs w:val="28"/>
        </w:rPr>
        <w:t>2011</w:t>
      </w:r>
      <w:r>
        <w:rPr>
          <w:rFonts w:hint="eastAsia"/>
          <w:sz w:val="28"/>
          <w:szCs w:val="28"/>
        </w:rPr>
        <w:t>年至</w:t>
      </w:r>
      <w:r>
        <w:rPr>
          <w:sz w:val="28"/>
          <w:szCs w:val="28"/>
        </w:rPr>
        <w:t>2015</w:t>
      </w:r>
      <w:r>
        <w:rPr>
          <w:rFonts w:hint="eastAsia"/>
          <w:sz w:val="28"/>
          <w:szCs w:val="28"/>
        </w:rPr>
        <w:t>年滑石粉的进口</w:t>
      </w:r>
      <w:proofErr w:type="gramStart"/>
      <w:r>
        <w:rPr>
          <w:rFonts w:hint="eastAsia"/>
          <w:sz w:val="28"/>
          <w:szCs w:val="28"/>
        </w:rPr>
        <w:t>量稳定</w:t>
      </w:r>
      <w:proofErr w:type="gramEnd"/>
      <w:r>
        <w:rPr>
          <w:rFonts w:hint="eastAsia"/>
          <w:sz w:val="28"/>
          <w:szCs w:val="28"/>
        </w:rPr>
        <w:t>在</w:t>
      </w:r>
      <w:r>
        <w:rPr>
          <w:sz w:val="28"/>
          <w:szCs w:val="28"/>
        </w:rPr>
        <w:t>2</w:t>
      </w:r>
      <w:r>
        <w:rPr>
          <w:rFonts w:hint="eastAsia"/>
          <w:sz w:val="28"/>
          <w:szCs w:val="28"/>
        </w:rPr>
        <w:t>万吨左右，有小幅增长。详见下图</w:t>
      </w:r>
      <w:r>
        <w:rPr>
          <w:sz w:val="28"/>
          <w:szCs w:val="28"/>
        </w:rPr>
        <w:t>2-5</w:t>
      </w:r>
      <w:r>
        <w:rPr>
          <w:rFonts w:hint="eastAsia"/>
          <w:sz w:val="28"/>
          <w:szCs w:val="28"/>
        </w:rPr>
        <w:t>和图</w:t>
      </w:r>
      <w:r>
        <w:rPr>
          <w:sz w:val="28"/>
          <w:szCs w:val="28"/>
        </w:rPr>
        <w:t>2-6</w:t>
      </w:r>
      <w:r>
        <w:rPr>
          <w:rFonts w:hint="eastAsia"/>
          <w:sz w:val="28"/>
          <w:szCs w:val="28"/>
        </w:rPr>
        <w:t>。</w:t>
      </w:r>
    </w:p>
    <w:p w14:paraId="477C7A46" w14:textId="77777777" w:rsidR="0041096F" w:rsidRDefault="00C61D4F">
      <w:pPr>
        <w:spacing w:before="190" w:after="190"/>
      </w:pPr>
      <w:r>
        <w:lastRenderedPageBreak/>
        <w:pict w14:anchorId="1F0E4712">
          <v:shape id="_x0000_i1026" type="#_x0000_t75" style="width:423pt;height:300pt">
            <v:imagedata r:id="rId9" o:title="" cropbottom="-44f"/>
          </v:shape>
        </w:pict>
      </w:r>
    </w:p>
    <w:p w14:paraId="0D6BBC4E" w14:textId="77777777" w:rsidR="0041096F" w:rsidRDefault="00000000">
      <w:pPr>
        <w:spacing w:before="190" w:after="190"/>
        <w:ind w:firstLineChars="200" w:firstLine="562"/>
        <w:jc w:val="center"/>
        <w:rPr>
          <w:b/>
          <w:sz w:val="28"/>
          <w:szCs w:val="28"/>
        </w:rPr>
      </w:pPr>
      <w:r>
        <w:rPr>
          <w:rFonts w:hint="eastAsia"/>
          <w:b/>
          <w:sz w:val="28"/>
          <w:szCs w:val="28"/>
        </w:rPr>
        <w:t>图</w:t>
      </w:r>
      <w:r>
        <w:rPr>
          <w:b/>
          <w:sz w:val="28"/>
          <w:szCs w:val="28"/>
        </w:rPr>
        <w:t>2-5  2011-2015</w:t>
      </w:r>
      <w:r>
        <w:rPr>
          <w:rFonts w:hint="eastAsia"/>
          <w:b/>
          <w:sz w:val="28"/>
          <w:szCs w:val="28"/>
        </w:rPr>
        <w:t>年滑石粉进出口情况</w:t>
      </w:r>
    </w:p>
    <w:p w14:paraId="7923ACE3" w14:textId="77777777" w:rsidR="0041096F" w:rsidRDefault="00C61D4F">
      <w:pPr>
        <w:spacing w:before="190" w:after="190"/>
      </w:pPr>
      <w:r>
        <w:pict w14:anchorId="01C93691">
          <v:shape id="_x0000_i1027" type="#_x0000_t75" style="width:416.25pt;height:289.5pt">
            <v:imagedata r:id="rId10" o:title=""/>
          </v:shape>
        </w:pict>
      </w:r>
    </w:p>
    <w:p w14:paraId="68AC7547" w14:textId="77777777" w:rsidR="0041096F" w:rsidRDefault="00000000">
      <w:pPr>
        <w:adjustRightInd w:val="0"/>
        <w:snapToGrid w:val="0"/>
        <w:spacing w:line="360" w:lineRule="auto"/>
        <w:ind w:firstLineChars="200" w:firstLine="562"/>
        <w:jc w:val="center"/>
        <w:rPr>
          <w:b/>
          <w:sz w:val="28"/>
          <w:szCs w:val="28"/>
        </w:rPr>
      </w:pPr>
      <w:r>
        <w:rPr>
          <w:rFonts w:hint="eastAsia"/>
          <w:b/>
          <w:sz w:val="28"/>
          <w:szCs w:val="28"/>
        </w:rPr>
        <w:t>图</w:t>
      </w:r>
      <w:r>
        <w:rPr>
          <w:b/>
          <w:sz w:val="28"/>
          <w:szCs w:val="28"/>
        </w:rPr>
        <w:t>2-6  2011-2015</w:t>
      </w:r>
      <w:r>
        <w:rPr>
          <w:rFonts w:hint="eastAsia"/>
          <w:b/>
          <w:sz w:val="28"/>
          <w:szCs w:val="28"/>
        </w:rPr>
        <w:t>年滑石粉进出口金额情况</w:t>
      </w:r>
    </w:p>
    <w:p w14:paraId="3B1C0587" w14:textId="77777777" w:rsidR="0041096F" w:rsidRDefault="00000000">
      <w:pPr>
        <w:adjustRightInd w:val="0"/>
        <w:snapToGrid w:val="0"/>
        <w:spacing w:line="360" w:lineRule="auto"/>
        <w:rPr>
          <w:sz w:val="28"/>
          <w:szCs w:val="28"/>
        </w:rPr>
      </w:pPr>
      <w:r>
        <w:rPr>
          <w:sz w:val="28"/>
          <w:szCs w:val="28"/>
        </w:rPr>
        <w:lastRenderedPageBreak/>
        <w:t xml:space="preserve">   </w:t>
      </w:r>
      <w:r>
        <w:rPr>
          <w:rFonts w:hint="eastAsia"/>
          <w:sz w:val="28"/>
          <w:szCs w:val="28"/>
        </w:rPr>
        <w:t>（</w:t>
      </w:r>
      <w:r>
        <w:rPr>
          <w:sz w:val="28"/>
          <w:szCs w:val="28"/>
        </w:rPr>
        <w:t>2</w:t>
      </w:r>
      <w:r>
        <w:rPr>
          <w:rFonts w:hint="eastAsia"/>
          <w:sz w:val="28"/>
          <w:szCs w:val="28"/>
        </w:rPr>
        <w:t>）滑石粉出口国别统计</w:t>
      </w:r>
    </w:p>
    <w:p w14:paraId="3D0CD2A0" w14:textId="77777777" w:rsidR="0041096F" w:rsidRDefault="00000000">
      <w:pPr>
        <w:adjustRightInd w:val="0"/>
        <w:snapToGrid w:val="0"/>
        <w:spacing w:line="360" w:lineRule="auto"/>
        <w:ind w:firstLineChars="200" w:firstLine="560"/>
        <w:rPr>
          <w:sz w:val="28"/>
          <w:szCs w:val="28"/>
        </w:rPr>
      </w:pPr>
      <w:r>
        <w:rPr>
          <w:rFonts w:hint="eastAsia"/>
          <w:sz w:val="28"/>
          <w:szCs w:val="28"/>
        </w:rPr>
        <w:t>根据海关统计</w:t>
      </w:r>
      <w:r>
        <w:rPr>
          <w:sz w:val="28"/>
          <w:szCs w:val="28"/>
        </w:rPr>
        <w:t>2015</w:t>
      </w:r>
      <w:r>
        <w:rPr>
          <w:rFonts w:hint="eastAsia"/>
          <w:sz w:val="28"/>
          <w:szCs w:val="28"/>
        </w:rPr>
        <w:t>年我国滑石粉的出口总量为</w:t>
      </w:r>
      <w:r>
        <w:rPr>
          <w:sz w:val="28"/>
          <w:szCs w:val="28"/>
        </w:rPr>
        <w:t>43.02</w:t>
      </w:r>
      <w:r>
        <w:rPr>
          <w:rFonts w:hint="eastAsia"/>
          <w:sz w:val="28"/>
          <w:szCs w:val="28"/>
        </w:rPr>
        <w:t>万吨，主要出口国有韩国、泰国、日本等，产销国排名前十的国家及具体出口数量见下表</w:t>
      </w:r>
      <w:r>
        <w:rPr>
          <w:sz w:val="28"/>
          <w:szCs w:val="28"/>
        </w:rPr>
        <w:t>2.7</w:t>
      </w:r>
      <w:r>
        <w:rPr>
          <w:rFonts w:hint="eastAsia"/>
          <w:sz w:val="28"/>
          <w:szCs w:val="28"/>
        </w:rPr>
        <w:t>：</w:t>
      </w:r>
    </w:p>
    <w:tbl>
      <w:tblPr>
        <w:tblW w:w="8606" w:type="dxa"/>
        <w:tblLayout w:type="fixed"/>
        <w:tblLook w:val="04A0" w:firstRow="1" w:lastRow="0" w:firstColumn="1" w:lastColumn="0" w:noHBand="0" w:noVBand="1"/>
      </w:tblPr>
      <w:tblGrid>
        <w:gridCol w:w="1014"/>
        <w:gridCol w:w="656"/>
        <w:gridCol w:w="656"/>
        <w:gridCol w:w="674"/>
        <w:gridCol w:w="749"/>
        <w:gridCol w:w="863"/>
        <w:gridCol w:w="798"/>
        <w:gridCol w:w="799"/>
        <w:gridCol w:w="799"/>
        <w:gridCol w:w="799"/>
        <w:gridCol w:w="799"/>
      </w:tblGrid>
      <w:tr w:rsidR="0041096F" w14:paraId="039A976C" w14:textId="77777777">
        <w:trPr>
          <w:trHeight w:val="300"/>
        </w:trPr>
        <w:tc>
          <w:tcPr>
            <w:tcW w:w="8606" w:type="dxa"/>
            <w:gridSpan w:val="11"/>
            <w:tcBorders>
              <w:top w:val="nil"/>
              <w:left w:val="nil"/>
              <w:bottom w:val="single" w:sz="12" w:space="0" w:color="auto"/>
              <w:right w:val="nil"/>
            </w:tcBorders>
            <w:shd w:val="clear" w:color="000000" w:fill="FFFFFF"/>
            <w:vAlign w:val="center"/>
          </w:tcPr>
          <w:p w14:paraId="2FF92203" w14:textId="77777777" w:rsidR="0041096F" w:rsidRDefault="00000000">
            <w:pPr>
              <w:widowControl/>
              <w:jc w:val="center"/>
              <w:rPr>
                <w:rFonts w:eastAsia="楷体_GB2312"/>
                <w:b/>
                <w:bCs/>
                <w:kern w:val="0"/>
                <w:sz w:val="24"/>
              </w:rPr>
            </w:pPr>
            <w:r>
              <w:rPr>
                <w:rFonts w:eastAsia="楷体_GB2312"/>
                <w:b/>
                <w:bCs/>
                <w:kern w:val="0"/>
                <w:sz w:val="24"/>
              </w:rPr>
              <w:t xml:space="preserve">      </w:t>
            </w:r>
            <w:r>
              <w:rPr>
                <w:rFonts w:eastAsia="楷体_GB2312" w:hint="eastAsia"/>
                <w:b/>
                <w:bCs/>
                <w:kern w:val="0"/>
                <w:sz w:val="24"/>
              </w:rPr>
              <w:t>表</w:t>
            </w:r>
            <w:r>
              <w:rPr>
                <w:rFonts w:eastAsia="楷体_GB2312"/>
                <w:b/>
                <w:bCs/>
                <w:kern w:val="0"/>
                <w:sz w:val="24"/>
              </w:rPr>
              <w:t>2-7   2015</w:t>
            </w:r>
            <w:r>
              <w:rPr>
                <w:rFonts w:eastAsia="楷体_GB2312" w:hint="eastAsia"/>
                <w:b/>
                <w:bCs/>
                <w:kern w:val="0"/>
                <w:sz w:val="24"/>
              </w:rPr>
              <w:t>年滑石粉主要出口国及出口量统计</w:t>
            </w:r>
            <w:r>
              <w:rPr>
                <w:rFonts w:eastAsia="楷体_GB2312"/>
                <w:b/>
                <w:bCs/>
                <w:kern w:val="0"/>
                <w:sz w:val="24"/>
              </w:rPr>
              <w:t xml:space="preserve">  </w:t>
            </w:r>
            <w:r>
              <w:rPr>
                <w:rFonts w:eastAsia="楷体_GB2312" w:hint="eastAsia"/>
                <w:b/>
                <w:bCs/>
                <w:kern w:val="0"/>
                <w:sz w:val="24"/>
              </w:rPr>
              <w:t>（单位：万吨）</w:t>
            </w:r>
          </w:p>
        </w:tc>
      </w:tr>
      <w:tr w:rsidR="0041096F" w14:paraId="33BCDF1D" w14:textId="77777777">
        <w:trPr>
          <w:trHeight w:val="555"/>
        </w:trPr>
        <w:tc>
          <w:tcPr>
            <w:tcW w:w="1014" w:type="dxa"/>
            <w:tcBorders>
              <w:top w:val="single" w:sz="12" w:space="0" w:color="auto"/>
              <w:left w:val="single" w:sz="12" w:space="0" w:color="auto"/>
              <w:bottom w:val="single" w:sz="12" w:space="0" w:color="auto"/>
              <w:right w:val="single" w:sz="8" w:space="0" w:color="000000"/>
            </w:tcBorders>
            <w:shd w:val="clear" w:color="000000" w:fill="FFFFFF"/>
            <w:vAlign w:val="center"/>
          </w:tcPr>
          <w:p w14:paraId="5CAFC4E7" w14:textId="77777777" w:rsidR="0041096F" w:rsidRDefault="00000000">
            <w:pPr>
              <w:widowControl/>
              <w:jc w:val="center"/>
              <w:rPr>
                <w:rFonts w:eastAsia="楷体_GB2312"/>
                <w:b/>
                <w:bCs/>
                <w:kern w:val="0"/>
                <w:sz w:val="24"/>
              </w:rPr>
            </w:pPr>
            <w:r>
              <w:rPr>
                <w:rFonts w:eastAsia="楷体_GB2312" w:hint="eastAsia"/>
                <w:b/>
                <w:bCs/>
                <w:kern w:val="0"/>
                <w:sz w:val="24"/>
              </w:rPr>
              <w:t>产销地区</w:t>
            </w:r>
          </w:p>
        </w:tc>
        <w:tc>
          <w:tcPr>
            <w:tcW w:w="656" w:type="dxa"/>
            <w:tcBorders>
              <w:top w:val="single" w:sz="12" w:space="0" w:color="auto"/>
              <w:left w:val="nil"/>
              <w:bottom w:val="single" w:sz="12" w:space="0" w:color="auto"/>
              <w:right w:val="single" w:sz="8" w:space="0" w:color="000000"/>
            </w:tcBorders>
            <w:shd w:val="clear" w:color="000000" w:fill="FFFFFF"/>
            <w:vAlign w:val="center"/>
          </w:tcPr>
          <w:p w14:paraId="5E21B45F" w14:textId="77777777" w:rsidR="0041096F" w:rsidRDefault="00000000">
            <w:pPr>
              <w:widowControl/>
              <w:jc w:val="center"/>
              <w:rPr>
                <w:rFonts w:eastAsia="楷体_GB2312"/>
                <w:kern w:val="0"/>
                <w:sz w:val="24"/>
              </w:rPr>
            </w:pPr>
            <w:hyperlink r:id="rId11" w:history="1">
              <w:r>
                <w:rPr>
                  <w:rFonts w:eastAsia="楷体_GB2312" w:hint="eastAsia"/>
                  <w:kern w:val="0"/>
                  <w:sz w:val="24"/>
                </w:rPr>
                <w:t>韩国</w:t>
              </w:r>
            </w:hyperlink>
          </w:p>
        </w:tc>
        <w:tc>
          <w:tcPr>
            <w:tcW w:w="656" w:type="dxa"/>
            <w:tcBorders>
              <w:top w:val="single" w:sz="12" w:space="0" w:color="auto"/>
              <w:left w:val="nil"/>
              <w:bottom w:val="single" w:sz="12" w:space="0" w:color="auto"/>
              <w:right w:val="single" w:sz="8" w:space="0" w:color="000000"/>
            </w:tcBorders>
            <w:shd w:val="clear" w:color="000000" w:fill="FFFFFF"/>
            <w:vAlign w:val="center"/>
          </w:tcPr>
          <w:p w14:paraId="4E119447" w14:textId="77777777" w:rsidR="0041096F" w:rsidRDefault="00000000">
            <w:pPr>
              <w:widowControl/>
              <w:jc w:val="center"/>
              <w:rPr>
                <w:rFonts w:eastAsia="楷体_GB2312"/>
                <w:kern w:val="0"/>
                <w:sz w:val="24"/>
              </w:rPr>
            </w:pPr>
            <w:hyperlink r:id="rId12" w:history="1">
              <w:r>
                <w:rPr>
                  <w:rFonts w:eastAsia="楷体_GB2312" w:hint="eastAsia"/>
                  <w:kern w:val="0"/>
                  <w:sz w:val="24"/>
                </w:rPr>
                <w:t>泰国</w:t>
              </w:r>
            </w:hyperlink>
          </w:p>
        </w:tc>
        <w:tc>
          <w:tcPr>
            <w:tcW w:w="674" w:type="dxa"/>
            <w:tcBorders>
              <w:top w:val="single" w:sz="12" w:space="0" w:color="auto"/>
              <w:left w:val="nil"/>
              <w:bottom w:val="single" w:sz="12" w:space="0" w:color="auto"/>
              <w:right w:val="single" w:sz="8" w:space="0" w:color="000000"/>
            </w:tcBorders>
            <w:shd w:val="clear" w:color="000000" w:fill="FFFFFF"/>
            <w:vAlign w:val="center"/>
          </w:tcPr>
          <w:p w14:paraId="137233A0" w14:textId="77777777" w:rsidR="0041096F" w:rsidRDefault="00000000">
            <w:pPr>
              <w:widowControl/>
              <w:jc w:val="center"/>
              <w:rPr>
                <w:rFonts w:eastAsia="楷体_GB2312"/>
                <w:kern w:val="0"/>
                <w:sz w:val="24"/>
              </w:rPr>
            </w:pPr>
            <w:hyperlink r:id="rId13" w:history="1">
              <w:r>
                <w:rPr>
                  <w:rFonts w:eastAsia="楷体_GB2312" w:hint="eastAsia"/>
                  <w:kern w:val="0"/>
                  <w:sz w:val="24"/>
                </w:rPr>
                <w:t>日本</w:t>
              </w:r>
            </w:hyperlink>
          </w:p>
        </w:tc>
        <w:tc>
          <w:tcPr>
            <w:tcW w:w="749" w:type="dxa"/>
            <w:tcBorders>
              <w:top w:val="single" w:sz="12" w:space="0" w:color="auto"/>
              <w:left w:val="nil"/>
              <w:bottom w:val="single" w:sz="12" w:space="0" w:color="auto"/>
              <w:right w:val="single" w:sz="8" w:space="0" w:color="000000"/>
            </w:tcBorders>
            <w:shd w:val="clear" w:color="000000" w:fill="FFFFFF"/>
            <w:vAlign w:val="center"/>
          </w:tcPr>
          <w:p w14:paraId="1F332DB6" w14:textId="77777777" w:rsidR="0041096F" w:rsidRDefault="00000000">
            <w:pPr>
              <w:widowControl/>
              <w:jc w:val="center"/>
              <w:rPr>
                <w:rFonts w:eastAsia="楷体_GB2312"/>
                <w:kern w:val="0"/>
                <w:sz w:val="24"/>
              </w:rPr>
            </w:pPr>
            <w:hyperlink r:id="rId14" w:history="1">
              <w:r>
                <w:rPr>
                  <w:rFonts w:eastAsia="楷体_GB2312" w:hint="eastAsia"/>
                  <w:kern w:val="0"/>
                  <w:sz w:val="24"/>
                </w:rPr>
                <w:t>印度尼西亚</w:t>
              </w:r>
            </w:hyperlink>
          </w:p>
        </w:tc>
        <w:tc>
          <w:tcPr>
            <w:tcW w:w="863" w:type="dxa"/>
            <w:tcBorders>
              <w:top w:val="single" w:sz="12" w:space="0" w:color="auto"/>
              <w:left w:val="nil"/>
              <w:bottom w:val="single" w:sz="12" w:space="0" w:color="auto"/>
              <w:right w:val="single" w:sz="8" w:space="0" w:color="000000"/>
            </w:tcBorders>
            <w:shd w:val="clear" w:color="000000" w:fill="FFFFFF"/>
            <w:vAlign w:val="center"/>
          </w:tcPr>
          <w:p w14:paraId="096D5585" w14:textId="77777777" w:rsidR="0041096F" w:rsidRDefault="00000000">
            <w:pPr>
              <w:widowControl/>
              <w:jc w:val="center"/>
              <w:rPr>
                <w:rFonts w:eastAsia="楷体_GB2312"/>
                <w:kern w:val="0"/>
                <w:sz w:val="24"/>
              </w:rPr>
            </w:pPr>
            <w:hyperlink r:id="rId15" w:history="1">
              <w:r>
                <w:rPr>
                  <w:rFonts w:eastAsia="楷体_GB2312" w:hint="eastAsia"/>
                  <w:kern w:val="0"/>
                  <w:sz w:val="24"/>
                </w:rPr>
                <w:t>马来西亚</w:t>
              </w:r>
            </w:hyperlink>
          </w:p>
        </w:tc>
        <w:tc>
          <w:tcPr>
            <w:tcW w:w="798" w:type="dxa"/>
            <w:tcBorders>
              <w:top w:val="single" w:sz="12" w:space="0" w:color="auto"/>
              <w:left w:val="nil"/>
              <w:bottom w:val="single" w:sz="12" w:space="0" w:color="auto"/>
              <w:right w:val="single" w:sz="8" w:space="0" w:color="000000"/>
            </w:tcBorders>
            <w:shd w:val="clear" w:color="000000" w:fill="FFFFFF"/>
            <w:vAlign w:val="center"/>
          </w:tcPr>
          <w:p w14:paraId="42767DD9" w14:textId="77777777" w:rsidR="0041096F" w:rsidRDefault="00000000">
            <w:pPr>
              <w:widowControl/>
              <w:jc w:val="center"/>
              <w:rPr>
                <w:rFonts w:eastAsia="楷体_GB2312"/>
                <w:kern w:val="0"/>
                <w:sz w:val="24"/>
              </w:rPr>
            </w:pPr>
            <w:hyperlink r:id="rId16" w:history="1">
              <w:r>
                <w:rPr>
                  <w:rFonts w:eastAsia="楷体_GB2312" w:hint="eastAsia"/>
                  <w:kern w:val="0"/>
                  <w:sz w:val="24"/>
                </w:rPr>
                <w:t>菲律宾</w:t>
              </w:r>
            </w:hyperlink>
          </w:p>
        </w:tc>
        <w:tc>
          <w:tcPr>
            <w:tcW w:w="799" w:type="dxa"/>
            <w:tcBorders>
              <w:top w:val="single" w:sz="12" w:space="0" w:color="auto"/>
              <w:left w:val="nil"/>
              <w:bottom w:val="single" w:sz="12" w:space="0" w:color="auto"/>
              <w:right w:val="single" w:sz="8" w:space="0" w:color="000000"/>
            </w:tcBorders>
            <w:shd w:val="clear" w:color="000000" w:fill="FFFFFF"/>
            <w:vAlign w:val="center"/>
          </w:tcPr>
          <w:p w14:paraId="56C6BFF4" w14:textId="77777777" w:rsidR="0041096F" w:rsidRDefault="00000000">
            <w:pPr>
              <w:widowControl/>
              <w:jc w:val="center"/>
              <w:rPr>
                <w:rFonts w:eastAsia="楷体_GB2312"/>
                <w:kern w:val="0"/>
                <w:sz w:val="24"/>
              </w:rPr>
            </w:pPr>
            <w:hyperlink r:id="rId17" w:history="1">
              <w:r>
                <w:rPr>
                  <w:rFonts w:eastAsia="楷体_GB2312" w:hint="eastAsia"/>
                  <w:kern w:val="0"/>
                  <w:sz w:val="24"/>
                </w:rPr>
                <w:t>澳大利亚</w:t>
              </w:r>
            </w:hyperlink>
          </w:p>
        </w:tc>
        <w:tc>
          <w:tcPr>
            <w:tcW w:w="799" w:type="dxa"/>
            <w:tcBorders>
              <w:top w:val="single" w:sz="12" w:space="0" w:color="auto"/>
              <w:left w:val="nil"/>
              <w:bottom w:val="single" w:sz="12" w:space="0" w:color="auto"/>
              <w:right w:val="single" w:sz="8" w:space="0" w:color="000000"/>
            </w:tcBorders>
            <w:shd w:val="clear" w:color="000000" w:fill="FFFFFF"/>
            <w:vAlign w:val="center"/>
          </w:tcPr>
          <w:p w14:paraId="21BED07B" w14:textId="77777777" w:rsidR="0041096F" w:rsidRDefault="00000000">
            <w:pPr>
              <w:widowControl/>
              <w:jc w:val="center"/>
              <w:rPr>
                <w:rFonts w:eastAsia="楷体_GB2312"/>
                <w:kern w:val="0"/>
                <w:sz w:val="24"/>
              </w:rPr>
            </w:pPr>
            <w:hyperlink r:id="rId18" w:history="1">
              <w:r>
                <w:rPr>
                  <w:rFonts w:eastAsia="楷体_GB2312" w:hint="eastAsia"/>
                  <w:kern w:val="0"/>
                  <w:sz w:val="24"/>
                </w:rPr>
                <w:t>墨西哥</w:t>
              </w:r>
            </w:hyperlink>
          </w:p>
        </w:tc>
        <w:tc>
          <w:tcPr>
            <w:tcW w:w="799" w:type="dxa"/>
            <w:tcBorders>
              <w:top w:val="single" w:sz="12" w:space="0" w:color="auto"/>
              <w:left w:val="nil"/>
              <w:bottom w:val="single" w:sz="12" w:space="0" w:color="auto"/>
              <w:right w:val="single" w:sz="8" w:space="0" w:color="000000"/>
            </w:tcBorders>
            <w:shd w:val="clear" w:color="000000" w:fill="FFFFFF"/>
            <w:vAlign w:val="center"/>
          </w:tcPr>
          <w:p w14:paraId="3050B42F" w14:textId="77777777" w:rsidR="0041096F" w:rsidRDefault="00000000">
            <w:pPr>
              <w:widowControl/>
              <w:jc w:val="center"/>
              <w:rPr>
                <w:rFonts w:eastAsia="楷体_GB2312"/>
                <w:kern w:val="0"/>
                <w:sz w:val="24"/>
              </w:rPr>
            </w:pPr>
            <w:hyperlink r:id="rId19" w:history="1">
              <w:r>
                <w:rPr>
                  <w:rFonts w:eastAsia="楷体_GB2312" w:hint="eastAsia"/>
                  <w:kern w:val="0"/>
                  <w:sz w:val="24"/>
                </w:rPr>
                <w:t>英国</w:t>
              </w:r>
            </w:hyperlink>
          </w:p>
        </w:tc>
        <w:tc>
          <w:tcPr>
            <w:tcW w:w="799" w:type="dxa"/>
            <w:tcBorders>
              <w:top w:val="single" w:sz="12" w:space="0" w:color="auto"/>
              <w:left w:val="nil"/>
              <w:bottom w:val="single" w:sz="12" w:space="0" w:color="auto"/>
              <w:right w:val="single" w:sz="12" w:space="0" w:color="auto"/>
            </w:tcBorders>
            <w:shd w:val="clear" w:color="000000" w:fill="FFFFFF"/>
            <w:vAlign w:val="center"/>
          </w:tcPr>
          <w:p w14:paraId="231D3D14" w14:textId="77777777" w:rsidR="0041096F" w:rsidRDefault="00000000">
            <w:pPr>
              <w:widowControl/>
              <w:jc w:val="center"/>
              <w:rPr>
                <w:rFonts w:eastAsia="楷体_GB2312"/>
                <w:kern w:val="0"/>
                <w:sz w:val="24"/>
              </w:rPr>
            </w:pPr>
            <w:hyperlink r:id="rId20" w:history="1">
              <w:r>
                <w:rPr>
                  <w:rFonts w:eastAsia="楷体_GB2312" w:hint="eastAsia"/>
                  <w:kern w:val="0"/>
                  <w:sz w:val="24"/>
                </w:rPr>
                <w:t>台湾地区</w:t>
              </w:r>
            </w:hyperlink>
          </w:p>
        </w:tc>
      </w:tr>
      <w:tr w:rsidR="0041096F" w14:paraId="6F53B6A6" w14:textId="77777777">
        <w:trPr>
          <w:trHeight w:val="285"/>
        </w:trPr>
        <w:tc>
          <w:tcPr>
            <w:tcW w:w="1014" w:type="dxa"/>
            <w:tcBorders>
              <w:top w:val="single" w:sz="12" w:space="0" w:color="auto"/>
              <w:left w:val="single" w:sz="12" w:space="0" w:color="auto"/>
              <w:bottom w:val="single" w:sz="4" w:space="0" w:color="auto"/>
              <w:right w:val="single" w:sz="8" w:space="0" w:color="000000"/>
            </w:tcBorders>
            <w:shd w:val="clear" w:color="000000" w:fill="FFFFFF"/>
            <w:vAlign w:val="center"/>
          </w:tcPr>
          <w:p w14:paraId="6FC833DF" w14:textId="77777777" w:rsidR="0041096F" w:rsidRDefault="00000000">
            <w:pPr>
              <w:widowControl/>
              <w:jc w:val="center"/>
              <w:rPr>
                <w:rFonts w:eastAsia="楷体_GB2312"/>
                <w:b/>
                <w:bCs/>
                <w:kern w:val="0"/>
                <w:sz w:val="24"/>
              </w:rPr>
            </w:pPr>
            <w:r>
              <w:rPr>
                <w:rFonts w:eastAsia="楷体_GB2312" w:hint="eastAsia"/>
                <w:b/>
                <w:bCs/>
                <w:kern w:val="0"/>
                <w:sz w:val="24"/>
              </w:rPr>
              <w:t>出口</w:t>
            </w:r>
          </w:p>
          <w:p w14:paraId="6E7AF822" w14:textId="77777777" w:rsidR="0041096F" w:rsidRDefault="00000000">
            <w:pPr>
              <w:widowControl/>
              <w:jc w:val="center"/>
              <w:rPr>
                <w:rFonts w:eastAsia="楷体_GB2312"/>
                <w:b/>
                <w:bCs/>
                <w:kern w:val="0"/>
                <w:sz w:val="24"/>
              </w:rPr>
            </w:pPr>
            <w:r>
              <w:rPr>
                <w:rFonts w:eastAsia="楷体_GB2312" w:hint="eastAsia"/>
                <w:b/>
                <w:bCs/>
                <w:kern w:val="0"/>
                <w:sz w:val="24"/>
              </w:rPr>
              <w:t>数量</w:t>
            </w:r>
          </w:p>
        </w:tc>
        <w:tc>
          <w:tcPr>
            <w:tcW w:w="656" w:type="dxa"/>
            <w:tcBorders>
              <w:top w:val="single" w:sz="12" w:space="0" w:color="auto"/>
              <w:left w:val="nil"/>
              <w:bottom w:val="single" w:sz="4" w:space="0" w:color="auto"/>
              <w:right w:val="single" w:sz="8" w:space="0" w:color="000000"/>
            </w:tcBorders>
            <w:shd w:val="clear" w:color="000000" w:fill="FFFFFF"/>
            <w:vAlign w:val="center"/>
          </w:tcPr>
          <w:p w14:paraId="7E8E0F95" w14:textId="77777777" w:rsidR="0041096F" w:rsidRDefault="00000000">
            <w:pPr>
              <w:spacing w:before="190" w:after="190"/>
              <w:jc w:val="right"/>
              <w:rPr>
                <w:rFonts w:eastAsia="楷体_GB2312"/>
                <w:kern w:val="0"/>
                <w:sz w:val="24"/>
              </w:rPr>
            </w:pPr>
            <w:r>
              <w:rPr>
                <w:rFonts w:eastAsia="楷体_GB2312"/>
                <w:kern w:val="0"/>
                <w:sz w:val="24"/>
              </w:rPr>
              <w:t>9.05</w:t>
            </w:r>
          </w:p>
        </w:tc>
        <w:tc>
          <w:tcPr>
            <w:tcW w:w="656" w:type="dxa"/>
            <w:tcBorders>
              <w:top w:val="single" w:sz="12" w:space="0" w:color="auto"/>
              <w:left w:val="nil"/>
              <w:bottom w:val="single" w:sz="4" w:space="0" w:color="auto"/>
              <w:right w:val="single" w:sz="8" w:space="0" w:color="000000"/>
            </w:tcBorders>
            <w:shd w:val="clear" w:color="000000" w:fill="FFFFFF"/>
            <w:vAlign w:val="center"/>
          </w:tcPr>
          <w:p w14:paraId="2AF8C23D" w14:textId="77777777" w:rsidR="0041096F" w:rsidRDefault="00000000">
            <w:pPr>
              <w:spacing w:before="190" w:after="190"/>
              <w:jc w:val="right"/>
              <w:rPr>
                <w:rFonts w:eastAsia="楷体_GB2312"/>
                <w:kern w:val="0"/>
                <w:sz w:val="24"/>
              </w:rPr>
            </w:pPr>
            <w:r>
              <w:rPr>
                <w:rFonts w:eastAsia="楷体_GB2312"/>
                <w:kern w:val="0"/>
                <w:sz w:val="24"/>
              </w:rPr>
              <w:t>8.87</w:t>
            </w:r>
          </w:p>
        </w:tc>
        <w:tc>
          <w:tcPr>
            <w:tcW w:w="674" w:type="dxa"/>
            <w:tcBorders>
              <w:top w:val="single" w:sz="12" w:space="0" w:color="auto"/>
              <w:left w:val="nil"/>
              <w:bottom w:val="single" w:sz="4" w:space="0" w:color="auto"/>
              <w:right w:val="single" w:sz="8" w:space="0" w:color="000000"/>
            </w:tcBorders>
            <w:shd w:val="clear" w:color="000000" w:fill="FFFFFF"/>
            <w:vAlign w:val="center"/>
          </w:tcPr>
          <w:p w14:paraId="2440626C" w14:textId="77777777" w:rsidR="0041096F" w:rsidRDefault="00000000">
            <w:pPr>
              <w:spacing w:before="190" w:after="190"/>
              <w:jc w:val="right"/>
              <w:rPr>
                <w:rFonts w:eastAsia="楷体_GB2312"/>
                <w:kern w:val="0"/>
                <w:sz w:val="24"/>
              </w:rPr>
            </w:pPr>
            <w:r>
              <w:rPr>
                <w:rFonts w:eastAsia="楷体_GB2312"/>
                <w:kern w:val="0"/>
                <w:sz w:val="24"/>
              </w:rPr>
              <w:t>7.21</w:t>
            </w:r>
          </w:p>
        </w:tc>
        <w:tc>
          <w:tcPr>
            <w:tcW w:w="749" w:type="dxa"/>
            <w:tcBorders>
              <w:top w:val="single" w:sz="12" w:space="0" w:color="auto"/>
              <w:left w:val="nil"/>
              <w:bottom w:val="single" w:sz="4" w:space="0" w:color="auto"/>
              <w:right w:val="single" w:sz="8" w:space="0" w:color="000000"/>
            </w:tcBorders>
            <w:shd w:val="clear" w:color="000000" w:fill="FFFFFF"/>
            <w:vAlign w:val="center"/>
          </w:tcPr>
          <w:p w14:paraId="550C8EEB" w14:textId="77777777" w:rsidR="0041096F" w:rsidRDefault="00000000">
            <w:pPr>
              <w:spacing w:before="190" w:after="190"/>
              <w:jc w:val="right"/>
              <w:rPr>
                <w:rFonts w:eastAsia="楷体_GB2312"/>
                <w:kern w:val="0"/>
                <w:sz w:val="24"/>
              </w:rPr>
            </w:pPr>
            <w:r>
              <w:rPr>
                <w:rFonts w:eastAsia="楷体_GB2312"/>
                <w:kern w:val="0"/>
                <w:sz w:val="24"/>
              </w:rPr>
              <w:t>4.38</w:t>
            </w:r>
          </w:p>
        </w:tc>
        <w:tc>
          <w:tcPr>
            <w:tcW w:w="863" w:type="dxa"/>
            <w:tcBorders>
              <w:top w:val="single" w:sz="12" w:space="0" w:color="auto"/>
              <w:left w:val="nil"/>
              <w:bottom w:val="single" w:sz="4" w:space="0" w:color="auto"/>
              <w:right w:val="single" w:sz="8" w:space="0" w:color="000000"/>
            </w:tcBorders>
            <w:shd w:val="clear" w:color="000000" w:fill="FFFFFF"/>
            <w:vAlign w:val="center"/>
          </w:tcPr>
          <w:p w14:paraId="5DD3A45D" w14:textId="77777777" w:rsidR="0041096F" w:rsidRDefault="00000000">
            <w:pPr>
              <w:spacing w:before="190" w:after="190"/>
              <w:jc w:val="right"/>
              <w:rPr>
                <w:rFonts w:eastAsia="楷体_GB2312"/>
                <w:kern w:val="0"/>
                <w:sz w:val="24"/>
              </w:rPr>
            </w:pPr>
            <w:r>
              <w:rPr>
                <w:rFonts w:eastAsia="楷体_GB2312"/>
                <w:kern w:val="0"/>
                <w:sz w:val="24"/>
              </w:rPr>
              <w:t>2.33</w:t>
            </w:r>
          </w:p>
        </w:tc>
        <w:tc>
          <w:tcPr>
            <w:tcW w:w="798" w:type="dxa"/>
            <w:tcBorders>
              <w:top w:val="single" w:sz="12" w:space="0" w:color="auto"/>
              <w:left w:val="nil"/>
              <w:bottom w:val="single" w:sz="4" w:space="0" w:color="auto"/>
              <w:right w:val="single" w:sz="8" w:space="0" w:color="000000"/>
            </w:tcBorders>
            <w:shd w:val="clear" w:color="000000" w:fill="FFFFFF"/>
            <w:vAlign w:val="center"/>
          </w:tcPr>
          <w:p w14:paraId="1B555935" w14:textId="77777777" w:rsidR="0041096F" w:rsidRDefault="00000000">
            <w:pPr>
              <w:spacing w:before="190" w:after="190"/>
              <w:jc w:val="right"/>
              <w:rPr>
                <w:rFonts w:eastAsia="楷体_GB2312"/>
                <w:kern w:val="0"/>
                <w:sz w:val="24"/>
              </w:rPr>
            </w:pPr>
            <w:r>
              <w:rPr>
                <w:rFonts w:eastAsia="楷体_GB2312"/>
                <w:kern w:val="0"/>
                <w:sz w:val="24"/>
              </w:rPr>
              <w:t>2.27</w:t>
            </w:r>
          </w:p>
        </w:tc>
        <w:tc>
          <w:tcPr>
            <w:tcW w:w="799" w:type="dxa"/>
            <w:tcBorders>
              <w:top w:val="single" w:sz="12" w:space="0" w:color="auto"/>
              <w:left w:val="nil"/>
              <w:bottom w:val="single" w:sz="4" w:space="0" w:color="auto"/>
              <w:right w:val="single" w:sz="8" w:space="0" w:color="000000"/>
            </w:tcBorders>
            <w:shd w:val="clear" w:color="000000" w:fill="FFFFFF"/>
            <w:vAlign w:val="center"/>
          </w:tcPr>
          <w:p w14:paraId="344BFC6E" w14:textId="77777777" w:rsidR="0041096F" w:rsidRDefault="00000000">
            <w:pPr>
              <w:spacing w:before="190" w:after="190"/>
              <w:jc w:val="right"/>
              <w:rPr>
                <w:rFonts w:eastAsia="楷体_GB2312"/>
                <w:kern w:val="0"/>
                <w:sz w:val="24"/>
              </w:rPr>
            </w:pPr>
            <w:r>
              <w:rPr>
                <w:rFonts w:eastAsia="楷体_GB2312"/>
                <w:kern w:val="0"/>
                <w:sz w:val="24"/>
              </w:rPr>
              <w:t>0.88</w:t>
            </w:r>
          </w:p>
        </w:tc>
        <w:tc>
          <w:tcPr>
            <w:tcW w:w="799" w:type="dxa"/>
            <w:tcBorders>
              <w:top w:val="single" w:sz="12" w:space="0" w:color="auto"/>
              <w:left w:val="nil"/>
              <w:bottom w:val="single" w:sz="4" w:space="0" w:color="auto"/>
              <w:right w:val="single" w:sz="8" w:space="0" w:color="000000"/>
            </w:tcBorders>
            <w:shd w:val="clear" w:color="000000" w:fill="FFFFFF"/>
            <w:vAlign w:val="center"/>
          </w:tcPr>
          <w:p w14:paraId="621FC7F3" w14:textId="77777777" w:rsidR="0041096F" w:rsidRDefault="00000000">
            <w:pPr>
              <w:spacing w:before="190" w:after="190"/>
              <w:jc w:val="right"/>
              <w:rPr>
                <w:rFonts w:eastAsia="楷体_GB2312"/>
                <w:kern w:val="0"/>
                <w:sz w:val="24"/>
              </w:rPr>
            </w:pPr>
            <w:r>
              <w:rPr>
                <w:rFonts w:eastAsia="楷体_GB2312"/>
                <w:kern w:val="0"/>
                <w:sz w:val="24"/>
              </w:rPr>
              <w:t>0.85</w:t>
            </w:r>
          </w:p>
        </w:tc>
        <w:tc>
          <w:tcPr>
            <w:tcW w:w="799" w:type="dxa"/>
            <w:tcBorders>
              <w:top w:val="single" w:sz="12" w:space="0" w:color="auto"/>
              <w:left w:val="nil"/>
              <w:bottom w:val="single" w:sz="4" w:space="0" w:color="auto"/>
              <w:right w:val="single" w:sz="8" w:space="0" w:color="000000"/>
            </w:tcBorders>
            <w:shd w:val="clear" w:color="000000" w:fill="FFFFFF"/>
            <w:vAlign w:val="center"/>
          </w:tcPr>
          <w:p w14:paraId="784693C2" w14:textId="77777777" w:rsidR="0041096F" w:rsidRDefault="00000000">
            <w:pPr>
              <w:spacing w:before="190" w:after="190"/>
              <w:jc w:val="right"/>
              <w:rPr>
                <w:rFonts w:eastAsia="楷体_GB2312"/>
                <w:kern w:val="0"/>
                <w:sz w:val="24"/>
              </w:rPr>
            </w:pPr>
            <w:r>
              <w:rPr>
                <w:rFonts w:eastAsia="楷体_GB2312"/>
                <w:kern w:val="0"/>
                <w:sz w:val="24"/>
              </w:rPr>
              <w:t>0.71</w:t>
            </w:r>
          </w:p>
        </w:tc>
        <w:tc>
          <w:tcPr>
            <w:tcW w:w="799" w:type="dxa"/>
            <w:tcBorders>
              <w:top w:val="single" w:sz="12" w:space="0" w:color="auto"/>
              <w:left w:val="nil"/>
              <w:bottom w:val="single" w:sz="4" w:space="0" w:color="auto"/>
              <w:right w:val="single" w:sz="12" w:space="0" w:color="auto"/>
            </w:tcBorders>
            <w:shd w:val="clear" w:color="000000" w:fill="FFFFFF"/>
            <w:vAlign w:val="center"/>
          </w:tcPr>
          <w:p w14:paraId="469F7B8D" w14:textId="77777777" w:rsidR="0041096F" w:rsidRDefault="00000000">
            <w:pPr>
              <w:spacing w:before="190" w:after="190"/>
              <w:jc w:val="right"/>
              <w:rPr>
                <w:rFonts w:eastAsia="楷体_GB2312"/>
                <w:kern w:val="0"/>
                <w:sz w:val="24"/>
              </w:rPr>
            </w:pPr>
            <w:r>
              <w:rPr>
                <w:rFonts w:eastAsia="楷体_GB2312"/>
                <w:kern w:val="0"/>
                <w:sz w:val="24"/>
              </w:rPr>
              <w:t>0.70</w:t>
            </w:r>
          </w:p>
        </w:tc>
      </w:tr>
      <w:tr w:rsidR="0041096F" w14:paraId="2BECB164" w14:textId="77777777">
        <w:trPr>
          <w:trHeight w:val="90"/>
        </w:trPr>
        <w:tc>
          <w:tcPr>
            <w:tcW w:w="1014" w:type="dxa"/>
            <w:tcBorders>
              <w:top w:val="single" w:sz="4" w:space="0" w:color="auto"/>
              <w:left w:val="single" w:sz="12" w:space="0" w:color="auto"/>
              <w:bottom w:val="single" w:sz="12" w:space="0" w:color="auto"/>
              <w:right w:val="single" w:sz="8" w:space="0" w:color="000000"/>
            </w:tcBorders>
            <w:shd w:val="clear" w:color="000000" w:fill="FFFFFF"/>
            <w:vAlign w:val="center"/>
          </w:tcPr>
          <w:p w14:paraId="7992E3C1" w14:textId="77777777" w:rsidR="0041096F" w:rsidRDefault="00000000">
            <w:pPr>
              <w:spacing w:before="190" w:after="190"/>
              <w:jc w:val="center"/>
              <w:rPr>
                <w:rFonts w:eastAsia="楷体_GB2312"/>
                <w:b/>
                <w:bCs/>
                <w:kern w:val="0"/>
                <w:sz w:val="24"/>
              </w:rPr>
            </w:pPr>
            <w:r>
              <w:rPr>
                <w:rFonts w:eastAsia="楷体_GB2312" w:hint="eastAsia"/>
                <w:b/>
                <w:bCs/>
                <w:kern w:val="0"/>
                <w:sz w:val="24"/>
              </w:rPr>
              <w:t>占比</w:t>
            </w:r>
          </w:p>
        </w:tc>
        <w:tc>
          <w:tcPr>
            <w:tcW w:w="656" w:type="dxa"/>
            <w:tcBorders>
              <w:top w:val="single" w:sz="4" w:space="0" w:color="auto"/>
              <w:left w:val="nil"/>
              <w:bottom w:val="single" w:sz="12" w:space="0" w:color="auto"/>
              <w:right w:val="single" w:sz="8" w:space="0" w:color="000000"/>
            </w:tcBorders>
            <w:shd w:val="clear" w:color="000000" w:fill="FFFFFF"/>
            <w:vAlign w:val="center"/>
          </w:tcPr>
          <w:p w14:paraId="13386138" w14:textId="77777777" w:rsidR="0041096F" w:rsidRDefault="00000000">
            <w:pPr>
              <w:spacing w:before="190" w:after="190"/>
              <w:jc w:val="right"/>
              <w:rPr>
                <w:rFonts w:eastAsia="楷体_GB2312"/>
                <w:kern w:val="0"/>
                <w:sz w:val="24"/>
              </w:rPr>
            </w:pPr>
            <w:r>
              <w:rPr>
                <w:rFonts w:eastAsia="楷体_GB2312"/>
                <w:kern w:val="0"/>
                <w:sz w:val="24"/>
              </w:rPr>
              <w:t xml:space="preserve">21% </w:t>
            </w:r>
          </w:p>
        </w:tc>
        <w:tc>
          <w:tcPr>
            <w:tcW w:w="656" w:type="dxa"/>
            <w:tcBorders>
              <w:top w:val="single" w:sz="4" w:space="0" w:color="auto"/>
              <w:left w:val="nil"/>
              <w:bottom w:val="single" w:sz="12" w:space="0" w:color="auto"/>
              <w:right w:val="single" w:sz="8" w:space="0" w:color="000000"/>
            </w:tcBorders>
            <w:shd w:val="clear" w:color="000000" w:fill="FFFFFF"/>
            <w:vAlign w:val="center"/>
          </w:tcPr>
          <w:p w14:paraId="74F66FCA" w14:textId="77777777" w:rsidR="0041096F" w:rsidRDefault="00000000">
            <w:pPr>
              <w:spacing w:before="190" w:after="190"/>
              <w:jc w:val="right"/>
              <w:rPr>
                <w:rFonts w:eastAsia="楷体_GB2312"/>
                <w:kern w:val="0"/>
                <w:sz w:val="24"/>
              </w:rPr>
            </w:pPr>
            <w:r>
              <w:rPr>
                <w:rFonts w:eastAsia="楷体_GB2312"/>
                <w:kern w:val="0"/>
                <w:sz w:val="24"/>
              </w:rPr>
              <w:t xml:space="preserve">21% </w:t>
            </w:r>
          </w:p>
        </w:tc>
        <w:tc>
          <w:tcPr>
            <w:tcW w:w="674" w:type="dxa"/>
            <w:tcBorders>
              <w:top w:val="single" w:sz="4" w:space="0" w:color="auto"/>
              <w:left w:val="nil"/>
              <w:bottom w:val="single" w:sz="12" w:space="0" w:color="auto"/>
              <w:right w:val="single" w:sz="8" w:space="0" w:color="000000"/>
            </w:tcBorders>
            <w:shd w:val="clear" w:color="000000" w:fill="FFFFFF"/>
            <w:vAlign w:val="center"/>
          </w:tcPr>
          <w:p w14:paraId="2D2B9F68" w14:textId="77777777" w:rsidR="0041096F" w:rsidRDefault="00000000">
            <w:pPr>
              <w:spacing w:before="190" w:after="190"/>
              <w:jc w:val="right"/>
              <w:rPr>
                <w:rFonts w:eastAsia="楷体_GB2312"/>
                <w:kern w:val="0"/>
                <w:sz w:val="24"/>
              </w:rPr>
            </w:pPr>
            <w:r>
              <w:rPr>
                <w:rFonts w:eastAsia="楷体_GB2312"/>
                <w:kern w:val="0"/>
                <w:sz w:val="24"/>
              </w:rPr>
              <w:t xml:space="preserve">17% </w:t>
            </w:r>
          </w:p>
        </w:tc>
        <w:tc>
          <w:tcPr>
            <w:tcW w:w="749" w:type="dxa"/>
            <w:tcBorders>
              <w:top w:val="single" w:sz="4" w:space="0" w:color="auto"/>
              <w:left w:val="nil"/>
              <w:bottom w:val="single" w:sz="12" w:space="0" w:color="auto"/>
              <w:right w:val="single" w:sz="8" w:space="0" w:color="000000"/>
            </w:tcBorders>
            <w:shd w:val="clear" w:color="000000" w:fill="FFFFFF"/>
            <w:vAlign w:val="center"/>
          </w:tcPr>
          <w:p w14:paraId="7D8F188B" w14:textId="77777777" w:rsidR="0041096F" w:rsidRDefault="00000000">
            <w:pPr>
              <w:spacing w:before="190" w:after="190"/>
              <w:jc w:val="right"/>
              <w:rPr>
                <w:rFonts w:eastAsia="楷体_GB2312"/>
                <w:kern w:val="0"/>
                <w:sz w:val="24"/>
              </w:rPr>
            </w:pPr>
            <w:r>
              <w:rPr>
                <w:rFonts w:eastAsia="楷体_GB2312"/>
                <w:kern w:val="0"/>
                <w:sz w:val="24"/>
              </w:rPr>
              <w:t xml:space="preserve">10% </w:t>
            </w:r>
          </w:p>
        </w:tc>
        <w:tc>
          <w:tcPr>
            <w:tcW w:w="863" w:type="dxa"/>
            <w:tcBorders>
              <w:top w:val="single" w:sz="4" w:space="0" w:color="auto"/>
              <w:left w:val="nil"/>
              <w:bottom w:val="single" w:sz="12" w:space="0" w:color="auto"/>
              <w:right w:val="single" w:sz="8" w:space="0" w:color="000000"/>
            </w:tcBorders>
            <w:shd w:val="clear" w:color="000000" w:fill="FFFFFF"/>
            <w:vAlign w:val="center"/>
          </w:tcPr>
          <w:p w14:paraId="75AD7C70" w14:textId="77777777" w:rsidR="0041096F" w:rsidRDefault="00000000">
            <w:pPr>
              <w:spacing w:before="190" w:after="190"/>
              <w:jc w:val="right"/>
              <w:rPr>
                <w:rFonts w:eastAsia="楷体_GB2312"/>
                <w:kern w:val="0"/>
                <w:sz w:val="24"/>
              </w:rPr>
            </w:pPr>
            <w:r>
              <w:rPr>
                <w:rFonts w:eastAsia="楷体_GB2312"/>
                <w:kern w:val="0"/>
                <w:sz w:val="24"/>
              </w:rPr>
              <w:t xml:space="preserve">5% </w:t>
            </w:r>
          </w:p>
        </w:tc>
        <w:tc>
          <w:tcPr>
            <w:tcW w:w="798" w:type="dxa"/>
            <w:tcBorders>
              <w:top w:val="single" w:sz="4" w:space="0" w:color="auto"/>
              <w:left w:val="nil"/>
              <w:bottom w:val="single" w:sz="12" w:space="0" w:color="auto"/>
              <w:right w:val="single" w:sz="8" w:space="0" w:color="000000"/>
            </w:tcBorders>
            <w:shd w:val="clear" w:color="000000" w:fill="FFFFFF"/>
            <w:vAlign w:val="center"/>
          </w:tcPr>
          <w:p w14:paraId="1B8BBCEA" w14:textId="77777777" w:rsidR="0041096F" w:rsidRDefault="00000000">
            <w:pPr>
              <w:spacing w:before="190" w:after="190"/>
              <w:jc w:val="right"/>
              <w:rPr>
                <w:rFonts w:eastAsia="楷体_GB2312"/>
                <w:kern w:val="0"/>
                <w:sz w:val="24"/>
              </w:rPr>
            </w:pPr>
            <w:r>
              <w:rPr>
                <w:rFonts w:eastAsia="楷体_GB2312"/>
                <w:kern w:val="0"/>
                <w:sz w:val="24"/>
              </w:rPr>
              <w:t xml:space="preserve">5% </w:t>
            </w:r>
          </w:p>
        </w:tc>
        <w:tc>
          <w:tcPr>
            <w:tcW w:w="799" w:type="dxa"/>
            <w:tcBorders>
              <w:top w:val="single" w:sz="4" w:space="0" w:color="auto"/>
              <w:left w:val="nil"/>
              <w:bottom w:val="single" w:sz="12" w:space="0" w:color="auto"/>
              <w:right w:val="single" w:sz="8" w:space="0" w:color="000000"/>
            </w:tcBorders>
            <w:shd w:val="clear" w:color="000000" w:fill="FFFFFF"/>
            <w:vAlign w:val="center"/>
          </w:tcPr>
          <w:p w14:paraId="5ADB29F5" w14:textId="77777777" w:rsidR="0041096F" w:rsidRDefault="00000000">
            <w:pPr>
              <w:spacing w:before="190" w:after="190"/>
              <w:jc w:val="right"/>
              <w:rPr>
                <w:rFonts w:eastAsia="楷体_GB2312"/>
                <w:kern w:val="0"/>
                <w:sz w:val="24"/>
              </w:rPr>
            </w:pPr>
            <w:r>
              <w:rPr>
                <w:rFonts w:eastAsia="楷体_GB2312"/>
                <w:kern w:val="0"/>
                <w:sz w:val="24"/>
              </w:rPr>
              <w:t xml:space="preserve">2% </w:t>
            </w:r>
          </w:p>
        </w:tc>
        <w:tc>
          <w:tcPr>
            <w:tcW w:w="799" w:type="dxa"/>
            <w:tcBorders>
              <w:top w:val="single" w:sz="4" w:space="0" w:color="auto"/>
              <w:left w:val="nil"/>
              <w:bottom w:val="single" w:sz="12" w:space="0" w:color="auto"/>
              <w:right w:val="single" w:sz="8" w:space="0" w:color="000000"/>
            </w:tcBorders>
            <w:shd w:val="clear" w:color="000000" w:fill="FFFFFF"/>
            <w:vAlign w:val="center"/>
          </w:tcPr>
          <w:p w14:paraId="24E58AC0" w14:textId="77777777" w:rsidR="0041096F" w:rsidRDefault="00000000">
            <w:pPr>
              <w:spacing w:before="190" w:after="190"/>
              <w:jc w:val="right"/>
              <w:rPr>
                <w:rFonts w:eastAsia="楷体_GB2312"/>
                <w:kern w:val="0"/>
                <w:sz w:val="24"/>
              </w:rPr>
            </w:pPr>
            <w:r>
              <w:rPr>
                <w:rFonts w:eastAsia="楷体_GB2312"/>
                <w:kern w:val="0"/>
                <w:sz w:val="24"/>
              </w:rPr>
              <w:t xml:space="preserve">2% </w:t>
            </w:r>
          </w:p>
        </w:tc>
        <w:tc>
          <w:tcPr>
            <w:tcW w:w="799" w:type="dxa"/>
            <w:tcBorders>
              <w:top w:val="single" w:sz="4" w:space="0" w:color="auto"/>
              <w:left w:val="nil"/>
              <w:bottom w:val="single" w:sz="12" w:space="0" w:color="auto"/>
              <w:right w:val="single" w:sz="8" w:space="0" w:color="000000"/>
            </w:tcBorders>
            <w:shd w:val="clear" w:color="000000" w:fill="FFFFFF"/>
            <w:vAlign w:val="center"/>
          </w:tcPr>
          <w:p w14:paraId="1508AD10" w14:textId="77777777" w:rsidR="0041096F" w:rsidRDefault="00000000">
            <w:pPr>
              <w:spacing w:before="190" w:after="190"/>
              <w:jc w:val="right"/>
              <w:rPr>
                <w:rFonts w:eastAsia="楷体_GB2312"/>
                <w:kern w:val="0"/>
                <w:sz w:val="24"/>
              </w:rPr>
            </w:pPr>
            <w:r>
              <w:rPr>
                <w:rFonts w:eastAsia="楷体_GB2312"/>
                <w:kern w:val="0"/>
                <w:sz w:val="24"/>
              </w:rPr>
              <w:t xml:space="preserve">2% </w:t>
            </w:r>
          </w:p>
        </w:tc>
        <w:tc>
          <w:tcPr>
            <w:tcW w:w="799" w:type="dxa"/>
            <w:tcBorders>
              <w:top w:val="single" w:sz="4" w:space="0" w:color="auto"/>
              <w:left w:val="nil"/>
              <w:bottom w:val="single" w:sz="12" w:space="0" w:color="auto"/>
              <w:right w:val="single" w:sz="12" w:space="0" w:color="auto"/>
            </w:tcBorders>
            <w:shd w:val="clear" w:color="000000" w:fill="FFFFFF"/>
            <w:vAlign w:val="center"/>
          </w:tcPr>
          <w:p w14:paraId="08E3F2F7" w14:textId="77777777" w:rsidR="0041096F" w:rsidRDefault="00000000">
            <w:pPr>
              <w:spacing w:before="190" w:after="190"/>
              <w:jc w:val="right"/>
              <w:rPr>
                <w:rFonts w:eastAsia="楷体_GB2312"/>
                <w:kern w:val="0"/>
                <w:sz w:val="24"/>
              </w:rPr>
            </w:pPr>
            <w:r>
              <w:rPr>
                <w:rFonts w:eastAsia="楷体_GB2312"/>
                <w:kern w:val="0"/>
                <w:sz w:val="24"/>
              </w:rPr>
              <w:t xml:space="preserve">2% </w:t>
            </w:r>
          </w:p>
        </w:tc>
      </w:tr>
    </w:tbl>
    <w:p w14:paraId="325E23FE" w14:textId="77777777" w:rsidR="0041096F" w:rsidRDefault="0041096F">
      <w:pPr>
        <w:adjustRightInd w:val="0"/>
        <w:snapToGrid w:val="0"/>
        <w:spacing w:line="360" w:lineRule="auto"/>
        <w:ind w:firstLineChars="200" w:firstLine="560"/>
        <w:rPr>
          <w:sz w:val="28"/>
          <w:szCs w:val="28"/>
        </w:rPr>
      </w:pPr>
    </w:p>
    <w:p w14:paraId="609798DE" w14:textId="77777777" w:rsidR="0041096F" w:rsidRDefault="00000000">
      <w:pPr>
        <w:adjustRightInd w:val="0"/>
        <w:snapToGrid w:val="0"/>
        <w:spacing w:line="360" w:lineRule="auto"/>
        <w:ind w:firstLineChars="200" w:firstLine="560"/>
        <w:rPr>
          <w:sz w:val="28"/>
          <w:szCs w:val="28"/>
        </w:rPr>
      </w:pPr>
      <w:r>
        <w:rPr>
          <w:rFonts w:hint="eastAsia"/>
          <w:sz w:val="28"/>
          <w:szCs w:val="28"/>
        </w:rPr>
        <w:t>从统计图表可以看出韩国、泰国、日本、印尼及马来西亚占据了出口总量的</w:t>
      </w:r>
      <w:r>
        <w:rPr>
          <w:sz w:val="28"/>
          <w:szCs w:val="28"/>
        </w:rPr>
        <w:t>74%</w:t>
      </w:r>
      <w:r>
        <w:rPr>
          <w:rFonts w:hint="eastAsia"/>
          <w:sz w:val="28"/>
          <w:szCs w:val="28"/>
        </w:rPr>
        <w:t>，是我国滑石粉的主要出口地。</w:t>
      </w:r>
    </w:p>
    <w:p w14:paraId="32D0756F" w14:textId="77777777" w:rsidR="0041096F" w:rsidRDefault="00000000">
      <w:pPr>
        <w:adjustRightInd w:val="0"/>
        <w:snapToGrid w:val="0"/>
        <w:spacing w:line="360" w:lineRule="auto"/>
        <w:rPr>
          <w:sz w:val="28"/>
          <w:szCs w:val="28"/>
        </w:rPr>
      </w:pPr>
      <w:r>
        <w:rPr>
          <w:sz w:val="28"/>
          <w:szCs w:val="28"/>
        </w:rPr>
        <w:t xml:space="preserve">    2.1.3 </w:t>
      </w:r>
      <w:r>
        <w:rPr>
          <w:rFonts w:hint="eastAsia"/>
          <w:sz w:val="28"/>
          <w:szCs w:val="28"/>
        </w:rPr>
        <w:t>小结</w:t>
      </w:r>
    </w:p>
    <w:p w14:paraId="0235F5AD" w14:textId="77777777" w:rsidR="0041096F" w:rsidRDefault="00000000">
      <w:pPr>
        <w:adjustRightInd w:val="0"/>
        <w:snapToGrid w:val="0"/>
        <w:spacing w:line="360" w:lineRule="auto"/>
        <w:ind w:firstLineChars="200" w:firstLine="560"/>
        <w:rPr>
          <w:sz w:val="28"/>
          <w:szCs w:val="28"/>
        </w:rPr>
      </w:pPr>
      <w:r>
        <w:rPr>
          <w:rFonts w:hint="eastAsia"/>
          <w:sz w:val="28"/>
          <w:szCs w:val="28"/>
        </w:rPr>
        <w:t>近几年，造纸</w:t>
      </w:r>
      <w:proofErr w:type="gramStart"/>
      <w:r>
        <w:rPr>
          <w:rFonts w:hint="eastAsia"/>
          <w:sz w:val="28"/>
          <w:szCs w:val="28"/>
        </w:rPr>
        <w:t>填料级</w:t>
      </w:r>
      <w:proofErr w:type="gramEnd"/>
      <w:r>
        <w:rPr>
          <w:rFonts w:hint="eastAsia"/>
          <w:sz w:val="28"/>
          <w:szCs w:val="28"/>
        </w:rPr>
        <w:t>滑石粉用量逐年下滑，但由于特殊和高端产品仍然需要高品质滑石粉，滑石粉在该领域仍然有一定的机会，在欧美国家，虽然滑石在替代滑石粉用于填料和涂料中形成了一定的竞争，但从世界范围来看，滑石粉用于造纸和涂料工业作为树脂控制剂仍有一定市场，由于纸张回收率增加，树脂控制剂对滑石粉需求将会增长，近两年亚洲市场情况与欧美市场相似。</w:t>
      </w:r>
    </w:p>
    <w:p w14:paraId="6B1E92DC" w14:textId="77777777" w:rsidR="0041096F" w:rsidRDefault="00000000">
      <w:pPr>
        <w:adjustRightInd w:val="0"/>
        <w:snapToGrid w:val="0"/>
        <w:spacing w:line="360" w:lineRule="auto"/>
        <w:ind w:firstLineChars="200" w:firstLine="560"/>
        <w:rPr>
          <w:sz w:val="28"/>
          <w:szCs w:val="28"/>
        </w:rPr>
      </w:pPr>
      <w:r>
        <w:rPr>
          <w:rFonts w:hint="eastAsia"/>
          <w:sz w:val="28"/>
          <w:szCs w:val="28"/>
        </w:rPr>
        <w:t>目前全球滑石粉的主要生产商都非常关注用于塑料混配中的特殊微粉级滑石粉，需求形式正在发生变革。汽车用塑料是滑石工业最为关注的领域，自</w:t>
      </w:r>
      <w:r>
        <w:rPr>
          <w:sz w:val="28"/>
          <w:szCs w:val="28"/>
        </w:rPr>
        <w:t>2011</w:t>
      </w:r>
      <w:r>
        <w:rPr>
          <w:rFonts w:hint="eastAsia"/>
          <w:sz w:val="28"/>
          <w:szCs w:val="28"/>
        </w:rPr>
        <w:t>年起，汽车工业的增长拉动了滑石粉工业。</w:t>
      </w:r>
    </w:p>
    <w:p w14:paraId="0EF4F7CA" w14:textId="77777777" w:rsidR="0041096F" w:rsidRDefault="00000000">
      <w:pPr>
        <w:adjustRightInd w:val="0"/>
        <w:snapToGrid w:val="0"/>
        <w:spacing w:line="360" w:lineRule="auto"/>
        <w:ind w:firstLineChars="200" w:firstLine="560"/>
        <w:rPr>
          <w:sz w:val="28"/>
          <w:szCs w:val="28"/>
        </w:rPr>
      </w:pPr>
      <w:r>
        <w:rPr>
          <w:rFonts w:hint="eastAsia"/>
          <w:sz w:val="28"/>
          <w:szCs w:val="28"/>
        </w:rPr>
        <w:t>预计接下来五年，世界滑石粉的需求将以每年</w:t>
      </w:r>
      <w:r>
        <w:rPr>
          <w:sz w:val="28"/>
          <w:szCs w:val="28"/>
        </w:rPr>
        <w:t>2.3%</w:t>
      </w:r>
      <w:r>
        <w:rPr>
          <w:rFonts w:hint="eastAsia"/>
          <w:sz w:val="28"/>
          <w:szCs w:val="28"/>
        </w:rPr>
        <w:t>的速度增长，增长主要来自塑料、涂料、食品加工和技术陶瓷市场，这些领域的增长可能会抵消造纸市场下滑的影响。预计到</w:t>
      </w:r>
      <w:r>
        <w:rPr>
          <w:sz w:val="28"/>
          <w:szCs w:val="28"/>
        </w:rPr>
        <w:t>2020</w:t>
      </w:r>
      <w:r>
        <w:rPr>
          <w:rFonts w:hint="eastAsia"/>
          <w:sz w:val="28"/>
          <w:szCs w:val="28"/>
        </w:rPr>
        <w:t>年，塑料工业将超过造纸工业成为滑石粉最大的消费领域。</w:t>
      </w:r>
    </w:p>
    <w:p w14:paraId="66D2C025" w14:textId="77777777" w:rsidR="0041096F" w:rsidRDefault="00000000">
      <w:pPr>
        <w:rPr>
          <w:rFonts w:ascii="宋体" w:cs="宋体"/>
          <w:sz w:val="28"/>
          <w:szCs w:val="28"/>
        </w:rPr>
      </w:pPr>
      <w:r>
        <w:rPr>
          <w:rFonts w:ascii="宋体" w:hAnsi="宋体" w:cs="宋体"/>
          <w:sz w:val="28"/>
          <w:szCs w:val="28"/>
        </w:rPr>
        <w:lastRenderedPageBreak/>
        <w:t xml:space="preserve">    2.2</w:t>
      </w:r>
      <w:r>
        <w:rPr>
          <w:rFonts w:ascii="宋体" w:hAnsi="宋体" w:cs="宋体" w:hint="eastAsia"/>
          <w:sz w:val="28"/>
          <w:szCs w:val="28"/>
        </w:rPr>
        <w:t>竹木加工行业</w:t>
      </w:r>
    </w:p>
    <w:p w14:paraId="3E223B62" w14:textId="77777777" w:rsidR="0041096F" w:rsidRDefault="00000000">
      <w:pPr>
        <w:ind w:firstLineChars="200" w:firstLine="560"/>
        <w:rPr>
          <w:kern w:val="0"/>
          <w:sz w:val="28"/>
          <w:szCs w:val="28"/>
        </w:rPr>
      </w:pPr>
      <w:r>
        <w:rPr>
          <w:rFonts w:ascii="宋体" w:hAnsi="宋体" w:cs="宋体" w:hint="eastAsia"/>
          <w:kern w:val="0"/>
          <w:sz w:val="28"/>
          <w:szCs w:val="28"/>
        </w:rPr>
        <w:t>随着国民经济持续增长以及人民生活水平的不断提高，尤其是进入新世纪以来，房地产装饰装修热在全国范围内居高不下，大大拉动了人造板的市场需求。据中国林产工业协会不完全统计，</w:t>
      </w:r>
      <w:r>
        <w:rPr>
          <w:kern w:val="0"/>
          <w:sz w:val="28"/>
          <w:szCs w:val="28"/>
        </w:rPr>
        <w:t xml:space="preserve"> 2015</w:t>
      </w:r>
      <w:r>
        <w:rPr>
          <w:rFonts w:ascii="宋体" w:hAnsi="宋体" w:cs="宋体" w:hint="eastAsia"/>
          <w:kern w:val="0"/>
          <w:sz w:val="28"/>
          <w:szCs w:val="28"/>
        </w:rPr>
        <w:t>年</w:t>
      </w:r>
      <w:r>
        <w:rPr>
          <w:kern w:val="0"/>
          <w:sz w:val="28"/>
          <w:szCs w:val="28"/>
        </w:rPr>
        <w:t>1</w:t>
      </w:r>
      <w:r>
        <w:rPr>
          <w:rFonts w:ascii="宋体" w:hAnsi="宋体" w:cs="宋体" w:hint="eastAsia"/>
          <w:kern w:val="0"/>
          <w:sz w:val="28"/>
          <w:szCs w:val="28"/>
        </w:rPr>
        <w:t>～</w:t>
      </w:r>
      <w:r>
        <w:rPr>
          <w:kern w:val="0"/>
          <w:sz w:val="28"/>
          <w:szCs w:val="28"/>
        </w:rPr>
        <w:t>10</w:t>
      </w:r>
      <w:r>
        <w:rPr>
          <w:rFonts w:ascii="宋体" w:hAnsi="宋体" w:cs="宋体" w:hint="eastAsia"/>
          <w:kern w:val="0"/>
          <w:sz w:val="28"/>
          <w:szCs w:val="28"/>
        </w:rPr>
        <w:t>月，全国共生产人造板</w:t>
      </w:r>
      <w:r>
        <w:rPr>
          <w:kern w:val="0"/>
          <w:sz w:val="28"/>
          <w:szCs w:val="28"/>
        </w:rPr>
        <w:t>3.18</w:t>
      </w:r>
      <w:r>
        <w:rPr>
          <w:rFonts w:ascii="宋体" w:hAnsi="宋体" w:cs="宋体" w:hint="eastAsia"/>
          <w:kern w:val="0"/>
          <w:sz w:val="28"/>
          <w:szCs w:val="28"/>
        </w:rPr>
        <w:t>亿立方米，同比增长</w:t>
      </w:r>
      <w:r>
        <w:rPr>
          <w:kern w:val="0"/>
          <w:sz w:val="28"/>
          <w:szCs w:val="28"/>
        </w:rPr>
        <w:t>5.67%</w:t>
      </w:r>
      <w:r>
        <w:rPr>
          <w:rFonts w:ascii="宋体" w:hAnsi="宋体" w:cs="宋体" w:hint="eastAsia"/>
          <w:kern w:val="0"/>
          <w:sz w:val="28"/>
          <w:szCs w:val="28"/>
        </w:rPr>
        <w:t>，全国人造板行业</w:t>
      </w:r>
      <w:r>
        <w:rPr>
          <w:kern w:val="0"/>
          <w:sz w:val="28"/>
          <w:szCs w:val="28"/>
        </w:rPr>
        <w:t>2015</w:t>
      </w:r>
      <w:r>
        <w:rPr>
          <w:rFonts w:ascii="宋体" w:hAnsi="宋体" w:cs="宋体" w:hint="eastAsia"/>
          <w:kern w:val="0"/>
          <w:sz w:val="28"/>
          <w:szCs w:val="28"/>
        </w:rPr>
        <w:t>年</w:t>
      </w:r>
      <w:r>
        <w:rPr>
          <w:kern w:val="0"/>
          <w:sz w:val="28"/>
          <w:szCs w:val="28"/>
        </w:rPr>
        <w:t>1</w:t>
      </w:r>
      <w:r>
        <w:rPr>
          <w:rFonts w:ascii="宋体" w:cs="宋体"/>
          <w:kern w:val="0"/>
          <w:sz w:val="28"/>
          <w:szCs w:val="28"/>
        </w:rPr>
        <w:t>-</w:t>
      </w:r>
      <w:r>
        <w:rPr>
          <w:kern w:val="0"/>
          <w:sz w:val="28"/>
          <w:szCs w:val="28"/>
        </w:rPr>
        <w:t>9</w:t>
      </w:r>
      <w:r>
        <w:rPr>
          <w:rFonts w:ascii="宋体" w:hAnsi="宋体" w:cs="宋体" w:hint="eastAsia"/>
          <w:kern w:val="0"/>
          <w:sz w:val="28"/>
          <w:szCs w:val="28"/>
        </w:rPr>
        <w:t>月销售收入近</w:t>
      </w:r>
      <w:r>
        <w:rPr>
          <w:kern w:val="0"/>
          <w:sz w:val="28"/>
          <w:szCs w:val="28"/>
        </w:rPr>
        <w:t>5000</w:t>
      </w:r>
      <w:r>
        <w:rPr>
          <w:rFonts w:ascii="宋体" w:hAnsi="宋体" w:cs="宋体" w:hint="eastAsia"/>
          <w:kern w:val="0"/>
          <w:sz w:val="28"/>
          <w:szCs w:val="28"/>
        </w:rPr>
        <w:t>亿元，利润总额约</w:t>
      </w:r>
      <w:r>
        <w:rPr>
          <w:kern w:val="0"/>
          <w:sz w:val="28"/>
          <w:szCs w:val="28"/>
        </w:rPr>
        <w:t>300</w:t>
      </w:r>
      <w:r>
        <w:rPr>
          <w:rFonts w:ascii="宋体" w:hAnsi="宋体" w:cs="宋体" w:hint="eastAsia"/>
          <w:kern w:val="0"/>
          <w:sz w:val="28"/>
          <w:szCs w:val="28"/>
        </w:rPr>
        <w:t>亿元。预计到</w:t>
      </w:r>
      <w:r>
        <w:rPr>
          <w:kern w:val="0"/>
          <w:sz w:val="28"/>
          <w:szCs w:val="28"/>
        </w:rPr>
        <w:t>2020</w:t>
      </w:r>
      <w:r>
        <w:rPr>
          <w:rFonts w:hAnsi="宋体" w:hint="eastAsia"/>
          <w:kern w:val="0"/>
          <w:sz w:val="28"/>
          <w:szCs w:val="28"/>
        </w:rPr>
        <w:t>年，纤维板产量将突破</w:t>
      </w:r>
      <w:r>
        <w:rPr>
          <w:kern w:val="0"/>
          <w:sz w:val="28"/>
          <w:szCs w:val="28"/>
        </w:rPr>
        <w:t>9000</w:t>
      </w:r>
      <w:r>
        <w:rPr>
          <w:rFonts w:hAnsi="宋体" w:hint="eastAsia"/>
          <w:kern w:val="0"/>
          <w:sz w:val="28"/>
          <w:szCs w:val="28"/>
        </w:rPr>
        <w:t>万立方米。</w:t>
      </w:r>
    </w:p>
    <w:p w14:paraId="424D06AD" w14:textId="77777777" w:rsidR="0041096F" w:rsidRDefault="00000000">
      <w:pPr>
        <w:spacing w:line="360" w:lineRule="auto"/>
        <w:ind w:firstLineChars="200" w:firstLine="560"/>
        <w:rPr>
          <w:rFonts w:ascii="宋体"/>
          <w:sz w:val="28"/>
          <w:szCs w:val="28"/>
        </w:rPr>
      </w:pPr>
      <w:r>
        <w:rPr>
          <w:rFonts w:ascii="宋体" w:hAnsi="宋体" w:hint="eastAsia"/>
          <w:sz w:val="28"/>
          <w:szCs w:val="28"/>
        </w:rPr>
        <w:t>随着时代的进步，经过对消费者的长期教育和引导，消费者环保家装，健康家居的意识日益增强，生态、环保人造板产品升级换代成为趋势所在，潜在的生态、环保人造板产品市场需求将出现快速增长，无甲醛、无公害的环保家装产品将成为行业发展趋势。在近十年的发展过程中，由于人们对建筑物外观质量和内在要求的不断提高，使装饰装修的比重在工程造价中不断提升，在高档建筑建设中，装饰装修已占工程造价的</w:t>
      </w:r>
      <w:r>
        <w:rPr>
          <w:sz w:val="28"/>
          <w:szCs w:val="28"/>
        </w:rPr>
        <w:t>40%</w:t>
      </w:r>
      <w:r>
        <w:rPr>
          <w:rFonts w:ascii="宋体" w:hAnsi="宋体" w:hint="eastAsia"/>
          <w:sz w:val="28"/>
          <w:szCs w:val="28"/>
        </w:rPr>
        <w:t>以上。与此同时，建筑装饰材料行业随着房地产、建筑装饰业的发展得到了快速发展。</w:t>
      </w:r>
    </w:p>
    <w:p w14:paraId="20060027" w14:textId="77777777" w:rsidR="0041096F" w:rsidRDefault="00000000">
      <w:pPr>
        <w:ind w:firstLineChars="200" w:firstLine="560"/>
        <w:rPr>
          <w:rFonts w:ascii="宋体"/>
          <w:sz w:val="28"/>
          <w:szCs w:val="28"/>
        </w:rPr>
      </w:pPr>
      <w:r>
        <w:rPr>
          <w:rFonts w:ascii="宋体" w:hAnsi="宋体" w:hint="eastAsia"/>
          <w:sz w:val="28"/>
          <w:szCs w:val="28"/>
        </w:rPr>
        <w:t>按照《中国人均住房的发展规划》的要求，</w:t>
      </w:r>
      <w:r>
        <w:rPr>
          <w:sz w:val="28"/>
          <w:szCs w:val="28"/>
        </w:rPr>
        <w:t>2020</w:t>
      </w:r>
      <w:r>
        <w:rPr>
          <w:rFonts w:ascii="宋体" w:hAnsi="宋体" w:hint="eastAsia"/>
          <w:sz w:val="28"/>
          <w:szCs w:val="28"/>
        </w:rPr>
        <w:t>年城镇人均占有住宅应达到</w:t>
      </w:r>
      <w:r>
        <w:rPr>
          <w:sz w:val="28"/>
          <w:szCs w:val="28"/>
        </w:rPr>
        <w:t>32</w:t>
      </w:r>
      <w:r>
        <w:rPr>
          <w:rFonts w:ascii="宋体" w:hAnsi="宋体" w:hint="eastAsia"/>
          <w:sz w:val="28"/>
          <w:szCs w:val="28"/>
        </w:rPr>
        <w:t>㎡，也就是说</w:t>
      </w:r>
      <w:r>
        <w:rPr>
          <w:sz w:val="28"/>
          <w:szCs w:val="28"/>
        </w:rPr>
        <w:t>2003</w:t>
      </w:r>
      <w:r>
        <w:rPr>
          <w:rFonts w:ascii="宋体"/>
          <w:sz w:val="28"/>
          <w:szCs w:val="28"/>
        </w:rPr>
        <w:t>-</w:t>
      </w:r>
      <w:r>
        <w:rPr>
          <w:sz w:val="28"/>
          <w:szCs w:val="28"/>
        </w:rPr>
        <w:t>2020</w:t>
      </w:r>
      <w:r>
        <w:rPr>
          <w:rFonts w:ascii="宋体" w:hAnsi="宋体" w:hint="eastAsia"/>
          <w:sz w:val="28"/>
          <w:szCs w:val="28"/>
        </w:rPr>
        <w:t>年的城镇住宅竣工面积将达到</w:t>
      </w:r>
      <w:r>
        <w:rPr>
          <w:sz w:val="28"/>
          <w:szCs w:val="28"/>
        </w:rPr>
        <w:t>140</w:t>
      </w:r>
      <w:r>
        <w:rPr>
          <w:rFonts w:ascii="宋体" w:hAnsi="宋体" w:hint="eastAsia"/>
          <w:sz w:val="28"/>
          <w:szCs w:val="28"/>
        </w:rPr>
        <w:t>亿㎡。加上目前存量住宅</w:t>
      </w:r>
      <w:r>
        <w:rPr>
          <w:sz w:val="28"/>
          <w:szCs w:val="28"/>
        </w:rPr>
        <w:t>11</w:t>
      </w:r>
      <w:r>
        <w:rPr>
          <w:rFonts w:ascii="宋体" w:hAnsi="宋体" w:hint="eastAsia"/>
          <w:sz w:val="28"/>
          <w:szCs w:val="28"/>
        </w:rPr>
        <w:t>亿㎡进入维修期，以及写字楼、商铺、酒店及老房改造装修等，建筑装饰市场规模将继续扩大。</w:t>
      </w:r>
    </w:p>
    <w:p w14:paraId="2140A1D3" w14:textId="77777777" w:rsidR="0041096F" w:rsidRDefault="00000000">
      <w:pPr>
        <w:rPr>
          <w:rFonts w:ascii="宋体"/>
          <w:sz w:val="28"/>
          <w:szCs w:val="28"/>
        </w:rPr>
      </w:pPr>
      <w:r>
        <w:rPr>
          <w:rFonts w:ascii="宋体" w:hAnsi="宋体"/>
          <w:sz w:val="28"/>
          <w:szCs w:val="28"/>
        </w:rPr>
        <w:t xml:space="preserve">    2.3</w:t>
      </w:r>
      <w:r>
        <w:rPr>
          <w:rFonts w:ascii="宋体" w:hAnsi="宋体" w:hint="eastAsia"/>
          <w:sz w:val="28"/>
          <w:szCs w:val="28"/>
        </w:rPr>
        <w:t>生态食品</w:t>
      </w:r>
    </w:p>
    <w:p w14:paraId="478CE455" w14:textId="77777777" w:rsidR="0041096F" w:rsidRDefault="00000000">
      <w:pPr>
        <w:ind w:firstLine="560"/>
        <w:rPr>
          <w:sz w:val="28"/>
          <w:szCs w:val="28"/>
        </w:rPr>
      </w:pPr>
      <w:r>
        <w:rPr>
          <w:rFonts w:hint="eastAsia"/>
          <w:sz w:val="28"/>
          <w:szCs w:val="28"/>
        </w:rPr>
        <w:t>在</w:t>
      </w:r>
      <w:r>
        <w:rPr>
          <w:sz w:val="28"/>
          <w:szCs w:val="28"/>
        </w:rPr>
        <w:t>“</w:t>
      </w:r>
      <w:r>
        <w:rPr>
          <w:rFonts w:hint="eastAsia"/>
          <w:sz w:val="28"/>
          <w:szCs w:val="28"/>
        </w:rPr>
        <w:t>健康中国</w:t>
      </w:r>
      <w:r>
        <w:rPr>
          <w:sz w:val="28"/>
          <w:szCs w:val="28"/>
        </w:rPr>
        <w:t>2030”</w:t>
      </w:r>
      <w:r>
        <w:rPr>
          <w:rFonts w:hint="eastAsia"/>
          <w:sz w:val="28"/>
          <w:szCs w:val="28"/>
        </w:rPr>
        <w:t>规划纲要战略下，营养与健康已成为食品产业发展的共识。天然具有</w:t>
      </w:r>
      <w:r>
        <w:rPr>
          <w:sz w:val="28"/>
          <w:szCs w:val="28"/>
        </w:rPr>
        <w:t>“</w:t>
      </w:r>
      <w:r>
        <w:rPr>
          <w:rFonts w:hint="eastAsia"/>
          <w:sz w:val="28"/>
          <w:szCs w:val="28"/>
        </w:rPr>
        <w:t>营养、健康</w:t>
      </w:r>
      <w:r>
        <w:rPr>
          <w:sz w:val="28"/>
          <w:szCs w:val="28"/>
        </w:rPr>
        <w:t>”</w:t>
      </w:r>
      <w:r>
        <w:rPr>
          <w:rFonts w:hint="eastAsia"/>
          <w:sz w:val="28"/>
          <w:szCs w:val="28"/>
        </w:rPr>
        <w:t>基因的生态食品契合了这一发展</w:t>
      </w:r>
      <w:r>
        <w:rPr>
          <w:rFonts w:hint="eastAsia"/>
          <w:sz w:val="28"/>
          <w:szCs w:val="28"/>
        </w:rPr>
        <w:lastRenderedPageBreak/>
        <w:t>趋势。</w:t>
      </w:r>
      <w:r>
        <w:rPr>
          <w:sz w:val="28"/>
          <w:szCs w:val="28"/>
        </w:rPr>
        <w:t> </w:t>
      </w:r>
    </w:p>
    <w:p w14:paraId="03207211" w14:textId="77777777" w:rsidR="0041096F" w:rsidRDefault="00000000">
      <w:pPr>
        <w:ind w:firstLine="560"/>
        <w:rPr>
          <w:sz w:val="28"/>
          <w:szCs w:val="28"/>
        </w:rPr>
      </w:pPr>
      <w:r>
        <w:rPr>
          <w:rFonts w:hint="eastAsia"/>
          <w:sz w:val="28"/>
          <w:szCs w:val="28"/>
        </w:rPr>
        <w:t>根据国家统计局发布数据显示，</w:t>
      </w:r>
      <w:r>
        <w:rPr>
          <w:sz w:val="28"/>
          <w:szCs w:val="28"/>
        </w:rPr>
        <w:t>2015</w:t>
      </w:r>
      <w:r>
        <w:rPr>
          <w:rFonts w:hint="eastAsia"/>
          <w:sz w:val="28"/>
          <w:szCs w:val="28"/>
        </w:rPr>
        <w:t>年，我国食品工业总产值达到</w:t>
      </w:r>
      <w:r>
        <w:rPr>
          <w:sz w:val="28"/>
          <w:szCs w:val="28"/>
        </w:rPr>
        <w:t>10.01</w:t>
      </w:r>
      <w:proofErr w:type="gramStart"/>
      <w:r>
        <w:rPr>
          <w:rFonts w:hint="eastAsia"/>
          <w:sz w:val="28"/>
          <w:szCs w:val="28"/>
        </w:rPr>
        <w:t>万亿</w:t>
      </w:r>
      <w:proofErr w:type="gramEnd"/>
      <w:r>
        <w:rPr>
          <w:rFonts w:hint="eastAsia"/>
          <w:sz w:val="28"/>
          <w:szCs w:val="28"/>
        </w:rPr>
        <w:t>元，比</w:t>
      </w:r>
      <w:r>
        <w:rPr>
          <w:sz w:val="28"/>
          <w:szCs w:val="28"/>
        </w:rPr>
        <w:t>2010</w:t>
      </w:r>
      <w:r>
        <w:rPr>
          <w:rFonts w:hint="eastAsia"/>
          <w:sz w:val="28"/>
          <w:szCs w:val="28"/>
        </w:rPr>
        <w:t>年翻了一番，其中粮油类成交额</w:t>
      </w:r>
      <w:r>
        <w:rPr>
          <w:sz w:val="28"/>
          <w:szCs w:val="28"/>
        </w:rPr>
        <w:t>3588.72</w:t>
      </w:r>
      <w:r>
        <w:rPr>
          <w:rFonts w:hint="eastAsia"/>
          <w:sz w:val="28"/>
          <w:szCs w:val="28"/>
        </w:rPr>
        <w:t>亿元、肉禽蛋类成交额</w:t>
      </w:r>
      <w:r>
        <w:rPr>
          <w:sz w:val="28"/>
          <w:szCs w:val="28"/>
        </w:rPr>
        <w:t>3575.86</w:t>
      </w:r>
      <w:r>
        <w:rPr>
          <w:rFonts w:hint="eastAsia"/>
          <w:sz w:val="28"/>
          <w:szCs w:val="28"/>
        </w:rPr>
        <w:t>亿元、蔬菜类成交额</w:t>
      </w:r>
      <w:r>
        <w:rPr>
          <w:sz w:val="28"/>
          <w:szCs w:val="28"/>
        </w:rPr>
        <w:t>6924.87</w:t>
      </w:r>
      <w:r>
        <w:rPr>
          <w:rFonts w:hint="eastAsia"/>
          <w:sz w:val="28"/>
          <w:szCs w:val="28"/>
        </w:rPr>
        <w:t>亿元。干鲜果品类</w:t>
      </w:r>
      <w:r>
        <w:rPr>
          <w:sz w:val="28"/>
          <w:szCs w:val="28"/>
        </w:rPr>
        <w:t>6146.34</w:t>
      </w:r>
      <w:r>
        <w:rPr>
          <w:rFonts w:hint="eastAsia"/>
          <w:sz w:val="28"/>
          <w:szCs w:val="28"/>
        </w:rPr>
        <w:t>亿元，。</w:t>
      </w:r>
      <w:r>
        <w:rPr>
          <w:sz w:val="28"/>
          <w:szCs w:val="28"/>
        </w:rPr>
        <w:t>“</w:t>
      </w:r>
      <w:r>
        <w:rPr>
          <w:rFonts w:hint="eastAsia"/>
          <w:sz w:val="28"/>
          <w:szCs w:val="28"/>
        </w:rPr>
        <w:t>民以食为天</w:t>
      </w:r>
      <w:r>
        <w:rPr>
          <w:sz w:val="28"/>
          <w:szCs w:val="28"/>
        </w:rPr>
        <w:t>”</w:t>
      </w:r>
      <w:r>
        <w:rPr>
          <w:rFonts w:hint="eastAsia"/>
          <w:sz w:val="28"/>
          <w:szCs w:val="28"/>
        </w:rPr>
        <w:t>，食品工业已经成为造福百姓健康、引领</w:t>
      </w:r>
      <w:r>
        <w:rPr>
          <w:sz w:val="28"/>
          <w:szCs w:val="28"/>
        </w:rPr>
        <w:t>GDP</w:t>
      </w:r>
      <w:r>
        <w:rPr>
          <w:rFonts w:hint="eastAsia"/>
          <w:sz w:val="28"/>
          <w:szCs w:val="28"/>
        </w:rPr>
        <w:t>走向的国民经济支柱产业。</w:t>
      </w:r>
      <w:r>
        <w:rPr>
          <w:sz w:val="28"/>
          <w:szCs w:val="28"/>
        </w:rPr>
        <w:t>“</w:t>
      </w:r>
      <w:r>
        <w:rPr>
          <w:rFonts w:hint="eastAsia"/>
          <w:sz w:val="28"/>
          <w:szCs w:val="28"/>
        </w:rPr>
        <w:t>十三五</w:t>
      </w:r>
      <w:r>
        <w:rPr>
          <w:sz w:val="28"/>
          <w:szCs w:val="28"/>
        </w:rPr>
        <w:t>”</w:t>
      </w:r>
      <w:r>
        <w:rPr>
          <w:rFonts w:hint="eastAsia"/>
          <w:sz w:val="28"/>
          <w:szCs w:val="28"/>
        </w:rPr>
        <w:t>期间，中国食品工业将要实现由大到强的转型升级，转型的基础是产业的优化，转型的方向就是营养健康。为此，生态食品成为消费市场最具可持续发展潜力优势产业。</w:t>
      </w:r>
    </w:p>
    <w:p w14:paraId="0EC499D8" w14:textId="77777777" w:rsidR="0041096F" w:rsidRDefault="00000000">
      <w:pPr>
        <w:ind w:firstLine="560"/>
      </w:pPr>
      <w:r>
        <w:rPr>
          <w:rFonts w:hint="eastAsia"/>
          <w:sz w:val="28"/>
          <w:szCs w:val="28"/>
        </w:rPr>
        <w:t>截止</w:t>
      </w:r>
      <w:r>
        <w:rPr>
          <w:sz w:val="28"/>
          <w:szCs w:val="28"/>
        </w:rPr>
        <w:t>2015</w:t>
      </w:r>
      <w:r>
        <w:rPr>
          <w:rFonts w:hint="eastAsia"/>
          <w:sz w:val="28"/>
          <w:szCs w:val="28"/>
        </w:rPr>
        <w:t>年绿色生态食品基地面积已达</w:t>
      </w:r>
      <w:r>
        <w:rPr>
          <w:sz w:val="28"/>
          <w:szCs w:val="28"/>
        </w:rPr>
        <w:t>120</w:t>
      </w:r>
      <w:r>
        <w:rPr>
          <w:rFonts w:hint="eastAsia"/>
          <w:sz w:val="28"/>
          <w:szCs w:val="28"/>
        </w:rPr>
        <w:t>万公顷，据有关机构预测，绿色生态食品</w:t>
      </w:r>
      <w:proofErr w:type="gramStart"/>
      <w:r>
        <w:rPr>
          <w:rFonts w:hint="eastAsia"/>
          <w:sz w:val="28"/>
          <w:szCs w:val="28"/>
        </w:rPr>
        <w:t>类全球</w:t>
      </w:r>
      <w:proofErr w:type="gramEnd"/>
      <w:r>
        <w:rPr>
          <w:rFonts w:hint="eastAsia"/>
          <w:sz w:val="28"/>
          <w:szCs w:val="28"/>
        </w:rPr>
        <w:t>销售额在今后</w:t>
      </w:r>
      <w:r>
        <w:rPr>
          <w:sz w:val="28"/>
          <w:szCs w:val="28"/>
        </w:rPr>
        <w:t>10</w:t>
      </w:r>
      <w:r>
        <w:rPr>
          <w:rFonts w:hint="eastAsia"/>
          <w:sz w:val="28"/>
          <w:szCs w:val="28"/>
        </w:rPr>
        <w:t>年内将从现在的</w:t>
      </w:r>
      <w:r>
        <w:rPr>
          <w:sz w:val="28"/>
          <w:szCs w:val="28"/>
        </w:rPr>
        <w:t>5100</w:t>
      </w:r>
      <w:r>
        <w:rPr>
          <w:rFonts w:hint="eastAsia"/>
          <w:sz w:val="28"/>
          <w:szCs w:val="28"/>
        </w:rPr>
        <w:t>亿美元增至</w:t>
      </w:r>
      <w:r>
        <w:rPr>
          <w:sz w:val="28"/>
          <w:szCs w:val="28"/>
        </w:rPr>
        <w:t>10000</w:t>
      </w:r>
      <w:r>
        <w:rPr>
          <w:rFonts w:hint="eastAsia"/>
          <w:sz w:val="28"/>
          <w:szCs w:val="28"/>
        </w:rPr>
        <w:t>亿美元，国内绿色生态食品在未来</w:t>
      </w:r>
      <w:r>
        <w:rPr>
          <w:sz w:val="28"/>
          <w:szCs w:val="28"/>
        </w:rPr>
        <w:t>10</w:t>
      </w:r>
      <w:r>
        <w:rPr>
          <w:rFonts w:hint="eastAsia"/>
          <w:sz w:val="28"/>
          <w:szCs w:val="28"/>
        </w:rPr>
        <w:t>年内也有望达到</w:t>
      </w:r>
      <w:r>
        <w:rPr>
          <w:sz w:val="28"/>
          <w:szCs w:val="28"/>
        </w:rPr>
        <w:t>20-30%</w:t>
      </w:r>
      <w:r>
        <w:rPr>
          <w:rFonts w:hint="eastAsia"/>
          <w:sz w:val="28"/>
          <w:szCs w:val="28"/>
        </w:rPr>
        <w:t>的市场份额，绿色生态食品规模将继续扩大。</w:t>
      </w:r>
    </w:p>
    <w:p w14:paraId="274EB8A2" w14:textId="77777777" w:rsidR="0041096F" w:rsidRDefault="00000000">
      <w:pPr>
        <w:pStyle w:val="2"/>
      </w:pPr>
      <w:bookmarkStart w:id="2" w:name="_Toc31216"/>
      <w:bookmarkStart w:id="3" w:name="_Toc3132"/>
      <w:r>
        <w:t xml:space="preserve">   </w:t>
      </w:r>
      <w:r>
        <w:rPr>
          <w:rFonts w:hint="eastAsia"/>
        </w:rPr>
        <w:t>（三）有利条件</w:t>
      </w:r>
      <w:bookmarkEnd w:id="2"/>
      <w:bookmarkEnd w:id="3"/>
    </w:p>
    <w:p w14:paraId="120DDC12" w14:textId="77777777" w:rsidR="0041096F" w:rsidRDefault="00000000">
      <w:pPr>
        <w:ind w:firstLineChars="200" w:firstLine="560"/>
        <w:rPr>
          <w:rFonts w:ascii="宋体" w:cs="宋体"/>
          <w:sz w:val="28"/>
          <w:szCs w:val="28"/>
        </w:rPr>
      </w:pPr>
      <w:r>
        <w:rPr>
          <w:rFonts w:ascii="宋体" w:hAnsi="宋体" w:cs="宋体" w:hint="eastAsia"/>
          <w:sz w:val="28"/>
          <w:szCs w:val="28"/>
        </w:rPr>
        <w:t>桂林国际旅游胜地建设纵深推进、</w:t>
      </w:r>
      <w:proofErr w:type="gramStart"/>
      <w:r>
        <w:rPr>
          <w:rFonts w:ascii="宋体" w:hAnsi="宋体" w:cs="宋体" w:hint="eastAsia"/>
          <w:sz w:val="28"/>
          <w:szCs w:val="28"/>
        </w:rPr>
        <w:t>贵广高</w:t>
      </w:r>
      <w:proofErr w:type="gramEnd"/>
      <w:r>
        <w:rPr>
          <w:rFonts w:ascii="宋体" w:hAnsi="宋体" w:cs="宋体" w:hint="eastAsia"/>
          <w:sz w:val="28"/>
          <w:szCs w:val="28"/>
        </w:rPr>
        <w:t>铁以及一批出省连市、县高速公路项目开工建设（含桂三高速公路龙胜段），国家明确龙胜县为国家西部生态示范区、国家重点生态功能区、全国滑石精细加工基地等发展功能定位，龙胜县的生态工业和生态农业崭露头角，工业发展转方式调结构不断催生新动力，为本县特色加工业发展带来历史性机遇。</w:t>
      </w:r>
    </w:p>
    <w:p w14:paraId="38C06160" w14:textId="77777777" w:rsidR="0041096F" w:rsidRDefault="00000000">
      <w:pPr>
        <w:ind w:firstLine="560"/>
        <w:rPr>
          <w:sz w:val="28"/>
          <w:szCs w:val="28"/>
        </w:rPr>
      </w:pPr>
      <w:r>
        <w:rPr>
          <w:rFonts w:hint="eastAsia"/>
          <w:sz w:val="28"/>
          <w:szCs w:val="28"/>
        </w:rPr>
        <w:t>龙胜县资源独特，物产</w:t>
      </w:r>
      <w:proofErr w:type="gramStart"/>
      <w:r>
        <w:rPr>
          <w:rFonts w:hint="eastAsia"/>
          <w:sz w:val="28"/>
          <w:szCs w:val="28"/>
        </w:rPr>
        <w:t>丰富稀特</w:t>
      </w:r>
      <w:proofErr w:type="gramEnd"/>
      <w:r>
        <w:rPr>
          <w:rFonts w:hint="eastAsia"/>
          <w:sz w:val="28"/>
          <w:szCs w:val="28"/>
        </w:rPr>
        <w:t>，境内有丰富的滑石、鸡血玉、</w:t>
      </w:r>
      <w:r>
        <w:rPr>
          <w:rFonts w:hint="eastAsia"/>
          <w:sz w:val="28"/>
          <w:szCs w:val="28"/>
        </w:rPr>
        <w:lastRenderedPageBreak/>
        <w:t>紫龙玉、金矿等矿产资源，其中滑石储量居全国第二、品质为全国第一；全县森林覆盖率</w:t>
      </w:r>
      <w:r>
        <w:rPr>
          <w:sz w:val="28"/>
          <w:szCs w:val="28"/>
        </w:rPr>
        <w:t>79.12%,</w:t>
      </w:r>
      <w:r>
        <w:rPr>
          <w:rFonts w:hint="eastAsia"/>
          <w:sz w:val="28"/>
          <w:szCs w:val="28"/>
        </w:rPr>
        <w:t>盛产茶油、茶叶、罗汉果、毛竹、龙脊辣椒、三木药材、龙胜凤鸡、</w:t>
      </w:r>
      <w:proofErr w:type="gramStart"/>
      <w:r>
        <w:rPr>
          <w:rFonts w:hint="eastAsia"/>
          <w:sz w:val="28"/>
          <w:szCs w:val="28"/>
        </w:rPr>
        <w:t>翠鸭等</w:t>
      </w:r>
      <w:proofErr w:type="gramEnd"/>
      <w:r>
        <w:rPr>
          <w:rFonts w:hint="eastAsia"/>
          <w:sz w:val="28"/>
          <w:szCs w:val="28"/>
        </w:rPr>
        <w:t>绿色有机生态农产品，多种农产品获地理标志认证和品牌认证，龙胜凤鸡还被列为国家级畜禽遗传资源保护名录。</w:t>
      </w:r>
    </w:p>
    <w:p w14:paraId="47647A9D" w14:textId="77777777" w:rsidR="0041096F" w:rsidRDefault="00000000">
      <w:pPr>
        <w:pStyle w:val="2"/>
        <w:ind w:firstLineChars="100" w:firstLine="321"/>
      </w:pPr>
      <w:bookmarkStart w:id="4" w:name="_Toc13613"/>
      <w:bookmarkStart w:id="5" w:name="_Toc30210"/>
      <w:r>
        <w:rPr>
          <w:rFonts w:hint="eastAsia"/>
        </w:rPr>
        <w:t>（四）约束条件</w:t>
      </w:r>
      <w:bookmarkEnd w:id="4"/>
      <w:bookmarkEnd w:id="5"/>
    </w:p>
    <w:p w14:paraId="74C0B199" w14:textId="77777777" w:rsidR="0041096F" w:rsidRDefault="00000000">
      <w:pPr>
        <w:rPr>
          <w:sz w:val="28"/>
          <w:szCs w:val="28"/>
        </w:rPr>
      </w:pPr>
      <w:r>
        <w:rPr>
          <w:sz w:val="28"/>
          <w:szCs w:val="28"/>
        </w:rPr>
        <w:t xml:space="preserve">    4.1</w:t>
      </w:r>
      <w:r>
        <w:rPr>
          <w:rFonts w:hint="eastAsia"/>
          <w:sz w:val="28"/>
          <w:szCs w:val="28"/>
        </w:rPr>
        <w:t>土地</w:t>
      </w:r>
    </w:p>
    <w:p w14:paraId="1F6A2F3F" w14:textId="77777777" w:rsidR="0041096F" w:rsidRDefault="00000000">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龙胜县全境平均海拔约</w:t>
      </w:r>
      <w:r>
        <w:rPr>
          <w:rFonts w:ascii="宋体" w:hAnsi="宋体" w:cs="宋体"/>
          <w:sz w:val="28"/>
          <w:szCs w:val="28"/>
        </w:rPr>
        <w:t>700</w:t>
      </w:r>
      <w:r>
        <w:rPr>
          <w:rFonts w:ascii="宋体" w:hAnsi="宋体" w:cs="宋体" w:hint="eastAsia"/>
          <w:sz w:val="28"/>
          <w:szCs w:val="28"/>
        </w:rPr>
        <w:t>米，</w:t>
      </w:r>
      <w:r>
        <w:rPr>
          <w:rFonts w:ascii="宋体" w:hAnsi="宋体" w:cs="宋体"/>
          <w:sz w:val="28"/>
          <w:szCs w:val="28"/>
        </w:rPr>
        <w:t>35</w:t>
      </w:r>
      <w:r>
        <w:rPr>
          <w:rFonts w:ascii="宋体" w:hAnsi="宋体" w:cs="宋体" w:hint="eastAsia"/>
          <w:sz w:val="28"/>
          <w:szCs w:val="28"/>
        </w:rPr>
        <w:t>度以上的陡坡占土地面积的一半，适宜开辟为工业用地的土地资源极为稀缺。龙胜地处珠江上游，系珠江上游水源涵养林保护区，是典型的生态脆弱区，同时又有国家授予的生态县称号，也是桂林市大旅游圈的重要一环，这些因素成为县域工业布局、产业选择上的约束性硬件。土地集约利用水平偏低，无法解决大工业所需要的大块平地。</w:t>
      </w:r>
      <w:r>
        <w:rPr>
          <w:rFonts w:ascii="宋体" w:hAnsi="宋体" w:cs="宋体"/>
          <w:sz w:val="28"/>
          <w:szCs w:val="28"/>
        </w:rPr>
        <w:t xml:space="preserve">  </w:t>
      </w:r>
    </w:p>
    <w:p w14:paraId="47A356AF" w14:textId="77777777" w:rsidR="0041096F" w:rsidRDefault="00000000">
      <w:pPr>
        <w:rPr>
          <w:sz w:val="28"/>
          <w:szCs w:val="28"/>
        </w:rPr>
      </w:pPr>
      <w:r>
        <w:rPr>
          <w:sz w:val="28"/>
          <w:szCs w:val="28"/>
        </w:rPr>
        <w:t xml:space="preserve">    4.2</w:t>
      </w:r>
      <w:r>
        <w:rPr>
          <w:rFonts w:hint="eastAsia"/>
          <w:sz w:val="28"/>
          <w:szCs w:val="28"/>
        </w:rPr>
        <w:t>能源、交通</w:t>
      </w:r>
    </w:p>
    <w:p w14:paraId="60414666" w14:textId="77777777" w:rsidR="0041096F" w:rsidRDefault="00000000">
      <w:pPr>
        <w:ind w:firstLine="560"/>
        <w:rPr>
          <w:sz w:val="28"/>
          <w:szCs w:val="28"/>
        </w:rPr>
      </w:pPr>
      <w:r>
        <w:rPr>
          <w:rFonts w:hint="eastAsia"/>
          <w:sz w:val="28"/>
          <w:szCs w:val="28"/>
        </w:rPr>
        <w:t>龙胜县距桂林市</w:t>
      </w:r>
      <w:r>
        <w:rPr>
          <w:sz w:val="28"/>
          <w:szCs w:val="28"/>
        </w:rPr>
        <w:t>87</w:t>
      </w:r>
      <w:r>
        <w:rPr>
          <w:rFonts w:hint="eastAsia"/>
          <w:sz w:val="28"/>
          <w:szCs w:val="28"/>
        </w:rPr>
        <w:t>公里，有桂三高速公路及</w:t>
      </w:r>
      <w:r>
        <w:rPr>
          <w:sz w:val="28"/>
          <w:szCs w:val="28"/>
        </w:rPr>
        <w:t>321</w:t>
      </w:r>
      <w:r>
        <w:rPr>
          <w:rFonts w:hint="eastAsia"/>
          <w:sz w:val="28"/>
          <w:szCs w:val="28"/>
        </w:rPr>
        <w:t>国道二级公路贯穿，可转接湘桂铁路及航线，陆路接转湖南、四川、贵州、广州、柳州等线，西向三江县</w:t>
      </w:r>
      <w:r>
        <w:rPr>
          <w:sz w:val="28"/>
          <w:szCs w:val="28"/>
        </w:rPr>
        <w:t>60</w:t>
      </w:r>
      <w:r>
        <w:rPr>
          <w:rFonts w:hint="eastAsia"/>
          <w:sz w:val="28"/>
          <w:szCs w:val="28"/>
        </w:rPr>
        <w:t>公里，转接枝柳铁路；南北走向与</w:t>
      </w:r>
      <w:r>
        <w:rPr>
          <w:sz w:val="28"/>
          <w:szCs w:val="28"/>
        </w:rPr>
        <w:t>209</w:t>
      </w:r>
      <w:r>
        <w:rPr>
          <w:rFonts w:hint="eastAsia"/>
          <w:sz w:val="28"/>
          <w:szCs w:val="28"/>
        </w:rPr>
        <w:t>国道相连，由于地理位置较偏僻，物流交通成本较高。</w:t>
      </w:r>
    </w:p>
    <w:p w14:paraId="43369431" w14:textId="77777777" w:rsidR="0041096F" w:rsidRDefault="00000000">
      <w:pPr>
        <w:rPr>
          <w:sz w:val="28"/>
          <w:szCs w:val="28"/>
        </w:rPr>
      </w:pPr>
      <w:r>
        <w:rPr>
          <w:sz w:val="28"/>
          <w:szCs w:val="28"/>
        </w:rPr>
        <w:t xml:space="preserve">    4.3</w:t>
      </w:r>
      <w:r>
        <w:rPr>
          <w:rFonts w:hint="eastAsia"/>
          <w:sz w:val="28"/>
          <w:szCs w:val="28"/>
        </w:rPr>
        <w:t>科技、人才</w:t>
      </w:r>
    </w:p>
    <w:p w14:paraId="1FDFED2D" w14:textId="77777777" w:rsidR="0041096F" w:rsidRDefault="00000000">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龙胜县地处西部山区，工业经济以资源型为主，人才资源缺乏，尤其是技术创新人才以及高层次、复合型人才严重短缺，难以支撑传</w:t>
      </w:r>
      <w:r>
        <w:rPr>
          <w:rFonts w:ascii="宋体" w:hAnsi="宋体" w:cs="宋体" w:hint="eastAsia"/>
          <w:sz w:val="28"/>
          <w:szCs w:val="28"/>
        </w:rPr>
        <w:lastRenderedPageBreak/>
        <w:t>统主导产业的产业链延伸和特色新兴产业进一步培育发展。近年来，人才队伍在质量和数量上虽然有了一定的增长，但在总量上还严重短缺，特别是高层次人才，成了制约工业经济发展的一个突出问题。</w:t>
      </w:r>
    </w:p>
    <w:p w14:paraId="6C9A94DD" w14:textId="77777777" w:rsidR="0041096F" w:rsidRDefault="00000000">
      <w:pPr>
        <w:rPr>
          <w:sz w:val="28"/>
          <w:szCs w:val="28"/>
        </w:rPr>
      </w:pPr>
      <w:r>
        <w:rPr>
          <w:sz w:val="28"/>
          <w:szCs w:val="28"/>
        </w:rPr>
        <w:t>4.4</w:t>
      </w:r>
      <w:r>
        <w:rPr>
          <w:rFonts w:hint="eastAsia"/>
          <w:sz w:val="28"/>
          <w:szCs w:val="28"/>
        </w:rPr>
        <w:t>资金</w:t>
      </w:r>
    </w:p>
    <w:p w14:paraId="014DC100" w14:textId="77777777" w:rsidR="0041096F" w:rsidRDefault="00000000">
      <w:pPr>
        <w:ind w:firstLine="560"/>
        <w:rPr>
          <w:rFonts w:ascii="宋体" w:cs="宋体"/>
          <w:sz w:val="28"/>
          <w:szCs w:val="28"/>
        </w:rPr>
      </w:pPr>
      <w:r>
        <w:rPr>
          <w:rFonts w:ascii="宋体" w:hAnsi="宋体" w:cs="宋体" w:hint="eastAsia"/>
          <w:sz w:val="28"/>
          <w:szCs w:val="28"/>
        </w:rPr>
        <w:t>龙胜县经济在于企业发展缺乏技术创新、缺乏新的增长引擎，企业多以传统工业居多，科技型企业少，企业品牌意识不够强，企业产品处在价值链中低端，在企业经营困难普遍、实现利润大幅降低的情况下，产业转型升级、产业链延伸缺乏资金和技术支持，因此大多数工业企业都面临“去库存化”和“去产能化”的双重压力，传统产业产品加工持续走低，企业经营困难加大，投资意愿和能力不足。</w:t>
      </w:r>
    </w:p>
    <w:p w14:paraId="1EF1C0E5" w14:textId="77777777" w:rsidR="0041096F" w:rsidRDefault="0041096F">
      <w:pPr>
        <w:ind w:firstLine="560"/>
        <w:rPr>
          <w:rFonts w:ascii="宋体" w:cs="宋体"/>
          <w:sz w:val="28"/>
          <w:szCs w:val="28"/>
        </w:rPr>
      </w:pPr>
    </w:p>
    <w:p w14:paraId="3B81C4E5" w14:textId="77777777" w:rsidR="0041096F" w:rsidRDefault="00000000">
      <w:pPr>
        <w:pStyle w:val="1"/>
        <w:pageBreakBefore/>
        <w:topLinePunct/>
        <w:spacing w:beforeLines="50" w:before="156" w:afterLines="50" w:after="156" w:line="480" w:lineRule="exact"/>
        <w:jc w:val="center"/>
      </w:pPr>
      <w:bookmarkStart w:id="6" w:name="_Toc2317"/>
      <w:r>
        <w:rPr>
          <w:rFonts w:hint="eastAsia"/>
        </w:rPr>
        <w:lastRenderedPageBreak/>
        <w:t>第二章</w:t>
      </w:r>
      <w:r>
        <w:t xml:space="preserve">  </w:t>
      </w:r>
      <w:r>
        <w:rPr>
          <w:rFonts w:hint="eastAsia"/>
        </w:rPr>
        <w:t>发展思路和发展目标</w:t>
      </w:r>
      <w:bookmarkEnd w:id="6"/>
    </w:p>
    <w:p w14:paraId="7C6B50E7" w14:textId="77777777" w:rsidR="0041096F" w:rsidRDefault="00000000">
      <w:pPr>
        <w:pStyle w:val="2"/>
      </w:pPr>
      <w:bookmarkStart w:id="7" w:name="_Toc28352"/>
      <w:r>
        <w:t xml:space="preserve">    </w:t>
      </w:r>
      <w:r>
        <w:rPr>
          <w:rFonts w:hint="eastAsia"/>
        </w:rPr>
        <w:t>一、指导思想</w:t>
      </w:r>
      <w:bookmarkEnd w:id="7"/>
    </w:p>
    <w:p w14:paraId="3C0BAFFE" w14:textId="77777777" w:rsidR="0041096F" w:rsidRDefault="00000000">
      <w:pPr>
        <w:rPr>
          <w:rFonts w:ascii="宋体" w:cs="宋体"/>
          <w:sz w:val="28"/>
          <w:szCs w:val="28"/>
        </w:rPr>
      </w:pP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bCs/>
          <w:sz w:val="28"/>
          <w:szCs w:val="28"/>
        </w:rPr>
        <w:t>深入贯彻党的十八大和十八届二中、三中、四中全会精神，全面贯彻自治区、桂林市各项决策部署，树立创新、协调、绿色、开放、共享发展理念，贯彻落实“生态立县，绿色崛起”战略，以“生态立县”为本、“有机开发”为主线、“绿色制造”为根本，坚持走龙胜特色新型工业化道路，以龙胜特色资源为基础，以培育新优势为突破，加快推进信息新技术在研发、生产、供应、销售、售后等方面的应用，培育优势企业，着力打造一批特色加工业优势企业和知名品牌，构筑特色加工业工业体系。</w:t>
      </w:r>
    </w:p>
    <w:p w14:paraId="276B89B4" w14:textId="77777777" w:rsidR="0041096F" w:rsidRDefault="00000000">
      <w:pPr>
        <w:pStyle w:val="2"/>
      </w:pPr>
      <w:bookmarkStart w:id="8" w:name="_Toc29026"/>
      <w:r>
        <w:t xml:space="preserve">    </w:t>
      </w:r>
      <w:r>
        <w:rPr>
          <w:rFonts w:hint="eastAsia"/>
        </w:rPr>
        <w:t>二．发展原则</w:t>
      </w:r>
      <w:bookmarkEnd w:id="8"/>
    </w:p>
    <w:p w14:paraId="638E7D7A" w14:textId="77777777" w:rsidR="0041096F" w:rsidRDefault="00000000">
      <w:pPr>
        <w:adjustRightInd w:val="0"/>
        <w:snapToGrid w:val="0"/>
        <w:spacing w:line="520" w:lineRule="exact"/>
        <w:outlineLvl w:val="2"/>
        <w:rPr>
          <w:rFonts w:ascii="宋体" w:cs="宋体"/>
          <w:b/>
          <w:sz w:val="28"/>
          <w:szCs w:val="28"/>
        </w:rPr>
      </w:pPr>
      <w:r>
        <w:rPr>
          <w:rFonts w:ascii="宋体" w:hAnsi="宋体" w:cs="宋体"/>
          <w:sz w:val="28"/>
          <w:szCs w:val="28"/>
        </w:rPr>
        <w:t xml:space="preserve">   </w:t>
      </w:r>
      <w:r>
        <w:rPr>
          <w:rFonts w:ascii="宋体" w:hAnsi="宋体" w:cs="宋体" w:hint="eastAsia"/>
          <w:sz w:val="28"/>
          <w:szCs w:val="28"/>
        </w:rPr>
        <w:t>（一）绿色可持续发展</w:t>
      </w:r>
    </w:p>
    <w:p w14:paraId="6C70AF46" w14:textId="77777777" w:rsidR="0041096F" w:rsidRDefault="00000000">
      <w:pPr>
        <w:spacing w:line="360" w:lineRule="auto"/>
        <w:ind w:firstLineChars="200" w:firstLine="560"/>
        <w:rPr>
          <w:rFonts w:ascii="宋体" w:cs="宋体"/>
          <w:sz w:val="28"/>
          <w:szCs w:val="28"/>
        </w:rPr>
      </w:pPr>
      <w:r>
        <w:rPr>
          <w:rFonts w:ascii="宋体" w:hAnsi="宋体" w:cs="宋体" w:hint="eastAsia"/>
          <w:sz w:val="28"/>
          <w:szCs w:val="28"/>
        </w:rPr>
        <w:t>为适应新常态发展下的新要求，必须继续坚持绿色可持续的发展原则。把握以生态建设为方针，以绿色、低碳、可持续为发展理念的原则。健全激励与约束机制，大力整合资源，正确处理保护与开发关系，降低污染，发展绿色、低碳、循环、生态经济。加快工业经济从粗放型发展方式向集约型、环境友好型发展方式转变，构建绿色产业体系，实现经济与生态双赢。</w:t>
      </w:r>
    </w:p>
    <w:p w14:paraId="3A00F73B" w14:textId="77777777" w:rsidR="0041096F" w:rsidRDefault="00000000">
      <w:pPr>
        <w:spacing w:line="360" w:lineRule="auto"/>
        <w:rPr>
          <w:rFonts w:ascii="宋体" w:cs="宋体"/>
          <w:sz w:val="28"/>
          <w:szCs w:val="28"/>
        </w:rPr>
      </w:pPr>
      <w:r>
        <w:rPr>
          <w:rFonts w:ascii="宋体" w:hAnsi="宋体" w:cs="宋体"/>
          <w:sz w:val="28"/>
          <w:szCs w:val="28"/>
        </w:rPr>
        <w:t xml:space="preserve">    </w:t>
      </w:r>
      <w:r>
        <w:rPr>
          <w:rFonts w:ascii="宋体" w:hAnsi="宋体" w:cs="宋体" w:hint="eastAsia"/>
          <w:sz w:val="28"/>
          <w:szCs w:val="28"/>
        </w:rPr>
        <w:t>（二）坚持推进特色品牌发展原则</w:t>
      </w:r>
    </w:p>
    <w:p w14:paraId="5219745D" w14:textId="77777777" w:rsidR="0041096F" w:rsidRDefault="00000000">
      <w:pPr>
        <w:spacing w:line="360" w:lineRule="auto"/>
        <w:ind w:firstLineChars="200" w:firstLine="560"/>
        <w:rPr>
          <w:rFonts w:ascii="宋体" w:cs="宋体"/>
          <w:sz w:val="28"/>
          <w:szCs w:val="28"/>
        </w:rPr>
      </w:pPr>
      <w:r>
        <w:rPr>
          <w:rFonts w:ascii="宋体" w:hAnsi="宋体" w:cs="宋体" w:hint="eastAsia"/>
          <w:sz w:val="28"/>
          <w:szCs w:val="28"/>
        </w:rPr>
        <w:t>集中精力研究和实施品牌营销战略，以品牌带动产业、以品牌开拓市场，提高企业知名度，提升企业质量信誉，做到创建一批品牌、</w:t>
      </w:r>
      <w:r>
        <w:rPr>
          <w:rFonts w:ascii="宋体" w:hAnsi="宋体" w:cs="宋体" w:hint="eastAsia"/>
          <w:sz w:val="28"/>
          <w:szCs w:val="28"/>
        </w:rPr>
        <w:lastRenderedPageBreak/>
        <w:t>提升一批品牌。</w:t>
      </w:r>
    </w:p>
    <w:p w14:paraId="3591FD23" w14:textId="77777777" w:rsidR="0041096F" w:rsidRDefault="00000000">
      <w:pPr>
        <w:adjustRightInd w:val="0"/>
        <w:snapToGrid w:val="0"/>
        <w:spacing w:line="520" w:lineRule="exact"/>
        <w:outlineLvl w:val="2"/>
        <w:rPr>
          <w:rFonts w:ascii="宋体" w:cs="宋体"/>
          <w:b/>
          <w:sz w:val="28"/>
          <w:szCs w:val="28"/>
        </w:rPr>
      </w:pPr>
      <w:r>
        <w:rPr>
          <w:rFonts w:ascii="宋体" w:hAnsi="宋体" w:cs="宋体"/>
          <w:sz w:val="28"/>
          <w:szCs w:val="28"/>
        </w:rPr>
        <w:t xml:space="preserve">   </w:t>
      </w:r>
      <w:r>
        <w:rPr>
          <w:rFonts w:ascii="宋体" w:hAnsi="宋体" w:cs="宋体" w:hint="eastAsia"/>
          <w:sz w:val="28"/>
          <w:szCs w:val="28"/>
        </w:rPr>
        <w:t>（三）坚持深度融合发展原则</w:t>
      </w:r>
    </w:p>
    <w:p w14:paraId="3CA8EA07" w14:textId="77777777" w:rsidR="0041096F" w:rsidRDefault="00000000">
      <w:pPr>
        <w:spacing w:line="576" w:lineRule="exact"/>
        <w:ind w:firstLineChars="200" w:firstLine="560"/>
        <w:rPr>
          <w:rFonts w:ascii="宋体" w:cs="宋体"/>
          <w:sz w:val="28"/>
          <w:szCs w:val="28"/>
        </w:rPr>
      </w:pPr>
      <w:r>
        <w:rPr>
          <w:rFonts w:ascii="宋体" w:hAnsi="宋体" w:cs="宋体" w:hint="eastAsia"/>
          <w:sz w:val="28"/>
          <w:szCs w:val="28"/>
        </w:rPr>
        <w:t>充分发掘工贸一体化与信息化、农业化与信息化、城镇化与信息化等相互融合进程中蕴含的巨大机会和潜力。借助电商的大数据分析，实现特色“加工产品</w:t>
      </w:r>
      <w:r>
        <w:rPr>
          <w:rFonts w:ascii="宋体" w:hAnsi="宋体" w:cs="宋体"/>
          <w:sz w:val="28"/>
          <w:szCs w:val="28"/>
        </w:rPr>
        <w:t>+</w:t>
      </w:r>
      <w:r>
        <w:rPr>
          <w:rFonts w:ascii="宋体" w:hAnsi="宋体" w:cs="宋体" w:hint="eastAsia"/>
          <w:sz w:val="28"/>
          <w:szCs w:val="28"/>
        </w:rPr>
        <w:t>品牌</w:t>
      </w:r>
      <w:r>
        <w:rPr>
          <w:rFonts w:ascii="宋体" w:hAnsi="宋体" w:cs="宋体"/>
          <w:sz w:val="28"/>
          <w:szCs w:val="28"/>
        </w:rPr>
        <w:t>+</w:t>
      </w:r>
      <w:r>
        <w:rPr>
          <w:rFonts w:ascii="宋体" w:hAnsi="宋体" w:cs="宋体" w:hint="eastAsia"/>
          <w:sz w:val="28"/>
          <w:szCs w:val="28"/>
        </w:rPr>
        <w:t>电商物流”新的销售模式。</w:t>
      </w:r>
    </w:p>
    <w:p w14:paraId="3726DEDE" w14:textId="77777777" w:rsidR="0041096F" w:rsidRDefault="00000000">
      <w:pPr>
        <w:pStyle w:val="2"/>
        <w:ind w:firstLine="640"/>
      </w:pPr>
      <w:bookmarkStart w:id="9" w:name="_Toc1854"/>
      <w:r>
        <w:rPr>
          <w:rFonts w:hint="eastAsia"/>
        </w:rPr>
        <w:t>三、主要目标</w:t>
      </w:r>
      <w:bookmarkEnd w:id="9"/>
    </w:p>
    <w:p w14:paraId="6940B9B2" w14:textId="77777777" w:rsidR="0041096F" w:rsidRDefault="00000000">
      <w:pPr>
        <w:pStyle w:val="2"/>
        <w:ind w:firstLine="640"/>
        <w:rPr>
          <w:sz w:val="28"/>
          <w:szCs w:val="28"/>
        </w:rPr>
      </w:pPr>
      <w:r>
        <w:rPr>
          <w:sz w:val="28"/>
          <w:szCs w:val="28"/>
        </w:rPr>
        <w:t>1.</w:t>
      </w:r>
      <w:r>
        <w:rPr>
          <w:rFonts w:hint="eastAsia"/>
          <w:sz w:val="28"/>
          <w:szCs w:val="28"/>
        </w:rPr>
        <w:t>总量目标</w:t>
      </w:r>
    </w:p>
    <w:p w14:paraId="7320D3B4" w14:textId="77777777" w:rsidR="0041096F" w:rsidRDefault="00000000">
      <w:pPr>
        <w:ind w:firstLineChars="197" w:firstLine="552"/>
        <w:rPr>
          <w:rFonts w:ascii="宋体" w:cs="宋体"/>
          <w:sz w:val="28"/>
          <w:szCs w:val="28"/>
        </w:rPr>
      </w:pPr>
      <w:r>
        <w:rPr>
          <w:rFonts w:ascii="宋体" w:hAnsi="宋体" w:cs="宋体"/>
          <w:sz w:val="28"/>
          <w:szCs w:val="28"/>
        </w:rPr>
        <w:t>——</w:t>
      </w:r>
      <w:r>
        <w:rPr>
          <w:rFonts w:hint="eastAsia"/>
          <w:sz w:val="28"/>
          <w:szCs w:val="28"/>
        </w:rPr>
        <w:t>特色加工业经济总量发展平稳健康。到</w:t>
      </w:r>
      <w:r>
        <w:rPr>
          <w:sz w:val="28"/>
          <w:szCs w:val="28"/>
        </w:rPr>
        <w:t>2020</w:t>
      </w:r>
      <w:r>
        <w:rPr>
          <w:rFonts w:hint="eastAsia"/>
          <w:sz w:val="28"/>
          <w:szCs w:val="28"/>
        </w:rPr>
        <w:t>年，全县特色加工工业总产值达到</w:t>
      </w:r>
      <w:r>
        <w:rPr>
          <w:sz w:val="28"/>
          <w:szCs w:val="28"/>
        </w:rPr>
        <w:t>80.4</w:t>
      </w:r>
      <w:r>
        <w:rPr>
          <w:rFonts w:hint="eastAsia"/>
          <w:sz w:val="28"/>
          <w:szCs w:val="28"/>
        </w:rPr>
        <w:t>亿元，年均增长</w:t>
      </w:r>
      <w:r>
        <w:rPr>
          <w:sz w:val="28"/>
          <w:szCs w:val="28"/>
        </w:rPr>
        <w:t>7%</w:t>
      </w:r>
      <w:r>
        <w:rPr>
          <w:rFonts w:hint="eastAsia"/>
          <w:sz w:val="28"/>
          <w:szCs w:val="28"/>
        </w:rPr>
        <w:t>以上；工业增加值增速达到</w:t>
      </w:r>
      <w:r>
        <w:rPr>
          <w:sz w:val="28"/>
          <w:szCs w:val="28"/>
        </w:rPr>
        <w:t>5%</w:t>
      </w:r>
      <w:r>
        <w:rPr>
          <w:rFonts w:hint="eastAsia"/>
          <w:sz w:val="28"/>
          <w:szCs w:val="28"/>
        </w:rPr>
        <w:t>以上，税收总额</w:t>
      </w:r>
      <w:r>
        <w:rPr>
          <w:sz w:val="28"/>
          <w:szCs w:val="28"/>
        </w:rPr>
        <w:t>2.73</w:t>
      </w:r>
      <w:r>
        <w:rPr>
          <w:rFonts w:hint="eastAsia"/>
          <w:sz w:val="28"/>
          <w:szCs w:val="28"/>
        </w:rPr>
        <w:t>亿元。</w:t>
      </w:r>
    </w:p>
    <w:p w14:paraId="4D668BC3" w14:textId="77777777" w:rsidR="0041096F" w:rsidRDefault="00000000">
      <w:pPr>
        <w:ind w:firstLineChars="197" w:firstLine="552"/>
        <w:rPr>
          <w:rFonts w:ascii="宋体" w:cs="宋体"/>
          <w:sz w:val="28"/>
          <w:szCs w:val="28"/>
        </w:rPr>
      </w:pPr>
      <w:r>
        <w:rPr>
          <w:rFonts w:ascii="宋体" w:hAnsi="宋体" w:cs="宋体"/>
          <w:sz w:val="28"/>
          <w:szCs w:val="28"/>
        </w:rPr>
        <w:t>——</w:t>
      </w:r>
      <w:r>
        <w:rPr>
          <w:rFonts w:ascii="宋体" w:hAnsi="宋体" w:cs="宋体" w:hint="eastAsia"/>
          <w:sz w:val="28"/>
          <w:szCs w:val="28"/>
        </w:rPr>
        <w:t>产业</w:t>
      </w:r>
      <w:r>
        <w:rPr>
          <w:rFonts w:hint="eastAsia"/>
          <w:sz w:val="28"/>
          <w:szCs w:val="28"/>
        </w:rPr>
        <w:t>结构优化。到</w:t>
      </w:r>
      <w:r>
        <w:rPr>
          <w:sz w:val="28"/>
          <w:szCs w:val="28"/>
        </w:rPr>
        <w:t>2020</w:t>
      </w:r>
      <w:r>
        <w:rPr>
          <w:rFonts w:hint="eastAsia"/>
          <w:sz w:val="28"/>
          <w:szCs w:val="28"/>
        </w:rPr>
        <w:t>年，全县特色加工业累计完成固定资产投资</w:t>
      </w:r>
      <w:r>
        <w:rPr>
          <w:sz w:val="28"/>
          <w:szCs w:val="28"/>
        </w:rPr>
        <w:t>16.5</w:t>
      </w:r>
      <w:r>
        <w:rPr>
          <w:rFonts w:hint="eastAsia"/>
          <w:sz w:val="28"/>
          <w:szCs w:val="28"/>
        </w:rPr>
        <w:t>亿元，技术改造</w:t>
      </w:r>
      <w:r>
        <w:rPr>
          <w:sz w:val="28"/>
          <w:szCs w:val="28"/>
        </w:rPr>
        <w:t>11.6</w:t>
      </w:r>
      <w:r>
        <w:rPr>
          <w:rFonts w:hint="eastAsia"/>
          <w:sz w:val="28"/>
          <w:szCs w:val="28"/>
        </w:rPr>
        <w:t>亿元，每年完成投资超过千万元重点工业技改项目不少于</w:t>
      </w:r>
      <w:r>
        <w:rPr>
          <w:sz w:val="28"/>
          <w:szCs w:val="28"/>
        </w:rPr>
        <w:t>2</w:t>
      </w:r>
      <w:r>
        <w:rPr>
          <w:rFonts w:hint="eastAsia"/>
          <w:sz w:val="28"/>
          <w:szCs w:val="28"/>
        </w:rPr>
        <w:t>个。</w:t>
      </w:r>
    </w:p>
    <w:p w14:paraId="720C9CEA" w14:textId="77777777" w:rsidR="0041096F" w:rsidRDefault="00000000">
      <w:pPr>
        <w:ind w:firstLineChars="197" w:firstLine="552"/>
        <w:rPr>
          <w:sz w:val="28"/>
          <w:szCs w:val="28"/>
        </w:rPr>
      </w:pPr>
      <w:r>
        <w:rPr>
          <w:rFonts w:ascii="宋体" w:hAnsi="宋体" w:cs="宋体"/>
          <w:sz w:val="28"/>
          <w:szCs w:val="28"/>
        </w:rPr>
        <w:t>——</w:t>
      </w:r>
      <w:r>
        <w:rPr>
          <w:rFonts w:hint="eastAsia"/>
          <w:sz w:val="28"/>
          <w:szCs w:val="28"/>
        </w:rPr>
        <w:t>技术创新突出特色。</w:t>
      </w:r>
      <w:r>
        <w:rPr>
          <w:sz w:val="28"/>
          <w:szCs w:val="28"/>
        </w:rPr>
        <w:t>“</w:t>
      </w:r>
      <w:r>
        <w:rPr>
          <w:rFonts w:hint="eastAsia"/>
          <w:sz w:val="28"/>
          <w:szCs w:val="28"/>
        </w:rPr>
        <w:t>十三五</w:t>
      </w:r>
      <w:r>
        <w:rPr>
          <w:sz w:val="28"/>
          <w:szCs w:val="28"/>
        </w:rPr>
        <w:t>”</w:t>
      </w:r>
      <w:r>
        <w:rPr>
          <w:rFonts w:hint="eastAsia"/>
          <w:sz w:val="28"/>
          <w:szCs w:val="28"/>
        </w:rPr>
        <w:t>期间，新建市级技术中心</w:t>
      </w:r>
      <w:r>
        <w:rPr>
          <w:sz w:val="28"/>
          <w:szCs w:val="28"/>
        </w:rPr>
        <w:t>1</w:t>
      </w:r>
      <w:r>
        <w:rPr>
          <w:rFonts w:hint="eastAsia"/>
          <w:sz w:val="28"/>
          <w:szCs w:val="28"/>
        </w:rPr>
        <w:t>家，培育高新技术企业</w:t>
      </w:r>
      <w:r>
        <w:rPr>
          <w:sz w:val="28"/>
          <w:szCs w:val="28"/>
        </w:rPr>
        <w:t>2</w:t>
      </w:r>
      <w:r>
        <w:rPr>
          <w:rFonts w:hint="eastAsia"/>
          <w:sz w:val="28"/>
          <w:szCs w:val="28"/>
        </w:rPr>
        <w:t>家以上。到</w:t>
      </w:r>
      <w:r>
        <w:rPr>
          <w:sz w:val="28"/>
          <w:szCs w:val="28"/>
        </w:rPr>
        <w:t>2020</w:t>
      </w:r>
      <w:r>
        <w:rPr>
          <w:rFonts w:hint="eastAsia"/>
          <w:sz w:val="28"/>
          <w:szCs w:val="28"/>
        </w:rPr>
        <w:t>年，特色加工业规模以上工业企业用于研发的投入占主营业务收入的比例达到</w:t>
      </w:r>
      <w:r>
        <w:rPr>
          <w:sz w:val="28"/>
          <w:szCs w:val="28"/>
        </w:rPr>
        <w:t>2</w:t>
      </w:r>
      <w:r>
        <w:rPr>
          <w:rFonts w:hint="eastAsia"/>
          <w:sz w:val="28"/>
          <w:szCs w:val="28"/>
        </w:rPr>
        <w:t>％以上，其中高新技术企业达到</w:t>
      </w:r>
      <w:r>
        <w:rPr>
          <w:sz w:val="28"/>
          <w:szCs w:val="28"/>
        </w:rPr>
        <w:t>5</w:t>
      </w:r>
      <w:r>
        <w:rPr>
          <w:rFonts w:hint="eastAsia"/>
          <w:sz w:val="28"/>
          <w:szCs w:val="28"/>
        </w:rPr>
        <w:t>％以上。</w:t>
      </w:r>
    </w:p>
    <w:p w14:paraId="68ECBE7B" w14:textId="77777777" w:rsidR="0041096F" w:rsidRDefault="00000000">
      <w:pPr>
        <w:ind w:firstLineChars="197" w:firstLine="552"/>
        <w:rPr>
          <w:sz w:val="28"/>
          <w:szCs w:val="28"/>
        </w:rPr>
      </w:pPr>
      <w:r>
        <w:rPr>
          <w:sz w:val="28"/>
          <w:szCs w:val="28"/>
        </w:rPr>
        <w:t>1.</w:t>
      </w:r>
      <w:r>
        <w:rPr>
          <w:rFonts w:hint="eastAsia"/>
          <w:sz w:val="28"/>
          <w:szCs w:val="28"/>
        </w:rPr>
        <w:t>产业发展目标</w:t>
      </w:r>
    </w:p>
    <w:p w14:paraId="5D547017" w14:textId="77777777" w:rsidR="0041096F" w:rsidRDefault="00000000">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到“十三五”末，全县滑石产业总产值达到</w:t>
      </w:r>
      <w:r>
        <w:rPr>
          <w:rFonts w:ascii="宋体" w:hAnsi="宋体" w:cs="宋体"/>
          <w:sz w:val="28"/>
          <w:szCs w:val="28"/>
        </w:rPr>
        <w:t>36</w:t>
      </w:r>
      <w:r>
        <w:rPr>
          <w:rFonts w:ascii="宋体" w:hAnsi="宋体" w:cs="宋体" w:hint="eastAsia"/>
          <w:sz w:val="28"/>
          <w:szCs w:val="28"/>
        </w:rPr>
        <w:t>亿元，实现</w:t>
      </w:r>
      <w:r>
        <w:rPr>
          <w:rFonts w:hint="eastAsia"/>
          <w:sz w:val="28"/>
          <w:szCs w:val="28"/>
        </w:rPr>
        <w:t>工业增加</w:t>
      </w:r>
      <w:r>
        <w:rPr>
          <w:sz w:val="28"/>
          <w:szCs w:val="28"/>
        </w:rPr>
        <w:t>16.6</w:t>
      </w:r>
      <w:r>
        <w:rPr>
          <w:rFonts w:hint="eastAsia"/>
          <w:sz w:val="28"/>
          <w:szCs w:val="28"/>
        </w:rPr>
        <w:t>亿元值，主要滑石产品产量</w:t>
      </w:r>
      <w:r>
        <w:rPr>
          <w:sz w:val="28"/>
          <w:szCs w:val="28"/>
        </w:rPr>
        <w:t>77</w:t>
      </w:r>
      <w:r>
        <w:rPr>
          <w:rFonts w:hint="eastAsia"/>
          <w:sz w:val="28"/>
          <w:szCs w:val="28"/>
        </w:rPr>
        <w:t>万吨</w:t>
      </w:r>
      <w:r>
        <w:rPr>
          <w:rFonts w:ascii="宋体" w:hAnsi="宋体" w:cs="宋体" w:hint="eastAsia"/>
          <w:sz w:val="28"/>
          <w:szCs w:val="28"/>
        </w:rPr>
        <w:t>；竹木加工产业总产值达到</w:t>
      </w:r>
      <w:r>
        <w:rPr>
          <w:rFonts w:ascii="宋体" w:hAnsi="宋体" w:cs="宋体"/>
          <w:sz w:val="28"/>
          <w:szCs w:val="28"/>
        </w:rPr>
        <w:t>23</w:t>
      </w:r>
      <w:r>
        <w:rPr>
          <w:rFonts w:ascii="宋体" w:hAnsi="宋体" w:cs="宋体" w:hint="eastAsia"/>
          <w:sz w:val="28"/>
          <w:szCs w:val="28"/>
        </w:rPr>
        <w:t>亿元，实现</w:t>
      </w:r>
      <w:r>
        <w:rPr>
          <w:rFonts w:hint="eastAsia"/>
          <w:sz w:val="28"/>
          <w:szCs w:val="28"/>
        </w:rPr>
        <w:t>工业增加值</w:t>
      </w:r>
      <w:r>
        <w:rPr>
          <w:sz w:val="28"/>
          <w:szCs w:val="28"/>
        </w:rPr>
        <w:t>9.6</w:t>
      </w:r>
      <w:r>
        <w:rPr>
          <w:rFonts w:hint="eastAsia"/>
          <w:sz w:val="28"/>
          <w:szCs w:val="28"/>
        </w:rPr>
        <w:t>亿元，主要木材产品产量</w:t>
      </w:r>
      <w:r>
        <w:rPr>
          <w:sz w:val="28"/>
          <w:szCs w:val="28"/>
        </w:rPr>
        <w:t>99</w:t>
      </w:r>
      <w:r>
        <w:rPr>
          <w:rFonts w:hint="eastAsia"/>
          <w:sz w:val="28"/>
          <w:szCs w:val="28"/>
        </w:rPr>
        <w:t>万立</w:t>
      </w:r>
      <w:r>
        <w:rPr>
          <w:rFonts w:ascii="Times New Roman" w:hAnsi="Times New Roman" w:hint="eastAsia"/>
          <w:sz w:val="28"/>
          <w:szCs w:val="28"/>
        </w:rPr>
        <w:lastRenderedPageBreak/>
        <w:t>方米；生态食品产业总产值达到</w:t>
      </w:r>
      <w:r>
        <w:rPr>
          <w:rFonts w:ascii="Times New Roman" w:hAnsi="Times New Roman"/>
          <w:sz w:val="28"/>
          <w:szCs w:val="28"/>
        </w:rPr>
        <w:t>10.8</w:t>
      </w:r>
      <w:r>
        <w:rPr>
          <w:rFonts w:ascii="Times New Roman" w:hAnsi="Times New Roman" w:hint="eastAsia"/>
          <w:sz w:val="28"/>
          <w:szCs w:val="28"/>
        </w:rPr>
        <w:t>亿元，实现工业增加值</w:t>
      </w:r>
      <w:r>
        <w:rPr>
          <w:rFonts w:ascii="Times New Roman" w:hAnsi="Times New Roman"/>
          <w:sz w:val="28"/>
          <w:szCs w:val="28"/>
        </w:rPr>
        <w:t>2.9</w:t>
      </w:r>
      <w:r>
        <w:rPr>
          <w:rFonts w:ascii="Times New Roman" w:hAnsi="Times New Roman" w:hint="eastAsia"/>
          <w:sz w:val="28"/>
          <w:szCs w:val="28"/>
        </w:rPr>
        <w:t>亿</w:t>
      </w:r>
      <w:r>
        <w:rPr>
          <w:rFonts w:hint="eastAsia"/>
          <w:sz w:val="28"/>
          <w:szCs w:val="28"/>
        </w:rPr>
        <w:t>元，其中茶叶产量</w:t>
      </w:r>
      <w:r>
        <w:rPr>
          <w:sz w:val="28"/>
          <w:szCs w:val="28"/>
        </w:rPr>
        <w:t>75</w:t>
      </w:r>
      <w:r>
        <w:rPr>
          <w:rFonts w:hint="eastAsia"/>
          <w:sz w:val="28"/>
          <w:szCs w:val="28"/>
        </w:rPr>
        <w:t>吨，龙脊辣椒产量</w:t>
      </w:r>
      <w:r>
        <w:rPr>
          <w:sz w:val="28"/>
          <w:szCs w:val="28"/>
        </w:rPr>
        <w:t>30</w:t>
      </w:r>
      <w:r>
        <w:rPr>
          <w:rFonts w:hint="eastAsia"/>
          <w:sz w:val="28"/>
          <w:szCs w:val="28"/>
        </w:rPr>
        <w:t>万吨，茶油产量</w:t>
      </w:r>
      <w:r>
        <w:rPr>
          <w:sz w:val="28"/>
          <w:szCs w:val="28"/>
        </w:rPr>
        <w:t>1000</w:t>
      </w:r>
      <w:r>
        <w:rPr>
          <w:rFonts w:hint="eastAsia"/>
          <w:sz w:val="28"/>
          <w:szCs w:val="28"/>
        </w:rPr>
        <w:t>吨，罗汉果产量</w:t>
      </w:r>
      <w:r>
        <w:rPr>
          <w:sz w:val="28"/>
          <w:szCs w:val="28"/>
        </w:rPr>
        <w:t>3.35</w:t>
      </w:r>
      <w:r>
        <w:rPr>
          <w:rFonts w:hint="eastAsia"/>
          <w:sz w:val="28"/>
          <w:szCs w:val="28"/>
        </w:rPr>
        <w:t>亿个，纯净饮用水产品产量</w:t>
      </w:r>
      <w:r>
        <w:rPr>
          <w:sz w:val="28"/>
          <w:szCs w:val="28"/>
        </w:rPr>
        <w:t>2</w:t>
      </w:r>
      <w:r>
        <w:rPr>
          <w:rFonts w:hint="eastAsia"/>
          <w:sz w:val="28"/>
          <w:szCs w:val="28"/>
        </w:rPr>
        <w:t>万吨</w:t>
      </w:r>
      <w:r>
        <w:rPr>
          <w:rFonts w:ascii="宋体" w:hAnsi="宋体" w:cs="宋体" w:hint="eastAsia"/>
          <w:sz w:val="28"/>
          <w:szCs w:val="28"/>
        </w:rPr>
        <w:t>。</w:t>
      </w:r>
    </w:p>
    <w:p w14:paraId="0B5D026B" w14:textId="77777777" w:rsidR="0041096F" w:rsidRDefault="00000000">
      <w:pPr>
        <w:ind w:firstLineChars="200" w:firstLine="560"/>
        <w:rPr>
          <w:sz w:val="28"/>
          <w:szCs w:val="28"/>
        </w:rPr>
      </w:pPr>
      <w:r>
        <w:rPr>
          <w:sz w:val="28"/>
          <w:szCs w:val="28"/>
        </w:rPr>
        <w:t>1.</w:t>
      </w:r>
      <w:r>
        <w:rPr>
          <w:rFonts w:hint="eastAsia"/>
          <w:sz w:val="28"/>
          <w:szCs w:val="28"/>
        </w:rPr>
        <w:t>园区发展目标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072"/>
        <w:gridCol w:w="1011"/>
        <w:gridCol w:w="1000"/>
        <w:gridCol w:w="1000"/>
        <w:gridCol w:w="710"/>
        <w:gridCol w:w="1159"/>
      </w:tblGrid>
      <w:tr w:rsidR="0041096F" w14:paraId="3068B17F" w14:textId="77777777">
        <w:tc>
          <w:tcPr>
            <w:tcW w:w="570" w:type="dxa"/>
          </w:tcPr>
          <w:p w14:paraId="0A32711B" w14:textId="77777777" w:rsidR="0041096F" w:rsidRDefault="00000000">
            <w:pPr>
              <w:adjustRightInd w:val="0"/>
              <w:snapToGrid w:val="0"/>
              <w:spacing w:line="600" w:lineRule="exact"/>
              <w:jc w:val="center"/>
              <w:outlineLvl w:val="1"/>
              <w:rPr>
                <w:rFonts w:ascii="仿宋_GB2312" w:eastAsia="仿宋_GB2312" w:hAnsi="宋体"/>
                <w:b/>
                <w:sz w:val="24"/>
              </w:rPr>
            </w:pPr>
            <w:bookmarkStart w:id="10" w:name="_Toc26129"/>
            <w:r>
              <w:rPr>
                <w:rFonts w:ascii="仿宋_GB2312" w:eastAsia="仿宋_GB2312" w:hAnsi="宋体" w:hint="eastAsia"/>
                <w:b/>
                <w:szCs w:val="21"/>
              </w:rPr>
              <w:t>类别</w:t>
            </w:r>
            <w:bookmarkEnd w:id="10"/>
          </w:p>
        </w:tc>
        <w:tc>
          <w:tcPr>
            <w:tcW w:w="3072" w:type="dxa"/>
          </w:tcPr>
          <w:p w14:paraId="4C29CF0E" w14:textId="77777777" w:rsidR="0041096F" w:rsidRDefault="00000000">
            <w:pPr>
              <w:adjustRightInd w:val="0"/>
              <w:snapToGrid w:val="0"/>
              <w:spacing w:line="600" w:lineRule="exact"/>
              <w:jc w:val="center"/>
              <w:outlineLvl w:val="1"/>
              <w:rPr>
                <w:rFonts w:ascii="仿宋_GB2312" w:eastAsia="仿宋_GB2312" w:hAnsi="宋体"/>
                <w:b/>
                <w:sz w:val="24"/>
              </w:rPr>
            </w:pPr>
            <w:bookmarkStart w:id="11" w:name="_Toc13168"/>
            <w:bookmarkStart w:id="12" w:name="_Toc24409"/>
            <w:r>
              <w:rPr>
                <w:rFonts w:ascii="仿宋_GB2312" w:eastAsia="仿宋_GB2312" w:hAnsi="宋体" w:hint="eastAsia"/>
                <w:b/>
                <w:sz w:val="24"/>
              </w:rPr>
              <w:t>指</w:t>
            </w:r>
            <w:r>
              <w:rPr>
                <w:rFonts w:ascii="仿宋_GB2312" w:eastAsia="仿宋_GB2312" w:hAnsi="宋体"/>
                <w:b/>
                <w:sz w:val="24"/>
              </w:rPr>
              <w:t xml:space="preserve">         </w:t>
            </w:r>
            <w:r>
              <w:rPr>
                <w:rFonts w:ascii="仿宋_GB2312" w:eastAsia="仿宋_GB2312" w:hAnsi="宋体" w:hint="eastAsia"/>
                <w:b/>
                <w:sz w:val="24"/>
              </w:rPr>
              <w:t>标</w:t>
            </w:r>
            <w:bookmarkEnd w:id="11"/>
            <w:bookmarkEnd w:id="12"/>
          </w:p>
        </w:tc>
        <w:tc>
          <w:tcPr>
            <w:tcW w:w="1011" w:type="dxa"/>
          </w:tcPr>
          <w:p w14:paraId="7AF93967" w14:textId="77777777" w:rsidR="0041096F" w:rsidRDefault="00000000">
            <w:pPr>
              <w:adjustRightInd w:val="0"/>
              <w:snapToGrid w:val="0"/>
              <w:spacing w:line="600" w:lineRule="exact"/>
              <w:jc w:val="center"/>
              <w:outlineLvl w:val="1"/>
              <w:rPr>
                <w:rFonts w:ascii="仿宋_GB2312" w:eastAsia="仿宋_GB2312" w:hAnsi="宋体"/>
                <w:b/>
                <w:sz w:val="24"/>
              </w:rPr>
            </w:pPr>
            <w:bookmarkStart w:id="13" w:name="_Toc26121"/>
            <w:bookmarkStart w:id="14" w:name="_Toc7791"/>
            <w:r>
              <w:rPr>
                <w:rFonts w:ascii="仿宋_GB2312" w:eastAsia="仿宋_GB2312" w:hAnsi="宋体" w:hint="eastAsia"/>
                <w:b/>
                <w:sz w:val="24"/>
              </w:rPr>
              <w:t>单位</w:t>
            </w:r>
            <w:bookmarkEnd w:id="13"/>
            <w:bookmarkEnd w:id="14"/>
          </w:p>
        </w:tc>
        <w:tc>
          <w:tcPr>
            <w:tcW w:w="1000" w:type="dxa"/>
          </w:tcPr>
          <w:p w14:paraId="461C2525" w14:textId="77777777" w:rsidR="0041096F" w:rsidRDefault="00000000">
            <w:pPr>
              <w:adjustRightInd w:val="0"/>
              <w:snapToGrid w:val="0"/>
              <w:spacing w:line="600" w:lineRule="exact"/>
              <w:jc w:val="center"/>
              <w:outlineLvl w:val="1"/>
              <w:rPr>
                <w:rFonts w:ascii="仿宋_GB2312" w:eastAsia="仿宋_GB2312" w:hAnsi="宋体"/>
                <w:b/>
                <w:sz w:val="24"/>
              </w:rPr>
            </w:pPr>
            <w:bookmarkStart w:id="15" w:name="_Toc8011"/>
            <w:bookmarkStart w:id="16" w:name="_Toc23499"/>
            <w:r>
              <w:rPr>
                <w:rFonts w:ascii="仿宋_GB2312" w:eastAsia="仿宋_GB2312" w:hAnsi="宋体"/>
                <w:b/>
                <w:sz w:val="24"/>
              </w:rPr>
              <w:t>2015</w:t>
            </w:r>
            <w:r>
              <w:rPr>
                <w:rFonts w:ascii="仿宋_GB2312" w:eastAsia="仿宋_GB2312" w:hAnsi="宋体" w:hint="eastAsia"/>
                <w:b/>
                <w:sz w:val="24"/>
              </w:rPr>
              <w:t>年</w:t>
            </w:r>
            <w:bookmarkEnd w:id="15"/>
            <w:bookmarkEnd w:id="16"/>
          </w:p>
        </w:tc>
        <w:tc>
          <w:tcPr>
            <w:tcW w:w="1000" w:type="dxa"/>
          </w:tcPr>
          <w:p w14:paraId="40C9D8AE" w14:textId="77777777" w:rsidR="0041096F" w:rsidRDefault="00000000">
            <w:pPr>
              <w:adjustRightInd w:val="0"/>
              <w:snapToGrid w:val="0"/>
              <w:spacing w:line="600" w:lineRule="exact"/>
              <w:jc w:val="center"/>
              <w:outlineLvl w:val="1"/>
              <w:rPr>
                <w:rFonts w:ascii="仿宋_GB2312" w:eastAsia="仿宋_GB2312" w:hAnsi="宋体"/>
                <w:b/>
                <w:sz w:val="24"/>
              </w:rPr>
            </w:pPr>
            <w:bookmarkStart w:id="17" w:name="_Toc23760"/>
            <w:bookmarkStart w:id="18" w:name="_Toc26635"/>
            <w:r>
              <w:rPr>
                <w:rFonts w:ascii="仿宋_GB2312" w:eastAsia="仿宋_GB2312" w:hAnsi="宋体"/>
                <w:b/>
                <w:sz w:val="24"/>
              </w:rPr>
              <w:t>2020</w:t>
            </w:r>
            <w:r>
              <w:rPr>
                <w:rFonts w:ascii="仿宋_GB2312" w:eastAsia="仿宋_GB2312" w:hAnsi="宋体" w:hint="eastAsia"/>
                <w:b/>
                <w:sz w:val="24"/>
              </w:rPr>
              <w:t>年</w:t>
            </w:r>
            <w:bookmarkEnd w:id="17"/>
            <w:bookmarkEnd w:id="18"/>
          </w:p>
        </w:tc>
        <w:tc>
          <w:tcPr>
            <w:tcW w:w="710" w:type="dxa"/>
          </w:tcPr>
          <w:p w14:paraId="1A8A55B1" w14:textId="77777777" w:rsidR="0041096F" w:rsidRDefault="00000000">
            <w:pPr>
              <w:adjustRightInd w:val="0"/>
              <w:snapToGrid w:val="0"/>
              <w:spacing w:line="600" w:lineRule="exact"/>
              <w:jc w:val="center"/>
              <w:outlineLvl w:val="1"/>
              <w:rPr>
                <w:rFonts w:ascii="仿宋_GB2312" w:eastAsia="仿宋_GB2312" w:hAnsi="宋体"/>
                <w:b/>
                <w:sz w:val="24"/>
              </w:rPr>
            </w:pPr>
            <w:bookmarkStart w:id="19" w:name="_Toc4881"/>
            <w:bookmarkStart w:id="20" w:name="_Toc6596"/>
            <w:r>
              <w:rPr>
                <w:rFonts w:ascii="仿宋_GB2312" w:eastAsia="仿宋_GB2312" w:hAnsi="宋体" w:hint="eastAsia"/>
                <w:b/>
                <w:sz w:val="24"/>
              </w:rPr>
              <w:t>属性</w:t>
            </w:r>
            <w:bookmarkEnd w:id="19"/>
            <w:bookmarkEnd w:id="20"/>
          </w:p>
        </w:tc>
        <w:tc>
          <w:tcPr>
            <w:tcW w:w="1159" w:type="dxa"/>
          </w:tcPr>
          <w:p w14:paraId="48062FE8" w14:textId="77777777" w:rsidR="0041096F" w:rsidRDefault="00000000">
            <w:pPr>
              <w:adjustRightInd w:val="0"/>
              <w:snapToGrid w:val="0"/>
              <w:spacing w:line="600" w:lineRule="exact"/>
              <w:jc w:val="center"/>
              <w:outlineLvl w:val="1"/>
              <w:rPr>
                <w:rFonts w:ascii="仿宋_GB2312" w:eastAsia="仿宋_GB2312" w:hAnsi="宋体"/>
                <w:b/>
                <w:sz w:val="24"/>
              </w:rPr>
            </w:pPr>
            <w:bookmarkStart w:id="21" w:name="_Toc25551"/>
            <w:bookmarkStart w:id="22" w:name="_Toc22235"/>
            <w:r>
              <w:rPr>
                <w:rFonts w:ascii="仿宋_GB2312" w:eastAsia="仿宋_GB2312" w:hAnsi="宋体" w:hint="eastAsia"/>
                <w:b/>
                <w:sz w:val="24"/>
              </w:rPr>
              <w:t>备注</w:t>
            </w:r>
            <w:bookmarkEnd w:id="21"/>
            <w:bookmarkEnd w:id="22"/>
          </w:p>
        </w:tc>
      </w:tr>
      <w:tr w:rsidR="0041096F" w14:paraId="05A39A20" w14:textId="77777777">
        <w:trPr>
          <w:trHeight w:val="773"/>
        </w:trPr>
        <w:tc>
          <w:tcPr>
            <w:tcW w:w="570" w:type="dxa"/>
            <w:vMerge w:val="restart"/>
            <w:vAlign w:val="center"/>
          </w:tcPr>
          <w:p w14:paraId="3B6E234A" w14:textId="77777777" w:rsidR="0041096F" w:rsidRDefault="00000000">
            <w:pPr>
              <w:adjustRightInd w:val="0"/>
              <w:snapToGrid w:val="0"/>
              <w:spacing w:line="600" w:lineRule="exact"/>
              <w:jc w:val="center"/>
              <w:outlineLvl w:val="1"/>
              <w:rPr>
                <w:rFonts w:ascii="仿宋_GB2312" w:eastAsia="仿宋_GB2312" w:hAnsi="宋体"/>
                <w:b/>
                <w:sz w:val="32"/>
                <w:szCs w:val="32"/>
              </w:rPr>
            </w:pPr>
            <w:bookmarkStart w:id="23" w:name="_Toc5951"/>
            <w:bookmarkStart w:id="24" w:name="_Toc26558"/>
            <w:r>
              <w:rPr>
                <w:rFonts w:ascii="仿宋_GB2312" w:eastAsia="仿宋_GB2312" w:hAnsi="宋体" w:hint="eastAsia"/>
                <w:b/>
                <w:sz w:val="24"/>
              </w:rPr>
              <w:t>数量发展</w:t>
            </w:r>
            <w:bookmarkEnd w:id="23"/>
            <w:bookmarkEnd w:id="24"/>
          </w:p>
        </w:tc>
        <w:tc>
          <w:tcPr>
            <w:tcW w:w="3072" w:type="dxa"/>
          </w:tcPr>
          <w:p w14:paraId="0B4C92AC" w14:textId="77777777" w:rsidR="0041096F" w:rsidRDefault="00000000">
            <w:pPr>
              <w:adjustRightInd w:val="0"/>
              <w:snapToGrid w:val="0"/>
              <w:spacing w:line="600" w:lineRule="exact"/>
              <w:outlineLvl w:val="1"/>
              <w:rPr>
                <w:rFonts w:ascii="宋体" w:cs="宋体"/>
                <w:b/>
                <w:sz w:val="24"/>
              </w:rPr>
            </w:pPr>
            <w:bookmarkStart w:id="25" w:name="_Toc19300"/>
            <w:bookmarkStart w:id="26" w:name="_Toc24529"/>
            <w:r>
              <w:rPr>
                <w:rFonts w:ascii="宋体" w:hAnsi="宋体" w:cs="宋体" w:hint="eastAsia"/>
                <w:sz w:val="24"/>
              </w:rPr>
              <w:t>工业总产值</w:t>
            </w:r>
            <w:bookmarkEnd w:id="25"/>
            <w:bookmarkEnd w:id="26"/>
          </w:p>
        </w:tc>
        <w:tc>
          <w:tcPr>
            <w:tcW w:w="1011" w:type="dxa"/>
            <w:vAlign w:val="center"/>
          </w:tcPr>
          <w:p w14:paraId="13A37A39" w14:textId="77777777" w:rsidR="0041096F" w:rsidRDefault="00000000">
            <w:pPr>
              <w:adjustRightInd w:val="0"/>
              <w:snapToGrid w:val="0"/>
              <w:spacing w:line="600" w:lineRule="exact"/>
              <w:jc w:val="center"/>
              <w:outlineLvl w:val="1"/>
              <w:rPr>
                <w:rFonts w:ascii="宋体" w:cs="宋体"/>
                <w:sz w:val="28"/>
                <w:szCs w:val="28"/>
              </w:rPr>
            </w:pPr>
            <w:bookmarkStart w:id="27" w:name="_Toc17735"/>
            <w:bookmarkStart w:id="28" w:name="_Toc11733"/>
            <w:r>
              <w:rPr>
                <w:rFonts w:ascii="宋体" w:hAnsi="宋体" w:cs="宋体" w:hint="eastAsia"/>
                <w:sz w:val="28"/>
                <w:szCs w:val="28"/>
              </w:rPr>
              <w:t>亿元</w:t>
            </w:r>
            <w:bookmarkEnd w:id="27"/>
            <w:bookmarkEnd w:id="28"/>
          </w:p>
        </w:tc>
        <w:tc>
          <w:tcPr>
            <w:tcW w:w="1000" w:type="dxa"/>
            <w:vAlign w:val="center"/>
          </w:tcPr>
          <w:p w14:paraId="019496DB"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57.3</w:t>
            </w:r>
          </w:p>
        </w:tc>
        <w:tc>
          <w:tcPr>
            <w:tcW w:w="1000" w:type="dxa"/>
            <w:vAlign w:val="center"/>
          </w:tcPr>
          <w:p w14:paraId="3C6C013D"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80.4</w:t>
            </w:r>
          </w:p>
        </w:tc>
        <w:tc>
          <w:tcPr>
            <w:tcW w:w="710" w:type="dxa"/>
            <w:vAlign w:val="center"/>
          </w:tcPr>
          <w:p w14:paraId="1678450D" w14:textId="77777777" w:rsidR="0041096F" w:rsidRDefault="00000000">
            <w:pPr>
              <w:adjustRightInd w:val="0"/>
              <w:snapToGrid w:val="0"/>
              <w:spacing w:line="600" w:lineRule="exact"/>
              <w:jc w:val="center"/>
              <w:outlineLvl w:val="1"/>
              <w:rPr>
                <w:rFonts w:ascii="宋体" w:cs="宋体"/>
                <w:sz w:val="24"/>
              </w:rPr>
            </w:pPr>
            <w:bookmarkStart w:id="29" w:name="_Toc23466"/>
            <w:bookmarkStart w:id="30" w:name="_Toc13000"/>
            <w:r>
              <w:rPr>
                <w:rFonts w:ascii="宋体" w:hAnsi="宋体" w:cs="宋体" w:hint="eastAsia"/>
                <w:sz w:val="24"/>
              </w:rPr>
              <w:t>预期</w:t>
            </w:r>
            <w:bookmarkEnd w:id="29"/>
            <w:bookmarkEnd w:id="30"/>
          </w:p>
        </w:tc>
        <w:tc>
          <w:tcPr>
            <w:tcW w:w="1159" w:type="dxa"/>
            <w:vAlign w:val="center"/>
          </w:tcPr>
          <w:p w14:paraId="1EFDB208" w14:textId="77777777" w:rsidR="0041096F" w:rsidRDefault="00000000">
            <w:pPr>
              <w:adjustRightInd w:val="0"/>
              <w:snapToGrid w:val="0"/>
              <w:spacing w:line="600" w:lineRule="exact"/>
              <w:jc w:val="center"/>
              <w:outlineLvl w:val="1"/>
              <w:rPr>
                <w:rFonts w:ascii="宋体" w:hAnsi="宋体" w:cs="宋体"/>
                <w:sz w:val="24"/>
              </w:rPr>
            </w:pPr>
            <w:bookmarkStart w:id="31" w:name="_Toc780"/>
            <w:bookmarkStart w:id="32" w:name="_Toc18607"/>
            <w:r>
              <w:rPr>
                <w:rFonts w:ascii="宋体" w:hAnsi="宋体" w:cs="宋体" w:hint="eastAsia"/>
                <w:sz w:val="24"/>
              </w:rPr>
              <w:t>年均增速</w:t>
            </w:r>
            <w:r>
              <w:rPr>
                <w:rFonts w:ascii="宋体" w:hAnsi="宋体" w:cs="宋体"/>
                <w:sz w:val="24"/>
              </w:rPr>
              <w:t>7%</w:t>
            </w:r>
            <w:bookmarkEnd w:id="31"/>
            <w:bookmarkEnd w:id="32"/>
          </w:p>
        </w:tc>
      </w:tr>
      <w:tr w:rsidR="0041096F" w14:paraId="1B757FF5" w14:textId="77777777">
        <w:trPr>
          <w:trHeight w:val="709"/>
        </w:trPr>
        <w:tc>
          <w:tcPr>
            <w:tcW w:w="570" w:type="dxa"/>
            <w:vMerge/>
          </w:tcPr>
          <w:p w14:paraId="705C8075" w14:textId="77777777" w:rsidR="0041096F" w:rsidRDefault="0041096F">
            <w:pPr>
              <w:adjustRightInd w:val="0"/>
              <w:snapToGrid w:val="0"/>
              <w:spacing w:line="600" w:lineRule="exact"/>
              <w:outlineLvl w:val="1"/>
              <w:rPr>
                <w:rFonts w:ascii="仿宋_GB2312" w:eastAsia="仿宋_GB2312" w:hAnsi="宋体"/>
                <w:b/>
                <w:sz w:val="32"/>
                <w:szCs w:val="32"/>
              </w:rPr>
            </w:pPr>
          </w:p>
        </w:tc>
        <w:tc>
          <w:tcPr>
            <w:tcW w:w="3072" w:type="dxa"/>
          </w:tcPr>
          <w:p w14:paraId="27B9099B" w14:textId="77777777" w:rsidR="0041096F" w:rsidRDefault="00000000">
            <w:pPr>
              <w:adjustRightInd w:val="0"/>
              <w:snapToGrid w:val="0"/>
              <w:spacing w:line="600" w:lineRule="exact"/>
              <w:outlineLvl w:val="1"/>
              <w:rPr>
                <w:rFonts w:ascii="宋体" w:cs="宋体"/>
                <w:b/>
                <w:sz w:val="24"/>
              </w:rPr>
            </w:pPr>
            <w:bookmarkStart w:id="33" w:name="_Toc6853"/>
            <w:bookmarkStart w:id="34" w:name="_Toc27447"/>
            <w:r>
              <w:rPr>
                <w:rFonts w:ascii="宋体" w:hAnsi="宋体" w:cs="宋体" w:hint="eastAsia"/>
                <w:sz w:val="24"/>
              </w:rPr>
              <w:t>工业增加值</w:t>
            </w:r>
            <w:bookmarkEnd w:id="33"/>
            <w:bookmarkEnd w:id="34"/>
          </w:p>
        </w:tc>
        <w:tc>
          <w:tcPr>
            <w:tcW w:w="1011" w:type="dxa"/>
            <w:vAlign w:val="center"/>
          </w:tcPr>
          <w:p w14:paraId="00B257F4" w14:textId="77777777" w:rsidR="0041096F" w:rsidRDefault="00000000">
            <w:pPr>
              <w:adjustRightInd w:val="0"/>
              <w:snapToGrid w:val="0"/>
              <w:spacing w:line="600" w:lineRule="exact"/>
              <w:jc w:val="center"/>
              <w:outlineLvl w:val="1"/>
              <w:rPr>
                <w:rFonts w:ascii="宋体" w:cs="宋体"/>
                <w:sz w:val="28"/>
                <w:szCs w:val="28"/>
              </w:rPr>
            </w:pPr>
            <w:bookmarkStart w:id="35" w:name="_Toc30767"/>
            <w:bookmarkStart w:id="36" w:name="_Toc23511"/>
            <w:r>
              <w:rPr>
                <w:rFonts w:ascii="宋体" w:hAnsi="宋体" w:cs="宋体" w:hint="eastAsia"/>
                <w:sz w:val="28"/>
                <w:szCs w:val="28"/>
              </w:rPr>
              <w:t>亿元</w:t>
            </w:r>
            <w:bookmarkEnd w:id="35"/>
            <w:bookmarkEnd w:id="36"/>
          </w:p>
        </w:tc>
        <w:tc>
          <w:tcPr>
            <w:tcW w:w="1000" w:type="dxa"/>
            <w:vAlign w:val="center"/>
          </w:tcPr>
          <w:p w14:paraId="54E4DA8B"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25.4</w:t>
            </w:r>
          </w:p>
        </w:tc>
        <w:tc>
          <w:tcPr>
            <w:tcW w:w="1000" w:type="dxa"/>
            <w:vAlign w:val="center"/>
          </w:tcPr>
          <w:p w14:paraId="6AA0FB75"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32.5</w:t>
            </w:r>
          </w:p>
        </w:tc>
        <w:tc>
          <w:tcPr>
            <w:tcW w:w="710" w:type="dxa"/>
            <w:vAlign w:val="center"/>
          </w:tcPr>
          <w:p w14:paraId="3CDBB190" w14:textId="77777777" w:rsidR="0041096F" w:rsidRDefault="00000000">
            <w:pPr>
              <w:adjustRightInd w:val="0"/>
              <w:snapToGrid w:val="0"/>
              <w:spacing w:line="600" w:lineRule="exact"/>
              <w:jc w:val="center"/>
              <w:outlineLvl w:val="1"/>
              <w:rPr>
                <w:rFonts w:ascii="宋体" w:cs="宋体"/>
                <w:sz w:val="24"/>
              </w:rPr>
            </w:pPr>
            <w:bookmarkStart w:id="37" w:name="_Toc18334"/>
            <w:bookmarkStart w:id="38" w:name="_Toc12920"/>
            <w:r>
              <w:rPr>
                <w:rFonts w:ascii="宋体" w:hAnsi="宋体" w:cs="宋体" w:hint="eastAsia"/>
                <w:sz w:val="24"/>
              </w:rPr>
              <w:t>预期</w:t>
            </w:r>
            <w:bookmarkEnd w:id="37"/>
            <w:bookmarkEnd w:id="38"/>
          </w:p>
        </w:tc>
        <w:tc>
          <w:tcPr>
            <w:tcW w:w="1159" w:type="dxa"/>
            <w:vAlign w:val="center"/>
          </w:tcPr>
          <w:p w14:paraId="5337B708" w14:textId="77777777" w:rsidR="0041096F" w:rsidRDefault="00000000">
            <w:pPr>
              <w:adjustRightInd w:val="0"/>
              <w:snapToGrid w:val="0"/>
              <w:spacing w:line="600" w:lineRule="exact"/>
              <w:jc w:val="center"/>
              <w:outlineLvl w:val="1"/>
              <w:rPr>
                <w:rFonts w:ascii="宋体" w:hAnsi="宋体" w:cs="宋体"/>
                <w:sz w:val="24"/>
              </w:rPr>
            </w:pPr>
            <w:bookmarkStart w:id="39" w:name="_Toc25085"/>
            <w:bookmarkStart w:id="40" w:name="_Toc24966"/>
            <w:r>
              <w:rPr>
                <w:rFonts w:ascii="宋体" w:hAnsi="宋体" w:cs="宋体" w:hint="eastAsia"/>
                <w:sz w:val="24"/>
              </w:rPr>
              <w:t>年均增速</w:t>
            </w:r>
            <w:r>
              <w:rPr>
                <w:rFonts w:ascii="宋体" w:hAnsi="宋体" w:cs="宋体"/>
                <w:sz w:val="24"/>
              </w:rPr>
              <w:t>5%</w:t>
            </w:r>
            <w:bookmarkEnd w:id="39"/>
            <w:bookmarkEnd w:id="40"/>
          </w:p>
        </w:tc>
      </w:tr>
      <w:tr w:rsidR="0041096F" w14:paraId="4A2AD071" w14:textId="77777777">
        <w:trPr>
          <w:trHeight w:val="501"/>
        </w:trPr>
        <w:tc>
          <w:tcPr>
            <w:tcW w:w="570" w:type="dxa"/>
            <w:vMerge/>
          </w:tcPr>
          <w:p w14:paraId="05BA8983" w14:textId="77777777" w:rsidR="0041096F" w:rsidRDefault="0041096F">
            <w:pPr>
              <w:adjustRightInd w:val="0"/>
              <w:snapToGrid w:val="0"/>
              <w:spacing w:line="600" w:lineRule="exact"/>
              <w:jc w:val="distribute"/>
              <w:outlineLvl w:val="1"/>
              <w:rPr>
                <w:rFonts w:ascii="仿宋_GB2312" w:eastAsia="仿宋_GB2312" w:hAnsi="宋体"/>
                <w:b/>
                <w:sz w:val="32"/>
                <w:szCs w:val="32"/>
              </w:rPr>
            </w:pPr>
          </w:p>
        </w:tc>
        <w:tc>
          <w:tcPr>
            <w:tcW w:w="3072" w:type="dxa"/>
          </w:tcPr>
          <w:p w14:paraId="603A2035" w14:textId="77777777" w:rsidR="0041096F" w:rsidRDefault="00000000">
            <w:pPr>
              <w:adjustRightInd w:val="0"/>
              <w:snapToGrid w:val="0"/>
              <w:spacing w:line="600" w:lineRule="exact"/>
              <w:outlineLvl w:val="1"/>
              <w:rPr>
                <w:rFonts w:ascii="宋体" w:cs="宋体"/>
                <w:b/>
                <w:sz w:val="24"/>
              </w:rPr>
            </w:pPr>
            <w:bookmarkStart w:id="41" w:name="_Toc31182"/>
            <w:bookmarkStart w:id="42" w:name="_Toc30270"/>
            <w:r>
              <w:rPr>
                <w:rFonts w:ascii="宋体" w:hAnsi="宋体" w:cs="宋体" w:hint="eastAsia"/>
                <w:bCs/>
                <w:sz w:val="24"/>
              </w:rPr>
              <w:t>税收总额</w:t>
            </w:r>
            <w:bookmarkEnd w:id="41"/>
            <w:bookmarkEnd w:id="42"/>
          </w:p>
        </w:tc>
        <w:tc>
          <w:tcPr>
            <w:tcW w:w="1011" w:type="dxa"/>
            <w:vAlign w:val="center"/>
          </w:tcPr>
          <w:p w14:paraId="30F2853F" w14:textId="77777777" w:rsidR="0041096F" w:rsidRDefault="00000000">
            <w:pPr>
              <w:adjustRightInd w:val="0"/>
              <w:snapToGrid w:val="0"/>
              <w:spacing w:line="600" w:lineRule="exact"/>
              <w:jc w:val="center"/>
              <w:outlineLvl w:val="1"/>
              <w:rPr>
                <w:rFonts w:ascii="宋体" w:cs="宋体"/>
                <w:sz w:val="28"/>
                <w:szCs w:val="28"/>
              </w:rPr>
            </w:pPr>
            <w:bookmarkStart w:id="43" w:name="_Toc15042"/>
            <w:bookmarkStart w:id="44" w:name="_Toc25179"/>
            <w:r>
              <w:rPr>
                <w:rFonts w:ascii="宋体" w:hAnsi="宋体" w:cs="宋体" w:hint="eastAsia"/>
                <w:sz w:val="28"/>
                <w:szCs w:val="28"/>
              </w:rPr>
              <w:t>亿元</w:t>
            </w:r>
            <w:bookmarkEnd w:id="43"/>
            <w:bookmarkEnd w:id="44"/>
          </w:p>
        </w:tc>
        <w:tc>
          <w:tcPr>
            <w:tcW w:w="1000" w:type="dxa"/>
            <w:vAlign w:val="center"/>
          </w:tcPr>
          <w:p w14:paraId="62EE7C41"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1.95</w:t>
            </w:r>
          </w:p>
        </w:tc>
        <w:tc>
          <w:tcPr>
            <w:tcW w:w="1000" w:type="dxa"/>
            <w:vAlign w:val="center"/>
          </w:tcPr>
          <w:p w14:paraId="7221B68E"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2.73</w:t>
            </w:r>
          </w:p>
        </w:tc>
        <w:tc>
          <w:tcPr>
            <w:tcW w:w="710" w:type="dxa"/>
            <w:vAlign w:val="center"/>
          </w:tcPr>
          <w:p w14:paraId="126569D6" w14:textId="77777777" w:rsidR="0041096F" w:rsidRDefault="00000000">
            <w:pPr>
              <w:adjustRightInd w:val="0"/>
              <w:snapToGrid w:val="0"/>
              <w:spacing w:line="600" w:lineRule="exact"/>
              <w:jc w:val="center"/>
              <w:outlineLvl w:val="1"/>
              <w:rPr>
                <w:rFonts w:ascii="宋体" w:cs="宋体"/>
                <w:sz w:val="24"/>
              </w:rPr>
            </w:pPr>
            <w:bookmarkStart w:id="45" w:name="_Toc26398"/>
            <w:bookmarkStart w:id="46" w:name="_Toc12129"/>
            <w:r>
              <w:rPr>
                <w:rFonts w:ascii="宋体" w:hAnsi="宋体" w:cs="宋体" w:hint="eastAsia"/>
                <w:sz w:val="24"/>
              </w:rPr>
              <w:t>预期</w:t>
            </w:r>
            <w:bookmarkEnd w:id="45"/>
            <w:bookmarkEnd w:id="46"/>
          </w:p>
        </w:tc>
        <w:tc>
          <w:tcPr>
            <w:tcW w:w="1159" w:type="dxa"/>
            <w:vAlign w:val="center"/>
          </w:tcPr>
          <w:p w14:paraId="579A0125" w14:textId="77777777" w:rsidR="0041096F" w:rsidRDefault="00000000">
            <w:pPr>
              <w:adjustRightInd w:val="0"/>
              <w:snapToGrid w:val="0"/>
              <w:spacing w:line="600" w:lineRule="exact"/>
              <w:jc w:val="center"/>
              <w:outlineLvl w:val="1"/>
              <w:rPr>
                <w:rFonts w:ascii="宋体" w:cs="宋体"/>
                <w:sz w:val="24"/>
              </w:rPr>
            </w:pPr>
            <w:r>
              <w:rPr>
                <w:rFonts w:ascii="宋体" w:hAnsi="宋体" w:cs="宋体" w:hint="eastAsia"/>
                <w:sz w:val="24"/>
              </w:rPr>
              <w:t>年均增速</w:t>
            </w:r>
            <w:r>
              <w:rPr>
                <w:rFonts w:ascii="宋体" w:hAnsi="宋体" w:cs="宋体"/>
                <w:sz w:val="24"/>
              </w:rPr>
              <w:t>7%</w:t>
            </w:r>
          </w:p>
        </w:tc>
      </w:tr>
      <w:tr w:rsidR="0041096F" w14:paraId="54BFC563" w14:textId="77777777">
        <w:trPr>
          <w:trHeight w:val="463"/>
        </w:trPr>
        <w:tc>
          <w:tcPr>
            <w:tcW w:w="570" w:type="dxa"/>
            <w:vMerge/>
          </w:tcPr>
          <w:p w14:paraId="678B5D62" w14:textId="77777777" w:rsidR="0041096F" w:rsidRDefault="0041096F">
            <w:pPr>
              <w:adjustRightInd w:val="0"/>
              <w:snapToGrid w:val="0"/>
              <w:spacing w:line="600" w:lineRule="exact"/>
              <w:jc w:val="distribute"/>
              <w:outlineLvl w:val="1"/>
              <w:rPr>
                <w:rFonts w:ascii="仿宋_GB2312" w:eastAsia="仿宋_GB2312" w:hAnsi="宋体"/>
                <w:b/>
                <w:sz w:val="32"/>
                <w:szCs w:val="32"/>
              </w:rPr>
            </w:pPr>
          </w:p>
        </w:tc>
        <w:tc>
          <w:tcPr>
            <w:tcW w:w="3072" w:type="dxa"/>
          </w:tcPr>
          <w:p w14:paraId="688A6CBD" w14:textId="77777777" w:rsidR="0041096F" w:rsidRDefault="00000000">
            <w:pPr>
              <w:adjustRightInd w:val="0"/>
              <w:snapToGrid w:val="0"/>
              <w:spacing w:line="600" w:lineRule="exact"/>
              <w:outlineLvl w:val="1"/>
              <w:rPr>
                <w:rFonts w:ascii="宋体" w:cs="宋体"/>
                <w:b/>
                <w:sz w:val="24"/>
              </w:rPr>
            </w:pPr>
            <w:bookmarkStart w:id="47" w:name="_Toc15118"/>
            <w:bookmarkStart w:id="48" w:name="_Toc9129"/>
            <w:r>
              <w:rPr>
                <w:rFonts w:ascii="宋体" w:hAnsi="宋体" w:cs="宋体" w:hint="eastAsia"/>
                <w:sz w:val="28"/>
                <w:szCs w:val="28"/>
              </w:rPr>
              <w:t>累计完成固定资产投资</w:t>
            </w:r>
            <w:bookmarkEnd w:id="47"/>
            <w:bookmarkEnd w:id="48"/>
          </w:p>
        </w:tc>
        <w:tc>
          <w:tcPr>
            <w:tcW w:w="1011" w:type="dxa"/>
            <w:vAlign w:val="center"/>
          </w:tcPr>
          <w:p w14:paraId="217A7D55" w14:textId="77777777" w:rsidR="0041096F" w:rsidRDefault="00000000">
            <w:pPr>
              <w:adjustRightInd w:val="0"/>
              <w:snapToGrid w:val="0"/>
              <w:spacing w:line="600" w:lineRule="exact"/>
              <w:jc w:val="center"/>
              <w:outlineLvl w:val="1"/>
              <w:rPr>
                <w:rFonts w:ascii="宋体" w:cs="宋体"/>
                <w:sz w:val="28"/>
                <w:szCs w:val="28"/>
              </w:rPr>
            </w:pPr>
            <w:bookmarkStart w:id="49" w:name="_Toc40"/>
            <w:bookmarkStart w:id="50" w:name="_Toc18041"/>
            <w:r>
              <w:rPr>
                <w:rFonts w:ascii="宋体" w:hAnsi="宋体" w:cs="宋体" w:hint="eastAsia"/>
                <w:sz w:val="28"/>
                <w:szCs w:val="28"/>
              </w:rPr>
              <w:t>亿元</w:t>
            </w:r>
            <w:bookmarkEnd w:id="49"/>
            <w:bookmarkEnd w:id="50"/>
          </w:p>
        </w:tc>
        <w:tc>
          <w:tcPr>
            <w:tcW w:w="1000" w:type="dxa"/>
            <w:vAlign w:val="center"/>
          </w:tcPr>
          <w:p w14:paraId="7326E437"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12.9</w:t>
            </w:r>
          </w:p>
        </w:tc>
        <w:tc>
          <w:tcPr>
            <w:tcW w:w="1000" w:type="dxa"/>
            <w:vAlign w:val="center"/>
          </w:tcPr>
          <w:p w14:paraId="360E16FB"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16.5</w:t>
            </w:r>
          </w:p>
        </w:tc>
        <w:tc>
          <w:tcPr>
            <w:tcW w:w="710" w:type="dxa"/>
            <w:vAlign w:val="center"/>
          </w:tcPr>
          <w:p w14:paraId="55945E8B" w14:textId="77777777" w:rsidR="0041096F" w:rsidRDefault="00000000">
            <w:pPr>
              <w:adjustRightInd w:val="0"/>
              <w:snapToGrid w:val="0"/>
              <w:spacing w:line="600" w:lineRule="exact"/>
              <w:jc w:val="center"/>
              <w:outlineLvl w:val="1"/>
              <w:rPr>
                <w:rFonts w:ascii="宋体" w:cs="宋体"/>
                <w:sz w:val="24"/>
              </w:rPr>
            </w:pPr>
            <w:bookmarkStart w:id="51" w:name="_Toc19021"/>
            <w:bookmarkStart w:id="52" w:name="_Toc27143"/>
            <w:r>
              <w:rPr>
                <w:rFonts w:ascii="宋体" w:hAnsi="宋体" w:cs="宋体" w:hint="eastAsia"/>
                <w:sz w:val="24"/>
              </w:rPr>
              <w:t>预期</w:t>
            </w:r>
            <w:bookmarkEnd w:id="51"/>
            <w:bookmarkEnd w:id="52"/>
          </w:p>
        </w:tc>
        <w:tc>
          <w:tcPr>
            <w:tcW w:w="1159" w:type="dxa"/>
            <w:vAlign w:val="center"/>
          </w:tcPr>
          <w:p w14:paraId="37FBDFA6" w14:textId="77777777" w:rsidR="0041096F" w:rsidRDefault="00000000">
            <w:pPr>
              <w:adjustRightInd w:val="0"/>
              <w:snapToGrid w:val="0"/>
              <w:spacing w:line="600" w:lineRule="exact"/>
              <w:jc w:val="center"/>
              <w:outlineLvl w:val="1"/>
              <w:rPr>
                <w:rFonts w:ascii="宋体" w:cs="宋体"/>
                <w:sz w:val="24"/>
              </w:rPr>
            </w:pPr>
            <w:r>
              <w:rPr>
                <w:rFonts w:ascii="宋体" w:hAnsi="宋体" w:cs="宋体" w:hint="eastAsia"/>
                <w:sz w:val="24"/>
              </w:rPr>
              <w:t>年均增速</w:t>
            </w:r>
            <w:r>
              <w:rPr>
                <w:rFonts w:ascii="宋体" w:hAnsi="宋体" w:cs="宋体"/>
                <w:sz w:val="24"/>
              </w:rPr>
              <w:t>5%</w:t>
            </w:r>
          </w:p>
        </w:tc>
      </w:tr>
      <w:tr w:rsidR="0041096F" w14:paraId="36FFAE75" w14:textId="77777777">
        <w:trPr>
          <w:trHeight w:val="640"/>
        </w:trPr>
        <w:tc>
          <w:tcPr>
            <w:tcW w:w="570" w:type="dxa"/>
            <w:vMerge/>
          </w:tcPr>
          <w:p w14:paraId="5C0437E3" w14:textId="77777777" w:rsidR="0041096F" w:rsidRDefault="0041096F">
            <w:pPr>
              <w:adjustRightInd w:val="0"/>
              <w:snapToGrid w:val="0"/>
              <w:spacing w:line="600" w:lineRule="exact"/>
              <w:jc w:val="distribute"/>
              <w:outlineLvl w:val="1"/>
              <w:rPr>
                <w:rFonts w:ascii="仿宋_GB2312" w:eastAsia="仿宋_GB2312" w:hAnsi="宋体"/>
                <w:b/>
                <w:sz w:val="32"/>
                <w:szCs w:val="32"/>
              </w:rPr>
            </w:pPr>
          </w:p>
        </w:tc>
        <w:tc>
          <w:tcPr>
            <w:tcW w:w="3072" w:type="dxa"/>
          </w:tcPr>
          <w:p w14:paraId="28E0DFE6" w14:textId="77777777" w:rsidR="0041096F" w:rsidRDefault="00000000">
            <w:pPr>
              <w:adjustRightInd w:val="0"/>
              <w:snapToGrid w:val="0"/>
              <w:outlineLvl w:val="1"/>
              <w:rPr>
                <w:rFonts w:ascii="宋体" w:cs="宋体"/>
                <w:sz w:val="24"/>
              </w:rPr>
            </w:pPr>
            <w:bookmarkStart w:id="53" w:name="_Toc19185"/>
            <w:bookmarkStart w:id="54" w:name="_Toc31378"/>
            <w:r>
              <w:rPr>
                <w:rFonts w:ascii="宋体" w:hAnsi="宋体" w:cs="宋体" w:hint="eastAsia"/>
                <w:sz w:val="24"/>
              </w:rPr>
              <w:t>引进企业家数</w:t>
            </w:r>
            <w:bookmarkEnd w:id="53"/>
            <w:bookmarkEnd w:id="54"/>
          </w:p>
        </w:tc>
        <w:tc>
          <w:tcPr>
            <w:tcW w:w="1011" w:type="dxa"/>
            <w:vAlign w:val="center"/>
          </w:tcPr>
          <w:p w14:paraId="55FA4BA0" w14:textId="77777777" w:rsidR="0041096F" w:rsidRDefault="00000000">
            <w:pPr>
              <w:adjustRightInd w:val="0"/>
              <w:snapToGrid w:val="0"/>
              <w:spacing w:line="600" w:lineRule="exact"/>
              <w:jc w:val="center"/>
              <w:outlineLvl w:val="1"/>
              <w:rPr>
                <w:rFonts w:ascii="宋体" w:cs="宋体"/>
                <w:sz w:val="28"/>
                <w:szCs w:val="28"/>
              </w:rPr>
            </w:pPr>
            <w:bookmarkStart w:id="55" w:name="_Toc27004"/>
            <w:bookmarkStart w:id="56" w:name="_Toc14783"/>
            <w:r>
              <w:rPr>
                <w:rFonts w:ascii="宋体" w:hAnsi="宋体" w:cs="宋体" w:hint="eastAsia"/>
                <w:sz w:val="28"/>
                <w:szCs w:val="28"/>
              </w:rPr>
              <w:t>家</w:t>
            </w:r>
            <w:bookmarkEnd w:id="55"/>
            <w:bookmarkEnd w:id="56"/>
          </w:p>
        </w:tc>
        <w:tc>
          <w:tcPr>
            <w:tcW w:w="1000" w:type="dxa"/>
            <w:vAlign w:val="center"/>
          </w:tcPr>
          <w:p w14:paraId="7E34277E"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5</w:t>
            </w:r>
          </w:p>
        </w:tc>
        <w:tc>
          <w:tcPr>
            <w:tcW w:w="1000" w:type="dxa"/>
            <w:vAlign w:val="center"/>
          </w:tcPr>
          <w:p w14:paraId="31DBFBF8" w14:textId="77777777" w:rsidR="0041096F" w:rsidRDefault="00000000">
            <w:pPr>
              <w:adjustRightInd w:val="0"/>
              <w:snapToGrid w:val="0"/>
              <w:spacing w:line="600" w:lineRule="exact"/>
              <w:jc w:val="center"/>
              <w:outlineLvl w:val="1"/>
              <w:rPr>
                <w:rFonts w:ascii="宋体" w:cs="宋体"/>
                <w:sz w:val="24"/>
              </w:rPr>
            </w:pPr>
            <w:r>
              <w:rPr>
                <w:rFonts w:ascii="宋体" w:hAnsi="宋体" w:cs="宋体"/>
                <w:sz w:val="24"/>
              </w:rPr>
              <w:t>10</w:t>
            </w:r>
          </w:p>
        </w:tc>
        <w:tc>
          <w:tcPr>
            <w:tcW w:w="710" w:type="dxa"/>
            <w:vAlign w:val="center"/>
          </w:tcPr>
          <w:p w14:paraId="5F5E21D9" w14:textId="77777777" w:rsidR="0041096F" w:rsidRDefault="0041096F">
            <w:pPr>
              <w:adjustRightInd w:val="0"/>
              <w:snapToGrid w:val="0"/>
              <w:spacing w:line="600" w:lineRule="exact"/>
              <w:jc w:val="center"/>
              <w:outlineLvl w:val="1"/>
              <w:rPr>
                <w:rFonts w:ascii="宋体" w:cs="宋体"/>
                <w:sz w:val="24"/>
              </w:rPr>
            </w:pPr>
          </w:p>
        </w:tc>
        <w:tc>
          <w:tcPr>
            <w:tcW w:w="1159" w:type="dxa"/>
            <w:vAlign w:val="center"/>
          </w:tcPr>
          <w:p w14:paraId="394569FC" w14:textId="77777777" w:rsidR="0041096F" w:rsidRDefault="0041096F">
            <w:pPr>
              <w:adjustRightInd w:val="0"/>
              <w:snapToGrid w:val="0"/>
              <w:spacing w:line="600" w:lineRule="exact"/>
              <w:jc w:val="center"/>
              <w:outlineLvl w:val="1"/>
              <w:rPr>
                <w:rFonts w:ascii="宋体" w:cs="宋体"/>
                <w:sz w:val="24"/>
              </w:rPr>
            </w:pPr>
          </w:p>
        </w:tc>
      </w:tr>
    </w:tbl>
    <w:p w14:paraId="09D4840A" w14:textId="77777777" w:rsidR="0041096F" w:rsidRDefault="0041096F">
      <w:pPr>
        <w:rPr>
          <w:sz w:val="28"/>
          <w:szCs w:val="28"/>
        </w:rPr>
      </w:pPr>
    </w:p>
    <w:p w14:paraId="38DA3CB0" w14:textId="77777777" w:rsidR="0041096F" w:rsidRDefault="00000000">
      <w:pPr>
        <w:ind w:firstLineChars="200" w:firstLine="560"/>
        <w:rPr>
          <w:sz w:val="28"/>
          <w:szCs w:val="28"/>
        </w:rPr>
      </w:pPr>
      <w:r>
        <w:rPr>
          <w:sz w:val="28"/>
          <w:szCs w:val="28"/>
        </w:rPr>
        <w:t>2.</w:t>
      </w:r>
      <w:r>
        <w:rPr>
          <w:rFonts w:hint="eastAsia"/>
          <w:sz w:val="28"/>
          <w:szCs w:val="28"/>
        </w:rPr>
        <w:t>企业发展目标</w:t>
      </w:r>
    </w:p>
    <w:p w14:paraId="2757099A" w14:textId="77777777" w:rsidR="0041096F" w:rsidRDefault="00000000">
      <w:pPr>
        <w:rPr>
          <w:sz w:val="28"/>
          <w:szCs w:val="28"/>
        </w:rPr>
      </w:pPr>
      <w:r>
        <w:rPr>
          <w:rFonts w:ascii="宋体" w:hAnsi="宋体" w:cs="宋体"/>
          <w:sz w:val="28"/>
          <w:szCs w:val="28"/>
        </w:rPr>
        <w:t xml:space="preserve">  </w:t>
      </w:r>
      <w:r>
        <w:rPr>
          <w:sz w:val="28"/>
          <w:szCs w:val="28"/>
        </w:rPr>
        <w:t xml:space="preserve"> </w:t>
      </w:r>
      <w:r>
        <w:rPr>
          <w:rFonts w:hint="eastAsia"/>
          <w:sz w:val="28"/>
          <w:szCs w:val="28"/>
        </w:rPr>
        <w:t>到</w:t>
      </w:r>
      <w:r>
        <w:rPr>
          <w:sz w:val="28"/>
          <w:szCs w:val="28"/>
        </w:rPr>
        <w:t>2020</w:t>
      </w:r>
      <w:r>
        <w:rPr>
          <w:rFonts w:hint="eastAsia"/>
          <w:sz w:val="28"/>
          <w:szCs w:val="28"/>
        </w:rPr>
        <w:t>年，全县特色加工业规模以上工业企业总数超</w:t>
      </w:r>
      <w:r>
        <w:rPr>
          <w:sz w:val="28"/>
          <w:szCs w:val="28"/>
        </w:rPr>
        <w:t>30</w:t>
      </w:r>
      <w:r>
        <w:rPr>
          <w:rFonts w:hint="eastAsia"/>
          <w:sz w:val="28"/>
          <w:szCs w:val="28"/>
        </w:rPr>
        <w:t>家，其中年销售收入过亿元的企业</w:t>
      </w:r>
      <w:r>
        <w:rPr>
          <w:sz w:val="28"/>
          <w:szCs w:val="28"/>
        </w:rPr>
        <w:t>11</w:t>
      </w:r>
      <w:r>
        <w:rPr>
          <w:rFonts w:hint="eastAsia"/>
          <w:sz w:val="28"/>
          <w:szCs w:val="28"/>
        </w:rPr>
        <w:t>家。</w:t>
      </w:r>
    </w:p>
    <w:p w14:paraId="51180E5E" w14:textId="77777777" w:rsidR="0041096F" w:rsidRDefault="00000000">
      <w:pPr>
        <w:ind w:firstLineChars="200" w:firstLine="560"/>
        <w:rPr>
          <w:sz w:val="28"/>
          <w:szCs w:val="28"/>
        </w:rPr>
      </w:pPr>
      <w:r>
        <w:rPr>
          <w:sz w:val="28"/>
          <w:szCs w:val="28"/>
        </w:rPr>
        <w:t>3.</w:t>
      </w:r>
      <w:r>
        <w:rPr>
          <w:rFonts w:hint="eastAsia"/>
          <w:sz w:val="28"/>
          <w:szCs w:val="28"/>
        </w:rPr>
        <w:t>质量品牌目标</w:t>
      </w:r>
    </w:p>
    <w:p w14:paraId="22EC198C" w14:textId="77777777" w:rsidR="0041096F" w:rsidRDefault="00000000">
      <w:pPr>
        <w:rPr>
          <w:sz w:val="28"/>
          <w:szCs w:val="28"/>
        </w:rPr>
      </w:pPr>
      <w:r>
        <w:rPr>
          <w:rFonts w:ascii="宋体" w:hAnsi="宋体" w:cs="宋体"/>
          <w:sz w:val="28"/>
          <w:szCs w:val="28"/>
        </w:rPr>
        <w:t xml:space="preserve">  </w:t>
      </w:r>
      <w:r>
        <w:rPr>
          <w:sz w:val="28"/>
          <w:szCs w:val="28"/>
        </w:rPr>
        <w:t xml:space="preserve">  </w:t>
      </w:r>
      <w:r>
        <w:rPr>
          <w:rFonts w:hint="eastAsia"/>
          <w:sz w:val="28"/>
          <w:szCs w:val="28"/>
        </w:rPr>
        <w:t>到</w:t>
      </w:r>
      <w:r>
        <w:rPr>
          <w:sz w:val="28"/>
          <w:szCs w:val="28"/>
        </w:rPr>
        <w:t>2020</w:t>
      </w:r>
      <w:r>
        <w:rPr>
          <w:rFonts w:hint="eastAsia"/>
          <w:sz w:val="28"/>
          <w:szCs w:val="28"/>
        </w:rPr>
        <w:t>年，积极申请龙胜黑木耳有机产品申报农产品地理标志，培育</w:t>
      </w:r>
      <w:r>
        <w:rPr>
          <w:sz w:val="28"/>
          <w:szCs w:val="28"/>
        </w:rPr>
        <w:t>5</w:t>
      </w:r>
      <w:r>
        <w:rPr>
          <w:rFonts w:hint="eastAsia"/>
          <w:sz w:val="28"/>
          <w:szCs w:val="28"/>
        </w:rPr>
        <w:t>个广西著名商标，</w:t>
      </w:r>
      <w:r>
        <w:rPr>
          <w:sz w:val="28"/>
          <w:szCs w:val="28"/>
        </w:rPr>
        <w:t>2</w:t>
      </w:r>
      <w:r>
        <w:rPr>
          <w:rFonts w:hint="eastAsia"/>
          <w:sz w:val="28"/>
          <w:szCs w:val="28"/>
        </w:rPr>
        <w:t>个全国驰名商标。</w:t>
      </w:r>
    </w:p>
    <w:p w14:paraId="569CCAD4" w14:textId="77777777" w:rsidR="0041096F" w:rsidRDefault="00000000">
      <w:pPr>
        <w:ind w:firstLineChars="200" w:firstLine="560"/>
        <w:rPr>
          <w:sz w:val="28"/>
          <w:szCs w:val="28"/>
        </w:rPr>
      </w:pPr>
      <w:r>
        <w:rPr>
          <w:sz w:val="28"/>
          <w:szCs w:val="28"/>
        </w:rPr>
        <w:lastRenderedPageBreak/>
        <w:t>4.</w:t>
      </w:r>
      <w:r>
        <w:rPr>
          <w:rFonts w:hint="eastAsia"/>
          <w:sz w:val="28"/>
          <w:szCs w:val="28"/>
        </w:rPr>
        <w:t>原料生产和加工目标</w:t>
      </w:r>
    </w:p>
    <w:p w14:paraId="581DFEFB" w14:textId="77777777" w:rsidR="0041096F" w:rsidRDefault="00000000">
      <w:pPr>
        <w:rPr>
          <w:sz w:val="28"/>
          <w:szCs w:val="28"/>
        </w:rPr>
      </w:pPr>
      <w:r>
        <w:rPr>
          <w:sz w:val="28"/>
          <w:szCs w:val="28"/>
        </w:rPr>
        <w:t xml:space="preserve">    </w:t>
      </w:r>
      <w:r>
        <w:rPr>
          <w:rFonts w:hint="eastAsia"/>
          <w:sz w:val="28"/>
          <w:szCs w:val="28"/>
        </w:rPr>
        <w:t>原料基地建设目标：建设罗汉果基地</w:t>
      </w:r>
      <w:r>
        <w:rPr>
          <w:sz w:val="28"/>
          <w:szCs w:val="28"/>
        </w:rPr>
        <w:t>10</w:t>
      </w:r>
      <w:r>
        <w:rPr>
          <w:rFonts w:hint="eastAsia"/>
          <w:sz w:val="28"/>
          <w:szCs w:val="28"/>
        </w:rPr>
        <w:t>万亩，龙脊辣椒基地</w:t>
      </w:r>
      <w:r>
        <w:rPr>
          <w:sz w:val="28"/>
          <w:szCs w:val="28"/>
        </w:rPr>
        <w:t>10</w:t>
      </w:r>
      <w:r>
        <w:rPr>
          <w:rFonts w:hint="eastAsia"/>
          <w:sz w:val="28"/>
          <w:szCs w:val="28"/>
        </w:rPr>
        <w:t>万亩，龙脊茶叶基地</w:t>
      </w:r>
      <w:r>
        <w:rPr>
          <w:sz w:val="28"/>
          <w:szCs w:val="28"/>
        </w:rPr>
        <w:t>10</w:t>
      </w:r>
      <w:r>
        <w:rPr>
          <w:rFonts w:hint="eastAsia"/>
          <w:sz w:val="28"/>
          <w:szCs w:val="28"/>
        </w:rPr>
        <w:t>万亩，油茶基地</w:t>
      </w:r>
      <w:r>
        <w:rPr>
          <w:sz w:val="28"/>
          <w:szCs w:val="28"/>
        </w:rPr>
        <w:t>35</w:t>
      </w:r>
      <w:r>
        <w:rPr>
          <w:rFonts w:hint="eastAsia"/>
          <w:sz w:val="28"/>
          <w:szCs w:val="28"/>
        </w:rPr>
        <w:t>万亩。</w:t>
      </w:r>
    </w:p>
    <w:p w14:paraId="11CBC677" w14:textId="77777777" w:rsidR="0041096F" w:rsidRDefault="00000000">
      <w:pPr>
        <w:rPr>
          <w:sz w:val="28"/>
          <w:szCs w:val="28"/>
        </w:rPr>
      </w:pPr>
      <w:r>
        <w:rPr>
          <w:sz w:val="28"/>
          <w:szCs w:val="28"/>
        </w:rPr>
        <w:t xml:space="preserve">    </w:t>
      </w:r>
      <w:r>
        <w:rPr>
          <w:rFonts w:hint="eastAsia"/>
          <w:sz w:val="28"/>
          <w:szCs w:val="28"/>
        </w:rPr>
        <w:t>农产品加工目标：罗汉果本地精深加工率达到</w:t>
      </w:r>
      <w:r>
        <w:rPr>
          <w:sz w:val="28"/>
          <w:szCs w:val="28"/>
        </w:rPr>
        <w:t>70%</w:t>
      </w:r>
      <w:r>
        <w:rPr>
          <w:rFonts w:hint="eastAsia"/>
          <w:sz w:val="28"/>
          <w:szCs w:val="28"/>
        </w:rPr>
        <w:t>，龙脊</w:t>
      </w:r>
      <w:proofErr w:type="gramStart"/>
      <w:r>
        <w:rPr>
          <w:rFonts w:hint="eastAsia"/>
          <w:sz w:val="28"/>
          <w:szCs w:val="28"/>
        </w:rPr>
        <w:t>辣椒本地</w:t>
      </w:r>
      <w:proofErr w:type="gramEnd"/>
      <w:r>
        <w:rPr>
          <w:rFonts w:hint="eastAsia"/>
          <w:sz w:val="28"/>
          <w:szCs w:val="28"/>
        </w:rPr>
        <w:t>精深加工率达到</w:t>
      </w:r>
      <w:r>
        <w:rPr>
          <w:sz w:val="28"/>
          <w:szCs w:val="28"/>
        </w:rPr>
        <w:t>80%</w:t>
      </w:r>
      <w:r>
        <w:rPr>
          <w:rFonts w:hint="eastAsia"/>
          <w:sz w:val="28"/>
          <w:szCs w:val="28"/>
        </w:rPr>
        <w:t>，龙脊</w:t>
      </w:r>
      <w:proofErr w:type="gramStart"/>
      <w:r>
        <w:rPr>
          <w:rFonts w:hint="eastAsia"/>
          <w:sz w:val="28"/>
          <w:szCs w:val="28"/>
        </w:rPr>
        <w:t>茶叶本地</w:t>
      </w:r>
      <w:proofErr w:type="gramEnd"/>
      <w:r>
        <w:rPr>
          <w:rFonts w:hint="eastAsia"/>
          <w:sz w:val="28"/>
          <w:szCs w:val="28"/>
        </w:rPr>
        <w:t>精深加工率达到</w:t>
      </w:r>
      <w:r>
        <w:rPr>
          <w:sz w:val="28"/>
          <w:szCs w:val="28"/>
        </w:rPr>
        <w:t>100%</w:t>
      </w:r>
      <w:r>
        <w:rPr>
          <w:rFonts w:hint="eastAsia"/>
          <w:sz w:val="28"/>
          <w:szCs w:val="28"/>
        </w:rPr>
        <w:t>，</w:t>
      </w:r>
      <w:proofErr w:type="gramStart"/>
      <w:r>
        <w:rPr>
          <w:rFonts w:hint="eastAsia"/>
          <w:sz w:val="28"/>
          <w:szCs w:val="28"/>
        </w:rPr>
        <w:t>油茶本地</w:t>
      </w:r>
      <w:proofErr w:type="gramEnd"/>
      <w:r>
        <w:rPr>
          <w:rFonts w:hint="eastAsia"/>
          <w:sz w:val="28"/>
          <w:szCs w:val="28"/>
        </w:rPr>
        <w:t>精深加工率达到</w:t>
      </w:r>
      <w:r>
        <w:rPr>
          <w:sz w:val="28"/>
          <w:szCs w:val="28"/>
        </w:rPr>
        <w:t>100%</w:t>
      </w:r>
      <w:r>
        <w:rPr>
          <w:rFonts w:hint="eastAsia"/>
          <w:sz w:val="28"/>
          <w:szCs w:val="28"/>
        </w:rPr>
        <w:t>。</w:t>
      </w:r>
    </w:p>
    <w:p w14:paraId="5189908E" w14:textId="77777777" w:rsidR="0041096F" w:rsidRDefault="00000000">
      <w:pPr>
        <w:rPr>
          <w:sz w:val="28"/>
          <w:szCs w:val="28"/>
        </w:rPr>
      </w:pPr>
      <w:r>
        <w:rPr>
          <w:sz w:val="28"/>
          <w:szCs w:val="28"/>
        </w:rPr>
        <w:t xml:space="preserve">    5.</w:t>
      </w:r>
      <w:r>
        <w:rPr>
          <w:rFonts w:hint="eastAsia"/>
          <w:sz w:val="28"/>
          <w:szCs w:val="28"/>
        </w:rPr>
        <w:t>社会效益目标</w:t>
      </w:r>
    </w:p>
    <w:p w14:paraId="257B82CF" w14:textId="77777777" w:rsidR="0041096F" w:rsidRDefault="00000000">
      <w:pPr>
        <w:rPr>
          <w:sz w:val="28"/>
          <w:szCs w:val="28"/>
        </w:rPr>
      </w:pPr>
      <w:r>
        <w:rPr>
          <w:rFonts w:ascii="仿宋_GB2312" w:eastAsia="仿宋_GB2312" w:hAnsi="宋体"/>
          <w:sz w:val="32"/>
          <w:szCs w:val="32"/>
        </w:rPr>
        <w:t xml:space="preserve">  </w:t>
      </w:r>
      <w:r>
        <w:rPr>
          <w:sz w:val="28"/>
          <w:szCs w:val="28"/>
        </w:rPr>
        <w:t xml:space="preserve">  </w:t>
      </w:r>
      <w:r>
        <w:rPr>
          <w:rFonts w:hint="eastAsia"/>
          <w:sz w:val="28"/>
          <w:szCs w:val="28"/>
        </w:rPr>
        <w:t>重点发展罗汉果、皇金菊等特色农产品，着力发展植珍稀中药材金线莲、杜仲、</w:t>
      </w:r>
      <w:proofErr w:type="gramStart"/>
      <w:r>
        <w:rPr>
          <w:rFonts w:hint="eastAsia"/>
          <w:sz w:val="28"/>
          <w:szCs w:val="28"/>
        </w:rPr>
        <w:t>凹</w:t>
      </w:r>
      <w:proofErr w:type="gramEnd"/>
      <w:r>
        <w:rPr>
          <w:rFonts w:hint="eastAsia"/>
          <w:sz w:val="28"/>
          <w:szCs w:val="28"/>
        </w:rPr>
        <w:t>叶厚朴、姜黄、银杏等优势品种药材加工，培育发展蔬菜（笋）罐头、干笋、速冻菜、脱水菜，实现农民户均农产品收入</w:t>
      </w:r>
      <w:r>
        <w:rPr>
          <w:sz w:val="28"/>
          <w:szCs w:val="28"/>
        </w:rPr>
        <w:t>3.55</w:t>
      </w:r>
      <w:r>
        <w:rPr>
          <w:rFonts w:hint="eastAsia"/>
          <w:sz w:val="28"/>
          <w:szCs w:val="28"/>
        </w:rPr>
        <w:t>万元左右，实现脱贫人口</w:t>
      </w:r>
      <w:r>
        <w:rPr>
          <w:sz w:val="28"/>
          <w:szCs w:val="28"/>
        </w:rPr>
        <w:t>3000</w:t>
      </w:r>
      <w:r>
        <w:rPr>
          <w:rFonts w:hint="eastAsia"/>
          <w:sz w:val="28"/>
          <w:szCs w:val="28"/>
        </w:rPr>
        <w:t>人。</w:t>
      </w:r>
    </w:p>
    <w:p w14:paraId="0E561645" w14:textId="77777777" w:rsidR="0041096F" w:rsidRDefault="0041096F">
      <w:pPr>
        <w:rPr>
          <w:sz w:val="28"/>
          <w:szCs w:val="28"/>
        </w:rPr>
      </w:pPr>
    </w:p>
    <w:p w14:paraId="17A10B18" w14:textId="77777777" w:rsidR="0041096F" w:rsidRDefault="0041096F">
      <w:pPr>
        <w:rPr>
          <w:sz w:val="28"/>
          <w:szCs w:val="28"/>
        </w:rPr>
      </w:pPr>
    </w:p>
    <w:p w14:paraId="183349C6" w14:textId="77777777" w:rsidR="0041096F" w:rsidRDefault="0041096F">
      <w:pPr>
        <w:rPr>
          <w:sz w:val="28"/>
          <w:szCs w:val="28"/>
        </w:rPr>
      </w:pPr>
    </w:p>
    <w:p w14:paraId="02A1F14C" w14:textId="77777777" w:rsidR="0041096F" w:rsidRDefault="0041096F">
      <w:pPr>
        <w:rPr>
          <w:sz w:val="28"/>
          <w:szCs w:val="28"/>
        </w:rPr>
      </w:pPr>
    </w:p>
    <w:p w14:paraId="19B2A536" w14:textId="77777777" w:rsidR="0041096F" w:rsidRDefault="0041096F">
      <w:pPr>
        <w:rPr>
          <w:sz w:val="28"/>
          <w:szCs w:val="28"/>
        </w:rPr>
      </w:pPr>
    </w:p>
    <w:p w14:paraId="7578CFB9" w14:textId="77777777" w:rsidR="0041096F" w:rsidRDefault="0041096F">
      <w:pPr>
        <w:rPr>
          <w:sz w:val="28"/>
          <w:szCs w:val="28"/>
        </w:rPr>
      </w:pPr>
    </w:p>
    <w:p w14:paraId="36C5EB83" w14:textId="77777777" w:rsidR="0041096F" w:rsidRDefault="0041096F">
      <w:pPr>
        <w:rPr>
          <w:sz w:val="28"/>
          <w:szCs w:val="28"/>
        </w:rPr>
      </w:pPr>
    </w:p>
    <w:p w14:paraId="61E8CB71" w14:textId="77777777" w:rsidR="0041096F" w:rsidRDefault="0041096F">
      <w:pPr>
        <w:rPr>
          <w:sz w:val="28"/>
          <w:szCs w:val="28"/>
        </w:rPr>
      </w:pPr>
    </w:p>
    <w:p w14:paraId="3AD19980" w14:textId="77777777" w:rsidR="0041096F" w:rsidRDefault="0041096F">
      <w:pPr>
        <w:rPr>
          <w:sz w:val="28"/>
          <w:szCs w:val="28"/>
        </w:rPr>
      </w:pPr>
    </w:p>
    <w:p w14:paraId="15FA891C" w14:textId="77777777" w:rsidR="0041096F" w:rsidRDefault="0041096F">
      <w:pPr>
        <w:rPr>
          <w:sz w:val="28"/>
          <w:szCs w:val="28"/>
        </w:rPr>
      </w:pPr>
    </w:p>
    <w:p w14:paraId="476AC732" w14:textId="77777777" w:rsidR="0041096F" w:rsidRDefault="0041096F">
      <w:pPr>
        <w:rPr>
          <w:sz w:val="28"/>
          <w:szCs w:val="28"/>
        </w:rPr>
      </w:pPr>
    </w:p>
    <w:p w14:paraId="6668A2B4" w14:textId="77777777" w:rsidR="0041096F" w:rsidRDefault="00000000">
      <w:pPr>
        <w:pStyle w:val="1"/>
        <w:jc w:val="center"/>
      </w:pPr>
      <w:bookmarkStart w:id="57" w:name="_Toc17021"/>
      <w:r>
        <w:rPr>
          <w:rFonts w:hint="eastAsia"/>
        </w:rPr>
        <w:lastRenderedPageBreak/>
        <w:t>第三章</w:t>
      </w:r>
      <w:r>
        <w:t xml:space="preserve">  </w:t>
      </w:r>
      <w:r>
        <w:rPr>
          <w:rFonts w:hint="eastAsia"/>
        </w:rPr>
        <w:t>重点产业及布局</w:t>
      </w:r>
      <w:bookmarkEnd w:id="57"/>
    </w:p>
    <w:p w14:paraId="5736AF8D" w14:textId="77777777" w:rsidR="0041096F" w:rsidRDefault="00000000">
      <w:pPr>
        <w:pStyle w:val="2"/>
        <w:ind w:firstLineChars="200" w:firstLine="643"/>
      </w:pPr>
      <w:bookmarkStart w:id="58" w:name="_Toc19301"/>
      <w:r>
        <w:rPr>
          <w:rFonts w:hint="eastAsia"/>
        </w:rPr>
        <w:t>一、重点产业</w:t>
      </w:r>
      <w:bookmarkEnd w:id="58"/>
    </w:p>
    <w:p w14:paraId="67F99E18" w14:textId="77777777" w:rsidR="0041096F" w:rsidRDefault="00000000">
      <w:pPr>
        <w:ind w:firstLineChars="200" w:firstLine="560"/>
        <w:rPr>
          <w:sz w:val="28"/>
          <w:szCs w:val="28"/>
        </w:rPr>
      </w:pPr>
      <w:r>
        <w:rPr>
          <w:rFonts w:hint="eastAsia"/>
          <w:sz w:val="28"/>
          <w:szCs w:val="28"/>
        </w:rPr>
        <w:t>（一）滑石产业</w:t>
      </w:r>
    </w:p>
    <w:p w14:paraId="6E32F1CE" w14:textId="77777777" w:rsidR="0041096F" w:rsidRDefault="00000000">
      <w:pPr>
        <w:ind w:firstLine="560"/>
        <w:rPr>
          <w:sz w:val="28"/>
          <w:szCs w:val="28"/>
        </w:rPr>
      </w:pPr>
      <w:r>
        <w:rPr>
          <w:rFonts w:hint="eastAsia"/>
          <w:sz w:val="28"/>
          <w:szCs w:val="28"/>
        </w:rPr>
        <w:t>加大整合力度，对优质滑石资源实行保护性开发，提高滑石企业的服务年限，推进企业资产重组和要素的优化配置，重点扶持龙头企业，通过带动力强、技术含量较高的项目，构筑滑石在工业、医药、塑料等不同类型的产品开发和价值链条。</w:t>
      </w:r>
    </w:p>
    <w:p w14:paraId="33736C0A" w14:textId="77777777" w:rsidR="0041096F" w:rsidRDefault="00000000">
      <w:pPr>
        <w:ind w:firstLine="560"/>
        <w:rPr>
          <w:sz w:val="28"/>
          <w:szCs w:val="28"/>
        </w:rPr>
      </w:pPr>
      <w:r>
        <w:rPr>
          <w:rFonts w:hint="eastAsia"/>
          <w:sz w:val="28"/>
          <w:szCs w:val="28"/>
        </w:rPr>
        <w:t>加大对滑石、杂石产品研发、技术创新和技术改造投入，引入以滑石精深加工产品的市场用途来对精深加工技术装备及生产工艺进行技改的体系，最大程度的提高滑石产品对市场的贴合度，提高滑石产品的市场占有度及附加值，重点推进</w:t>
      </w:r>
      <w:proofErr w:type="gramStart"/>
      <w:r>
        <w:rPr>
          <w:rFonts w:hint="eastAsia"/>
          <w:sz w:val="28"/>
          <w:szCs w:val="28"/>
        </w:rPr>
        <w:t>微细粉母粒</w:t>
      </w:r>
      <w:proofErr w:type="gramEnd"/>
      <w:r>
        <w:rPr>
          <w:rFonts w:hint="eastAsia"/>
          <w:sz w:val="28"/>
          <w:szCs w:val="28"/>
        </w:rPr>
        <w:t>新材料等项目，拓展滑石粉体改性剂造粒及制成品项目，实现规模绩效，打造“世界滑石之都”，推进滑石企业多元融资步伐，促使滑石产业结构升级。</w:t>
      </w:r>
    </w:p>
    <w:p w14:paraId="6E048D61" w14:textId="77777777" w:rsidR="0041096F" w:rsidRDefault="00000000">
      <w:pPr>
        <w:ind w:firstLineChars="100" w:firstLine="280"/>
        <w:rPr>
          <w:sz w:val="28"/>
          <w:szCs w:val="28"/>
        </w:rPr>
      </w:pPr>
      <w:r>
        <w:rPr>
          <w:rFonts w:hint="eastAsia"/>
          <w:sz w:val="28"/>
          <w:szCs w:val="28"/>
        </w:rPr>
        <w:t>（二）竹木加工产业</w:t>
      </w:r>
    </w:p>
    <w:p w14:paraId="3FB0A299" w14:textId="77777777" w:rsidR="0041096F" w:rsidRDefault="00000000">
      <w:pPr>
        <w:ind w:firstLine="560"/>
        <w:rPr>
          <w:sz w:val="28"/>
          <w:szCs w:val="28"/>
        </w:rPr>
      </w:pPr>
      <w:r>
        <w:rPr>
          <w:rFonts w:hint="eastAsia"/>
          <w:sz w:val="28"/>
          <w:szCs w:val="28"/>
        </w:rPr>
        <w:t>加大产品开发及品牌建设，以绿色、环保为导向，拓宽思路，加大新产品开发和技术改造，提供产品加工深度，大力发展实木板，实木复合板和竹制品，着重发展实木家具等高端消费品，重点发展高附加值的指接板、模压装饰板等竹木集成环保产品，同时开发多功能人造板产品。充分利用竹木加工的边角料、废料等剩余物，引进企业开展中密度板、</w:t>
      </w:r>
      <w:proofErr w:type="gramStart"/>
      <w:r>
        <w:rPr>
          <w:rFonts w:hint="eastAsia"/>
          <w:sz w:val="28"/>
          <w:szCs w:val="28"/>
        </w:rPr>
        <w:t>塑木等</w:t>
      </w:r>
      <w:proofErr w:type="gramEnd"/>
      <w:r>
        <w:rPr>
          <w:rFonts w:hint="eastAsia"/>
          <w:sz w:val="28"/>
          <w:szCs w:val="28"/>
        </w:rPr>
        <w:t>产品的开发及生产，充分开发利用竹木副产品。</w:t>
      </w:r>
    </w:p>
    <w:p w14:paraId="765A91D5" w14:textId="77777777" w:rsidR="0041096F" w:rsidRDefault="0041096F">
      <w:pPr>
        <w:ind w:firstLine="560"/>
        <w:rPr>
          <w:sz w:val="28"/>
          <w:szCs w:val="28"/>
        </w:rPr>
      </w:pPr>
    </w:p>
    <w:p w14:paraId="0B9998CF" w14:textId="77777777" w:rsidR="0041096F" w:rsidRDefault="00000000">
      <w:pPr>
        <w:ind w:firstLineChars="100" w:firstLine="280"/>
        <w:rPr>
          <w:sz w:val="28"/>
          <w:szCs w:val="28"/>
        </w:rPr>
      </w:pPr>
      <w:r>
        <w:rPr>
          <w:rFonts w:hint="eastAsia"/>
          <w:sz w:val="28"/>
          <w:szCs w:val="28"/>
        </w:rPr>
        <w:lastRenderedPageBreak/>
        <w:t>（三）生态食品产业</w:t>
      </w:r>
    </w:p>
    <w:p w14:paraId="1E87FD91" w14:textId="77777777" w:rsidR="0041096F" w:rsidRDefault="00000000">
      <w:pPr>
        <w:rPr>
          <w:sz w:val="28"/>
          <w:szCs w:val="28"/>
        </w:rPr>
      </w:pPr>
      <w:r>
        <w:rPr>
          <w:sz w:val="28"/>
          <w:szCs w:val="28"/>
        </w:rPr>
        <w:t xml:space="preserve">    </w:t>
      </w:r>
      <w:r>
        <w:rPr>
          <w:rFonts w:hint="eastAsia"/>
          <w:sz w:val="28"/>
          <w:szCs w:val="28"/>
        </w:rPr>
        <w:t>突出“绿色食品”、“有机食品”理念，提升食品质量品牌，充分发挥资源优势，发展“拳头”优势产品，形成集聚效应。以罗汉果、龙脊辣椒、茶油、猕猴桃、黑木耳、优质杂柑、龙脊茶叶、皇金菊以及水资源等为依托，重点开发有机速食食品、旅游土特产品、大健康产品，扶持特色农副产品企业的发展，着力培育具有龙胜特色农副产品生态食品、母婴护理产品、老龄化大健康产品品牌。围绕龙胜县优良的水资源、优质农产品的保健功能，加大市场营销推广力度，培育以茶油、茶叶等有机农产品为依托的“小、特、专、精”的新型电</w:t>
      </w:r>
      <w:proofErr w:type="gramStart"/>
      <w:r>
        <w:rPr>
          <w:rFonts w:hint="eastAsia"/>
          <w:sz w:val="28"/>
          <w:szCs w:val="28"/>
        </w:rPr>
        <w:t>商快消品小</w:t>
      </w:r>
      <w:proofErr w:type="gramEnd"/>
      <w:r>
        <w:rPr>
          <w:rFonts w:hint="eastAsia"/>
          <w:sz w:val="28"/>
          <w:szCs w:val="28"/>
        </w:rPr>
        <w:t>微企业，同时引入国内知名食品饮料生产企业，开发绿色食品和天然果汁类饮料，发展新型功能性食品和保健食品。</w:t>
      </w:r>
    </w:p>
    <w:p w14:paraId="62175846" w14:textId="77777777" w:rsidR="0041096F" w:rsidRDefault="00000000">
      <w:pPr>
        <w:pStyle w:val="2"/>
        <w:ind w:firstLineChars="200" w:firstLine="643"/>
      </w:pPr>
      <w:bookmarkStart w:id="59" w:name="_Toc9591"/>
      <w:r>
        <w:rPr>
          <w:rFonts w:hint="eastAsia"/>
        </w:rPr>
        <w:t>二、重点产业优化布局</w:t>
      </w:r>
      <w:bookmarkEnd w:id="59"/>
    </w:p>
    <w:p w14:paraId="34A262E7" w14:textId="77777777" w:rsidR="0041096F" w:rsidRDefault="00000000">
      <w:pPr>
        <w:rPr>
          <w:sz w:val="28"/>
          <w:szCs w:val="28"/>
        </w:rPr>
      </w:pPr>
      <w:r>
        <w:rPr>
          <w:sz w:val="28"/>
          <w:szCs w:val="28"/>
        </w:rPr>
        <w:t xml:space="preserve">    </w:t>
      </w:r>
      <w:r>
        <w:rPr>
          <w:rFonts w:hint="eastAsia"/>
          <w:sz w:val="28"/>
          <w:szCs w:val="28"/>
        </w:rPr>
        <w:t>滑石产业依托瓢里镇、三门镇工业发展基地，重点在瓢里镇规划大云、六漫、</w:t>
      </w:r>
      <w:proofErr w:type="gramStart"/>
      <w:r>
        <w:rPr>
          <w:rFonts w:hint="eastAsia"/>
          <w:sz w:val="28"/>
          <w:szCs w:val="28"/>
        </w:rPr>
        <w:t>思陇工业</w:t>
      </w:r>
      <w:proofErr w:type="gramEnd"/>
      <w:r>
        <w:rPr>
          <w:rFonts w:hint="eastAsia"/>
          <w:sz w:val="28"/>
          <w:szCs w:val="28"/>
        </w:rPr>
        <w:t>可用区域，发展滑石精深加工；整合竹木加工产业资源，将原来分散的企业集中</w:t>
      </w:r>
      <w:proofErr w:type="gramStart"/>
      <w:r>
        <w:rPr>
          <w:rFonts w:hint="eastAsia"/>
          <w:sz w:val="28"/>
          <w:szCs w:val="28"/>
        </w:rPr>
        <w:t>入飘里</w:t>
      </w:r>
      <w:proofErr w:type="gramEnd"/>
      <w:r>
        <w:rPr>
          <w:rFonts w:hint="eastAsia"/>
          <w:sz w:val="28"/>
          <w:szCs w:val="28"/>
        </w:rPr>
        <w:t>工业集中区，培育龙头企业；积极盘活存量用地，提高土地利用率，优化土地利用结构。</w:t>
      </w:r>
    </w:p>
    <w:p w14:paraId="54B8F9DB" w14:textId="77777777" w:rsidR="0041096F" w:rsidRDefault="0041096F">
      <w:pPr>
        <w:rPr>
          <w:sz w:val="28"/>
          <w:szCs w:val="28"/>
        </w:rPr>
      </w:pPr>
    </w:p>
    <w:p w14:paraId="57561A67" w14:textId="77777777" w:rsidR="0041096F" w:rsidRDefault="0041096F">
      <w:pPr>
        <w:rPr>
          <w:sz w:val="28"/>
          <w:szCs w:val="28"/>
        </w:rPr>
      </w:pPr>
    </w:p>
    <w:p w14:paraId="1D3FC513" w14:textId="77777777" w:rsidR="0041096F" w:rsidRDefault="0041096F">
      <w:pPr>
        <w:rPr>
          <w:sz w:val="28"/>
          <w:szCs w:val="28"/>
        </w:rPr>
      </w:pPr>
    </w:p>
    <w:p w14:paraId="327833B5" w14:textId="77777777" w:rsidR="0041096F" w:rsidRDefault="0041096F">
      <w:pPr>
        <w:rPr>
          <w:sz w:val="28"/>
          <w:szCs w:val="28"/>
        </w:rPr>
      </w:pPr>
    </w:p>
    <w:p w14:paraId="48647D5F" w14:textId="77777777" w:rsidR="0041096F" w:rsidRDefault="0041096F">
      <w:pPr>
        <w:rPr>
          <w:sz w:val="28"/>
          <w:szCs w:val="28"/>
        </w:rPr>
      </w:pPr>
    </w:p>
    <w:p w14:paraId="522A7E73" w14:textId="77777777" w:rsidR="0041096F" w:rsidRDefault="0041096F">
      <w:pPr>
        <w:rPr>
          <w:sz w:val="28"/>
          <w:szCs w:val="28"/>
        </w:rPr>
      </w:pPr>
    </w:p>
    <w:p w14:paraId="4341F2EB" w14:textId="77777777" w:rsidR="0041096F" w:rsidRDefault="0041096F">
      <w:pPr>
        <w:rPr>
          <w:sz w:val="28"/>
          <w:szCs w:val="28"/>
        </w:rPr>
      </w:pPr>
    </w:p>
    <w:p w14:paraId="541105D9" w14:textId="77777777" w:rsidR="0041096F" w:rsidRDefault="00000000">
      <w:pPr>
        <w:jc w:val="center"/>
        <w:rPr>
          <w:sz w:val="28"/>
          <w:szCs w:val="28"/>
        </w:rPr>
      </w:pPr>
      <w:r>
        <w:rPr>
          <w:rFonts w:hint="eastAsia"/>
          <w:sz w:val="28"/>
          <w:szCs w:val="28"/>
        </w:rPr>
        <w:t>重点产业布局图</w:t>
      </w:r>
    </w:p>
    <w:p w14:paraId="2C1A45ED" w14:textId="77777777" w:rsidR="0041096F" w:rsidRDefault="00000000">
      <w:pPr>
        <w:jc w:val="center"/>
        <w:rPr>
          <w:sz w:val="28"/>
          <w:szCs w:val="28"/>
        </w:rPr>
      </w:pPr>
      <w:r>
        <w:pict w14:anchorId="1F3EFA0F">
          <v:shape id="图片 2" o:spid="_x0000_s2053" type="#_x0000_t75" alt="龙胜特色加工规划--1" style="position:absolute;left:0;text-align:left;margin-left:-13.85pt;margin-top:7.65pt;width:446.1pt;height:479.7pt;z-index:-1;mso-width-relative:page;mso-height-relative:page">
            <v:imagedata r:id="rId21" o:title=""/>
          </v:shape>
        </w:pict>
      </w:r>
      <w:r>
        <w:pict w14:anchorId="4E0BD513">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2054" type="#_x0000_t61" style="position:absolute;left:0;text-align:left;margin-left:12.3pt;margin-top:134.45pt;width:87pt;height:58.6pt;z-index:1;mso-width-relative:page;mso-height-relative:page" adj="26305,32437" fillcolor="#77933c">
            <v:textbox>
              <w:txbxContent>
                <w:p w14:paraId="2CBF5E20" w14:textId="77777777" w:rsidR="0041096F" w:rsidRDefault="00000000">
                  <w:bookmarkStart w:id="60" w:name="缓急"/>
                  <w:bookmarkStart w:id="61" w:name="_Toc405364137"/>
                  <w:bookmarkEnd w:id="60"/>
                  <w:bookmarkEnd w:id="61"/>
                  <w:r>
                    <w:rPr>
                      <w:rFonts w:hint="eastAsia"/>
                    </w:rPr>
                    <w:t>重点发展滑石加工产业、竹木加工业</w:t>
                  </w:r>
                </w:p>
              </w:txbxContent>
            </v:textbox>
          </v:shape>
        </w:pict>
      </w:r>
      <w:r>
        <w:pict w14:anchorId="36FA14E7">
          <v:shape id="AutoShape 6" o:spid="_x0000_s2055" type="#_x0000_t61" style="position:absolute;left:0;text-align:left;margin-left:293.6pt;margin-top:189.25pt;width:58.45pt;height:51.75pt;z-index:2;mso-width-relative:page;mso-height-relative:page" adj="-24992,15611" fillcolor="#00b0f0">
            <v:textbox>
              <w:txbxContent>
                <w:p w14:paraId="19989DD5" w14:textId="77777777" w:rsidR="0041096F" w:rsidRDefault="00000000">
                  <w:r>
                    <w:rPr>
                      <w:rFonts w:hint="eastAsia"/>
                    </w:rPr>
                    <w:t>重点发展生态食品加工业</w:t>
                  </w:r>
                </w:p>
              </w:txbxContent>
            </v:textbox>
          </v:shape>
        </w:pict>
      </w:r>
      <w:r>
        <w:pict w14:anchorId="3300BFBB">
          <v:shape id="AutoShape 7" o:spid="_x0000_s2056" type="#_x0000_t61" style="position:absolute;left:0;text-align:left;margin-left:4.8pt;margin-top:250pt;width:72.05pt;height:41.25pt;z-index:3;mso-width-relative:page;mso-height-relative:page" adj="35750,20422" fillcolor="#93cddd">
            <v:textbox>
              <w:txbxContent>
                <w:p w14:paraId="00C7376B" w14:textId="77777777" w:rsidR="0041096F" w:rsidRDefault="00000000">
                  <w:r>
                    <w:rPr>
                      <w:rFonts w:hint="eastAsia"/>
                    </w:rPr>
                    <w:t>重点发展滑石加工产业</w:t>
                  </w:r>
                </w:p>
              </w:txbxContent>
            </v:textbox>
          </v:shape>
        </w:pict>
      </w:r>
    </w:p>
    <w:p w14:paraId="06F964C0" w14:textId="77777777" w:rsidR="0041096F" w:rsidRDefault="00000000">
      <w:pPr>
        <w:pStyle w:val="1"/>
        <w:pageBreakBefore/>
        <w:topLinePunct/>
        <w:spacing w:beforeLines="50" w:before="156" w:afterLines="50" w:after="156" w:line="480" w:lineRule="exact"/>
        <w:jc w:val="center"/>
      </w:pPr>
      <w:bookmarkStart w:id="62" w:name="_Toc24144"/>
      <w:r>
        <w:rPr>
          <w:rFonts w:hint="eastAsia"/>
        </w:rPr>
        <w:lastRenderedPageBreak/>
        <w:t>第四章</w:t>
      </w:r>
      <w:r>
        <w:t xml:space="preserve"> </w:t>
      </w:r>
      <w:r>
        <w:rPr>
          <w:rFonts w:hint="eastAsia"/>
        </w:rPr>
        <w:t>产业载体建设</w:t>
      </w:r>
      <w:bookmarkEnd w:id="62"/>
    </w:p>
    <w:p w14:paraId="289AD073" w14:textId="77777777" w:rsidR="0041096F" w:rsidRDefault="00000000">
      <w:pPr>
        <w:pStyle w:val="2"/>
        <w:ind w:firstLineChars="200" w:firstLine="643"/>
      </w:pPr>
      <w:bookmarkStart w:id="63" w:name="_Toc11844"/>
      <w:r>
        <w:rPr>
          <w:rFonts w:hint="eastAsia"/>
        </w:rPr>
        <w:t>一、园区建设</w:t>
      </w:r>
      <w:bookmarkEnd w:id="63"/>
    </w:p>
    <w:p w14:paraId="563B962E" w14:textId="77777777" w:rsidR="0041096F" w:rsidRDefault="00000000">
      <w:pPr>
        <w:rPr>
          <w:sz w:val="28"/>
          <w:szCs w:val="28"/>
        </w:rPr>
      </w:pPr>
      <w:r>
        <w:rPr>
          <w:sz w:val="28"/>
          <w:szCs w:val="28"/>
        </w:rPr>
        <w:t xml:space="preserve">    </w:t>
      </w:r>
      <w:r>
        <w:rPr>
          <w:rFonts w:hint="eastAsia"/>
          <w:sz w:val="28"/>
          <w:szCs w:val="28"/>
        </w:rPr>
        <w:t>进一步推进瓢里工业集中区基础建设，重点推进园区标准厂房建设，实现园区“多通一平”，分梯次、有步骤引导园区实施标准化管理；</w:t>
      </w:r>
      <w:r>
        <w:rPr>
          <w:rFonts w:ascii="宋体" w:hAnsi="宋体" w:cs="宋体" w:hint="eastAsia"/>
          <w:sz w:val="28"/>
          <w:szCs w:val="28"/>
        </w:rPr>
        <w:t>大力推进清洁生产和绿色制造，并按照“减量化、再利用、资源化”的原则，构建循环经济产业链，建设资源节约和环境友好型的生态企业、生态工业和新型产业体系，着力打造绿色制造基地。不断强化现代物流、商务服务、研发、信息咨询和中间服务等生产性服务业，建立完善的产业支撑服务体系，以促进现代制造业与现代服务业的融合发展。强化园区内部功能分区，明确功能定位，加强专业化分工，实行错位竞争</w:t>
      </w:r>
      <w:r>
        <w:rPr>
          <w:rFonts w:ascii="宋体" w:cs="宋体"/>
          <w:sz w:val="28"/>
          <w:szCs w:val="28"/>
        </w:rPr>
        <w:t>,</w:t>
      </w:r>
      <w:r>
        <w:rPr>
          <w:rFonts w:ascii="宋体" w:hAnsi="宋体" w:cs="宋体" w:hint="eastAsia"/>
          <w:sz w:val="28"/>
          <w:szCs w:val="28"/>
        </w:rPr>
        <w:t>实行部门专业化和产业间分工。</w:t>
      </w:r>
      <w:r>
        <w:rPr>
          <w:rFonts w:hint="eastAsia"/>
          <w:sz w:val="28"/>
          <w:szCs w:val="28"/>
        </w:rPr>
        <w:t>增设配套环境保护设施建设，改善投资环境。</w:t>
      </w:r>
    </w:p>
    <w:p w14:paraId="46FD4AB6" w14:textId="77777777" w:rsidR="0041096F" w:rsidRDefault="00000000">
      <w:pPr>
        <w:ind w:firstLine="560"/>
        <w:rPr>
          <w:sz w:val="28"/>
          <w:szCs w:val="28"/>
        </w:rPr>
      </w:pPr>
      <w:r>
        <w:rPr>
          <w:rFonts w:hint="eastAsia"/>
          <w:sz w:val="28"/>
          <w:szCs w:val="28"/>
        </w:rPr>
        <w:t>利用新媒体建立“政府</w:t>
      </w:r>
      <w:r>
        <w:rPr>
          <w:sz w:val="28"/>
          <w:szCs w:val="28"/>
        </w:rPr>
        <w:t>-</w:t>
      </w:r>
      <w:r>
        <w:rPr>
          <w:rFonts w:hint="eastAsia"/>
          <w:sz w:val="28"/>
          <w:szCs w:val="28"/>
        </w:rPr>
        <w:t>服务机构</w:t>
      </w:r>
      <w:r>
        <w:rPr>
          <w:sz w:val="28"/>
          <w:szCs w:val="28"/>
        </w:rPr>
        <w:t>-</w:t>
      </w:r>
      <w:r>
        <w:rPr>
          <w:rFonts w:hint="eastAsia"/>
          <w:sz w:val="28"/>
          <w:szCs w:val="28"/>
        </w:rPr>
        <w:t>园区企业”多方对话平台；对园区企业分类，探索搭建园区之间、行业之间、供需之间的对接平台。</w:t>
      </w:r>
      <w:proofErr w:type="gramStart"/>
      <w:r>
        <w:rPr>
          <w:rFonts w:hint="eastAsia"/>
          <w:sz w:val="28"/>
          <w:szCs w:val="28"/>
        </w:rPr>
        <w:t>依托飘里镇</w:t>
      </w:r>
      <w:proofErr w:type="gramEnd"/>
      <w:r>
        <w:rPr>
          <w:rFonts w:hint="eastAsia"/>
          <w:sz w:val="28"/>
          <w:szCs w:val="28"/>
        </w:rPr>
        <w:t>现有学校、社区，建设邻里社区。</w:t>
      </w:r>
    </w:p>
    <w:p w14:paraId="7E280673" w14:textId="77777777" w:rsidR="0041096F" w:rsidRDefault="00000000">
      <w:pPr>
        <w:pStyle w:val="2"/>
        <w:ind w:firstLineChars="200" w:firstLine="643"/>
      </w:pPr>
      <w:bookmarkStart w:id="64" w:name="_Toc8155"/>
      <w:r>
        <w:rPr>
          <w:rFonts w:hint="eastAsia"/>
        </w:rPr>
        <w:t>二、企业发展</w:t>
      </w:r>
      <w:bookmarkEnd w:id="64"/>
    </w:p>
    <w:p w14:paraId="608C5DEA" w14:textId="77777777" w:rsidR="0041096F" w:rsidRDefault="00000000">
      <w:pPr>
        <w:rPr>
          <w:sz w:val="28"/>
          <w:szCs w:val="28"/>
        </w:rPr>
      </w:pPr>
      <w:r>
        <w:rPr>
          <w:sz w:val="28"/>
          <w:szCs w:val="28"/>
        </w:rPr>
        <w:t xml:space="preserve">    </w:t>
      </w:r>
      <w:r>
        <w:rPr>
          <w:rFonts w:hint="eastAsia"/>
          <w:sz w:val="28"/>
          <w:szCs w:val="28"/>
        </w:rPr>
        <w:t>引入电商物流企业，培育竹木加工产业龙头企业三家，生态食品加工业、大健康产品龙头企业四家，培养滑石综合利用龙头企业一家。</w:t>
      </w:r>
    </w:p>
    <w:p w14:paraId="03FBC8D5" w14:textId="77777777" w:rsidR="0041096F" w:rsidRDefault="00000000">
      <w:pPr>
        <w:rPr>
          <w:sz w:val="28"/>
          <w:szCs w:val="28"/>
        </w:rPr>
      </w:pPr>
      <w:r>
        <w:rPr>
          <w:sz w:val="28"/>
          <w:szCs w:val="28"/>
        </w:rPr>
        <w:t xml:space="preserve">    </w:t>
      </w:r>
      <w:r>
        <w:rPr>
          <w:rFonts w:hint="eastAsia"/>
          <w:sz w:val="28"/>
          <w:szCs w:val="28"/>
        </w:rPr>
        <w:t>滑石行业重点推进广西龙胜华美滑石开发有限公司滑石杂石综合利用项目、工业用高端滑石母</w:t>
      </w:r>
      <w:proofErr w:type="gramStart"/>
      <w:r>
        <w:rPr>
          <w:rFonts w:hint="eastAsia"/>
          <w:sz w:val="28"/>
          <w:szCs w:val="28"/>
        </w:rPr>
        <w:t>粒项目</w:t>
      </w:r>
      <w:proofErr w:type="gramEnd"/>
      <w:r>
        <w:rPr>
          <w:rFonts w:hint="eastAsia"/>
          <w:sz w:val="28"/>
          <w:szCs w:val="28"/>
        </w:rPr>
        <w:t>等一批具有前瞻性项目，培养</w:t>
      </w:r>
      <w:r>
        <w:rPr>
          <w:rFonts w:hint="eastAsia"/>
          <w:sz w:val="28"/>
          <w:szCs w:val="28"/>
        </w:rPr>
        <w:lastRenderedPageBreak/>
        <w:t>滑石精加工及综合利用龙头企业。</w:t>
      </w:r>
    </w:p>
    <w:p w14:paraId="6D54394A" w14:textId="77777777" w:rsidR="0041096F" w:rsidRDefault="00000000">
      <w:pPr>
        <w:ind w:firstLine="560"/>
        <w:rPr>
          <w:sz w:val="28"/>
          <w:szCs w:val="28"/>
        </w:rPr>
      </w:pPr>
      <w:r>
        <w:rPr>
          <w:rFonts w:hint="eastAsia"/>
          <w:sz w:val="28"/>
          <w:szCs w:val="28"/>
        </w:rPr>
        <w:t>竹木加工行业着重培育实木加工为主的龙胜县奔牛木材有限责任公司发展中高端实木门、实木地板产品；积极推动具有环保、绿色</w:t>
      </w:r>
      <w:proofErr w:type="gramStart"/>
      <w:r>
        <w:rPr>
          <w:rFonts w:hint="eastAsia"/>
          <w:sz w:val="28"/>
          <w:szCs w:val="28"/>
        </w:rPr>
        <w:t>贴面指</w:t>
      </w:r>
      <w:proofErr w:type="gramEnd"/>
      <w:r>
        <w:rPr>
          <w:rFonts w:hint="eastAsia"/>
          <w:sz w:val="28"/>
          <w:szCs w:val="28"/>
        </w:rPr>
        <w:t>接板、家居绿色</w:t>
      </w:r>
      <w:proofErr w:type="gramStart"/>
      <w:r>
        <w:rPr>
          <w:rFonts w:hint="eastAsia"/>
          <w:sz w:val="28"/>
          <w:szCs w:val="28"/>
        </w:rPr>
        <w:t>健康板</w:t>
      </w:r>
      <w:proofErr w:type="gramEnd"/>
      <w:r>
        <w:rPr>
          <w:rFonts w:hint="eastAsia"/>
          <w:sz w:val="28"/>
          <w:szCs w:val="28"/>
        </w:rPr>
        <w:t>产品及技术优势的桂林市龙胜县</w:t>
      </w:r>
      <w:proofErr w:type="gramStart"/>
      <w:r>
        <w:rPr>
          <w:rFonts w:hint="eastAsia"/>
          <w:sz w:val="28"/>
          <w:szCs w:val="28"/>
        </w:rPr>
        <w:t>源恒杉川木</w:t>
      </w:r>
      <w:proofErr w:type="gramEnd"/>
      <w:r>
        <w:rPr>
          <w:rFonts w:hint="eastAsia"/>
          <w:sz w:val="28"/>
          <w:szCs w:val="28"/>
        </w:rPr>
        <w:t>业有限公司做大做强。</w:t>
      </w:r>
    </w:p>
    <w:p w14:paraId="5326C8A3" w14:textId="77777777" w:rsidR="0041096F" w:rsidRDefault="0041096F">
      <w:pPr>
        <w:ind w:firstLine="560"/>
        <w:rPr>
          <w:sz w:val="28"/>
          <w:szCs w:val="28"/>
        </w:rPr>
      </w:pPr>
    </w:p>
    <w:p w14:paraId="11EBFFB1" w14:textId="77777777" w:rsidR="0041096F" w:rsidRDefault="0041096F">
      <w:pPr>
        <w:ind w:firstLine="560"/>
        <w:rPr>
          <w:sz w:val="28"/>
          <w:szCs w:val="28"/>
        </w:rPr>
      </w:pPr>
    </w:p>
    <w:p w14:paraId="25BCE10D" w14:textId="77777777" w:rsidR="0041096F" w:rsidRDefault="0041096F">
      <w:pPr>
        <w:ind w:firstLine="560"/>
        <w:rPr>
          <w:sz w:val="28"/>
          <w:szCs w:val="28"/>
        </w:rPr>
      </w:pPr>
    </w:p>
    <w:p w14:paraId="5A126898" w14:textId="77777777" w:rsidR="0041096F" w:rsidRDefault="0041096F">
      <w:pPr>
        <w:ind w:firstLine="560"/>
        <w:rPr>
          <w:sz w:val="28"/>
          <w:szCs w:val="28"/>
        </w:rPr>
      </w:pPr>
    </w:p>
    <w:p w14:paraId="0F4363E4" w14:textId="77777777" w:rsidR="0041096F" w:rsidRDefault="0041096F">
      <w:pPr>
        <w:ind w:firstLine="560"/>
        <w:rPr>
          <w:sz w:val="28"/>
          <w:szCs w:val="28"/>
        </w:rPr>
      </w:pPr>
    </w:p>
    <w:p w14:paraId="275BDF0C" w14:textId="77777777" w:rsidR="0041096F" w:rsidRDefault="0041096F">
      <w:pPr>
        <w:ind w:firstLine="560"/>
        <w:rPr>
          <w:sz w:val="28"/>
          <w:szCs w:val="28"/>
        </w:rPr>
      </w:pPr>
    </w:p>
    <w:p w14:paraId="0A889233" w14:textId="77777777" w:rsidR="0041096F" w:rsidRDefault="0041096F">
      <w:pPr>
        <w:ind w:firstLine="560"/>
        <w:rPr>
          <w:sz w:val="28"/>
          <w:szCs w:val="28"/>
        </w:rPr>
      </w:pPr>
    </w:p>
    <w:p w14:paraId="345D62E7" w14:textId="77777777" w:rsidR="0041096F" w:rsidRDefault="0041096F">
      <w:pPr>
        <w:ind w:firstLine="560"/>
        <w:rPr>
          <w:sz w:val="28"/>
          <w:szCs w:val="28"/>
        </w:rPr>
      </w:pPr>
    </w:p>
    <w:p w14:paraId="7DA8107B" w14:textId="77777777" w:rsidR="0041096F" w:rsidRDefault="0041096F">
      <w:pPr>
        <w:ind w:firstLine="560"/>
        <w:rPr>
          <w:sz w:val="28"/>
          <w:szCs w:val="28"/>
        </w:rPr>
      </w:pPr>
    </w:p>
    <w:p w14:paraId="338D3359" w14:textId="77777777" w:rsidR="0041096F" w:rsidRDefault="0041096F">
      <w:pPr>
        <w:ind w:firstLine="560"/>
        <w:rPr>
          <w:sz w:val="28"/>
          <w:szCs w:val="28"/>
        </w:rPr>
      </w:pPr>
    </w:p>
    <w:p w14:paraId="4AF7B021" w14:textId="77777777" w:rsidR="0041096F" w:rsidRDefault="0041096F">
      <w:pPr>
        <w:ind w:firstLine="560"/>
        <w:rPr>
          <w:sz w:val="28"/>
          <w:szCs w:val="28"/>
        </w:rPr>
      </w:pPr>
    </w:p>
    <w:p w14:paraId="1B2CB0D1" w14:textId="77777777" w:rsidR="0041096F" w:rsidRDefault="0041096F">
      <w:pPr>
        <w:ind w:firstLine="560"/>
        <w:rPr>
          <w:sz w:val="28"/>
          <w:szCs w:val="28"/>
        </w:rPr>
      </w:pPr>
    </w:p>
    <w:p w14:paraId="1C87F8B3" w14:textId="77777777" w:rsidR="0041096F" w:rsidRDefault="00000000">
      <w:pPr>
        <w:rPr>
          <w:sz w:val="28"/>
          <w:szCs w:val="28"/>
        </w:rPr>
      </w:pPr>
      <w:r>
        <w:rPr>
          <w:sz w:val="28"/>
          <w:szCs w:val="28"/>
        </w:rPr>
        <w:t xml:space="preserve"> </w:t>
      </w:r>
    </w:p>
    <w:p w14:paraId="275CBC67" w14:textId="77777777" w:rsidR="0041096F" w:rsidRDefault="00000000">
      <w:pPr>
        <w:rPr>
          <w:sz w:val="28"/>
          <w:szCs w:val="28"/>
        </w:rPr>
      </w:pPr>
      <w:r>
        <w:rPr>
          <w:sz w:val="28"/>
          <w:szCs w:val="28"/>
        </w:rPr>
        <w:t xml:space="preserve">    </w:t>
      </w:r>
    </w:p>
    <w:p w14:paraId="2BB478F0" w14:textId="77777777" w:rsidR="0041096F" w:rsidRDefault="0041096F">
      <w:pPr>
        <w:ind w:left="420"/>
        <w:rPr>
          <w:sz w:val="28"/>
          <w:szCs w:val="28"/>
        </w:rPr>
      </w:pPr>
    </w:p>
    <w:p w14:paraId="45904789" w14:textId="77777777" w:rsidR="0041096F" w:rsidRDefault="0041096F">
      <w:pPr>
        <w:ind w:left="420"/>
        <w:rPr>
          <w:sz w:val="28"/>
          <w:szCs w:val="28"/>
        </w:rPr>
      </w:pPr>
    </w:p>
    <w:p w14:paraId="4B151D06" w14:textId="77777777" w:rsidR="0041096F" w:rsidRDefault="00000000">
      <w:pPr>
        <w:pStyle w:val="1"/>
        <w:jc w:val="center"/>
      </w:pPr>
      <w:bookmarkStart w:id="65" w:name="_Toc29683"/>
      <w:r>
        <w:rPr>
          <w:rFonts w:hint="eastAsia"/>
        </w:rPr>
        <w:lastRenderedPageBreak/>
        <w:t>第五章</w:t>
      </w:r>
      <w:r>
        <w:t xml:space="preserve"> </w:t>
      </w:r>
      <w:r>
        <w:rPr>
          <w:rFonts w:hint="eastAsia"/>
        </w:rPr>
        <w:t>原料基地建设</w:t>
      </w:r>
      <w:bookmarkEnd w:id="65"/>
    </w:p>
    <w:p w14:paraId="0407493F" w14:textId="77777777" w:rsidR="0041096F" w:rsidRDefault="00000000">
      <w:pPr>
        <w:pStyle w:val="2"/>
      </w:pPr>
      <w:bookmarkStart w:id="66" w:name="_Toc459889656"/>
      <w:r>
        <w:t xml:space="preserve"> </w:t>
      </w:r>
      <w:bookmarkStart w:id="67" w:name="_Toc21896"/>
      <w:r>
        <w:t xml:space="preserve">     </w:t>
      </w:r>
      <w:r>
        <w:rPr>
          <w:rFonts w:hint="eastAsia"/>
        </w:rPr>
        <w:t>一、罗汉果种植基地布局</w:t>
      </w:r>
      <w:bookmarkEnd w:id="66"/>
      <w:bookmarkEnd w:id="67"/>
    </w:p>
    <w:p w14:paraId="2691B61A" w14:textId="77777777" w:rsidR="0041096F" w:rsidRDefault="00000000">
      <w:pPr>
        <w:ind w:left="420"/>
        <w:rPr>
          <w:sz w:val="28"/>
          <w:szCs w:val="28"/>
        </w:rPr>
      </w:pPr>
      <w:r>
        <w:rPr>
          <w:sz w:val="28"/>
          <w:szCs w:val="28"/>
        </w:rPr>
        <w:t xml:space="preserve">    </w:t>
      </w:r>
      <w:r>
        <w:rPr>
          <w:rFonts w:hint="eastAsia"/>
          <w:sz w:val="28"/>
          <w:szCs w:val="28"/>
        </w:rPr>
        <w:t>在海拔</w:t>
      </w:r>
      <w:r>
        <w:rPr>
          <w:sz w:val="28"/>
          <w:szCs w:val="28"/>
        </w:rPr>
        <w:t>700</w:t>
      </w:r>
      <w:r>
        <w:rPr>
          <w:rFonts w:hint="eastAsia"/>
          <w:sz w:val="28"/>
          <w:szCs w:val="28"/>
        </w:rPr>
        <w:t>米以下区域，包括瓢里镇、乐江乡、三门镇（花坪大地除外）、</w:t>
      </w:r>
      <w:proofErr w:type="gramStart"/>
      <w:r>
        <w:rPr>
          <w:rFonts w:hint="eastAsia"/>
          <w:sz w:val="28"/>
          <w:szCs w:val="28"/>
        </w:rPr>
        <w:t>泗</w:t>
      </w:r>
      <w:proofErr w:type="gramEnd"/>
      <w:r>
        <w:rPr>
          <w:rFonts w:hint="eastAsia"/>
          <w:sz w:val="28"/>
          <w:szCs w:val="28"/>
        </w:rPr>
        <w:t>水乡（潘内村除外）、龙胜镇（上孟、岭田村除外），平等镇</w:t>
      </w:r>
      <w:proofErr w:type="gramStart"/>
      <w:r>
        <w:rPr>
          <w:rFonts w:hint="eastAsia"/>
          <w:sz w:val="28"/>
          <w:szCs w:val="28"/>
        </w:rPr>
        <w:t>庖</w:t>
      </w:r>
      <w:proofErr w:type="gramEnd"/>
      <w:r>
        <w:rPr>
          <w:rFonts w:hint="eastAsia"/>
          <w:sz w:val="28"/>
          <w:szCs w:val="28"/>
        </w:rPr>
        <w:t>田、广南、平等、龙坪、平熬、半河、新元、固洞、蒙洞、甲河、隆江村，</w:t>
      </w:r>
      <w:proofErr w:type="gramStart"/>
      <w:r>
        <w:rPr>
          <w:rFonts w:hint="eastAsia"/>
          <w:sz w:val="28"/>
          <w:szCs w:val="28"/>
        </w:rPr>
        <w:t>龙脊镇和平</w:t>
      </w:r>
      <w:proofErr w:type="gramEnd"/>
      <w:r>
        <w:rPr>
          <w:rFonts w:hint="eastAsia"/>
          <w:sz w:val="28"/>
          <w:szCs w:val="28"/>
        </w:rPr>
        <w:t>、白水、摆岭、岳武、大柳、金江村，江底乡泥塘、江底、围子、李江村，建设</w:t>
      </w:r>
      <w:r>
        <w:rPr>
          <w:sz w:val="28"/>
          <w:szCs w:val="28"/>
        </w:rPr>
        <w:t>10</w:t>
      </w:r>
      <w:r>
        <w:rPr>
          <w:rFonts w:hint="eastAsia"/>
          <w:sz w:val="28"/>
          <w:szCs w:val="28"/>
        </w:rPr>
        <w:t>万亩罗汉果种植基地。</w:t>
      </w:r>
    </w:p>
    <w:p w14:paraId="3F03D079" w14:textId="77777777" w:rsidR="0041096F" w:rsidRDefault="00000000">
      <w:pPr>
        <w:pStyle w:val="2"/>
      </w:pPr>
      <w:bookmarkStart w:id="68" w:name="_Toc459889657"/>
      <w:r>
        <w:t xml:space="preserve">  </w:t>
      </w:r>
      <w:bookmarkStart w:id="69" w:name="_Toc19934"/>
      <w:r>
        <w:t xml:space="preserve">    </w:t>
      </w:r>
      <w:r>
        <w:rPr>
          <w:rFonts w:hint="eastAsia"/>
        </w:rPr>
        <w:t>二、无公害蔬菜基地布局</w:t>
      </w:r>
      <w:bookmarkEnd w:id="68"/>
      <w:bookmarkEnd w:id="69"/>
    </w:p>
    <w:p w14:paraId="1061814F" w14:textId="77777777" w:rsidR="0041096F" w:rsidRDefault="00000000">
      <w:pPr>
        <w:ind w:left="420"/>
        <w:rPr>
          <w:sz w:val="28"/>
          <w:szCs w:val="28"/>
        </w:rPr>
      </w:pPr>
      <w:r>
        <w:rPr>
          <w:sz w:val="28"/>
          <w:szCs w:val="28"/>
        </w:rPr>
        <w:t xml:space="preserve">    </w:t>
      </w:r>
      <w:r>
        <w:rPr>
          <w:rFonts w:hint="eastAsia"/>
          <w:sz w:val="28"/>
          <w:szCs w:val="28"/>
        </w:rPr>
        <w:t>西红柿主要布局在海拔</w:t>
      </w:r>
      <w:r>
        <w:rPr>
          <w:sz w:val="28"/>
          <w:szCs w:val="28"/>
        </w:rPr>
        <w:t>700</w:t>
      </w:r>
      <w:r>
        <w:rPr>
          <w:rFonts w:hint="eastAsia"/>
          <w:sz w:val="28"/>
          <w:szCs w:val="28"/>
        </w:rPr>
        <w:t>米以上地区，包括伟江乡，平等镇小江、城田、太平、硬州、寨枕、琉璃、东社、昌背，</w:t>
      </w:r>
      <w:proofErr w:type="gramStart"/>
      <w:r>
        <w:rPr>
          <w:rFonts w:hint="eastAsia"/>
          <w:sz w:val="28"/>
          <w:szCs w:val="28"/>
        </w:rPr>
        <w:t>马堤乡</w:t>
      </w:r>
      <w:proofErr w:type="gramEnd"/>
      <w:r>
        <w:rPr>
          <w:rFonts w:hint="eastAsia"/>
          <w:sz w:val="28"/>
          <w:szCs w:val="28"/>
        </w:rPr>
        <w:t>东升、里市、龙家、牛头等村；朝天</w:t>
      </w:r>
      <w:proofErr w:type="gramStart"/>
      <w:r>
        <w:rPr>
          <w:rFonts w:hint="eastAsia"/>
          <w:sz w:val="28"/>
          <w:szCs w:val="28"/>
        </w:rPr>
        <w:t>椒</w:t>
      </w:r>
      <w:proofErr w:type="gramEnd"/>
      <w:r>
        <w:rPr>
          <w:rFonts w:hint="eastAsia"/>
          <w:sz w:val="28"/>
          <w:szCs w:val="28"/>
        </w:rPr>
        <w:t>沿河至高山都可以种植，主要布局在江底乡、乐江乡、</w:t>
      </w:r>
      <w:proofErr w:type="gramStart"/>
      <w:r>
        <w:rPr>
          <w:rFonts w:hint="eastAsia"/>
          <w:sz w:val="28"/>
          <w:szCs w:val="28"/>
        </w:rPr>
        <w:t>泗</w:t>
      </w:r>
      <w:proofErr w:type="gramEnd"/>
      <w:r>
        <w:rPr>
          <w:rFonts w:hint="eastAsia"/>
          <w:sz w:val="28"/>
          <w:szCs w:val="28"/>
        </w:rPr>
        <w:t>水乡、平等镇、三门镇、瓢里镇；龙脊辣椒主要布局在龙脊镇、龙胜镇、</w:t>
      </w:r>
      <w:proofErr w:type="gramStart"/>
      <w:r>
        <w:rPr>
          <w:rFonts w:hint="eastAsia"/>
          <w:sz w:val="28"/>
          <w:szCs w:val="28"/>
        </w:rPr>
        <w:t>泗</w:t>
      </w:r>
      <w:proofErr w:type="gramEnd"/>
      <w:r>
        <w:rPr>
          <w:rFonts w:hint="eastAsia"/>
          <w:sz w:val="28"/>
          <w:szCs w:val="28"/>
        </w:rPr>
        <w:t>水乡潘内村等；茄子主要布局</w:t>
      </w:r>
      <w:proofErr w:type="gramStart"/>
      <w:r>
        <w:rPr>
          <w:rFonts w:hint="eastAsia"/>
          <w:sz w:val="28"/>
          <w:szCs w:val="28"/>
        </w:rPr>
        <w:t>在马堤乡</w:t>
      </w:r>
      <w:proofErr w:type="gramEnd"/>
      <w:r>
        <w:rPr>
          <w:rFonts w:hint="eastAsia"/>
          <w:sz w:val="28"/>
          <w:szCs w:val="28"/>
        </w:rPr>
        <w:t>；高山夏秋萝卜布局在南山，所属</w:t>
      </w:r>
      <w:proofErr w:type="gramStart"/>
      <w:r>
        <w:rPr>
          <w:rFonts w:hint="eastAsia"/>
          <w:sz w:val="28"/>
          <w:szCs w:val="28"/>
        </w:rPr>
        <w:t>村包括</w:t>
      </w:r>
      <w:proofErr w:type="gramEnd"/>
      <w:r>
        <w:rPr>
          <w:rFonts w:hint="eastAsia"/>
          <w:sz w:val="28"/>
          <w:szCs w:val="28"/>
        </w:rPr>
        <w:t>甘甲、洋湾、太平、城田、小江；上海青等大批量早秋冬菜，主要布局</w:t>
      </w:r>
      <w:proofErr w:type="gramStart"/>
      <w:r>
        <w:rPr>
          <w:rFonts w:hint="eastAsia"/>
          <w:sz w:val="28"/>
          <w:szCs w:val="28"/>
        </w:rPr>
        <w:t>在马堤乡</w:t>
      </w:r>
      <w:proofErr w:type="gramEnd"/>
      <w:r>
        <w:rPr>
          <w:rFonts w:hint="eastAsia"/>
          <w:sz w:val="28"/>
          <w:szCs w:val="28"/>
        </w:rPr>
        <w:t>以芙蓉村为中心，乐江乡地灵片区等，建设</w:t>
      </w:r>
      <w:r>
        <w:rPr>
          <w:sz w:val="28"/>
          <w:szCs w:val="28"/>
        </w:rPr>
        <w:t>20</w:t>
      </w:r>
      <w:r>
        <w:rPr>
          <w:rFonts w:hint="eastAsia"/>
          <w:sz w:val="28"/>
          <w:szCs w:val="28"/>
        </w:rPr>
        <w:t>万吨生态蔬菜基地。</w:t>
      </w:r>
    </w:p>
    <w:p w14:paraId="07AA74E4" w14:textId="77777777" w:rsidR="0041096F" w:rsidRDefault="00000000">
      <w:pPr>
        <w:pStyle w:val="2"/>
      </w:pPr>
      <w:bookmarkStart w:id="70" w:name="_Toc459889658"/>
      <w:r>
        <w:lastRenderedPageBreak/>
        <w:t xml:space="preserve">  </w:t>
      </w:r>
      <w:bookmarkStart w:id="71" w:name="_Toc10634"/>
      <w:r>
        <w:t xml:space="preserve"> </w:t>
      </w:r>
      <w:r>
        <w:rPr>
          <w:rFonts w:hint="eastAsia"/>
        </w:rPr>
        <w:t>三、猕猴桃生产基地项目布局</w:t>
      </w:r>
      <w:bookmarkEnd w:id="70"/>
      <w:bookmarkEnd w:id="71"/>
    </w:p>
    <w:p w14:paraId="3153035B" w14:textId="77777777" w:rsidR="0041096F" w:rsidRDefault="00000000">
      <w:pPr>
        <w:pStyle w:val="2"/>
        <w:ind w:firstLineChars="200" w:firstLine="560"/>
        <w:rPr>
          <w:rFonts w:ascii="宋体" w:eastAsia="宋体" w:hAnsi="宋体" w:cs="宋体"/>
          <w:b w:val="0"/>
          <w:sz w:val="28"/>
          <w:szCs w:val="28"/>
        </w:rPr>
      </w:pPr>
      <w:r>
        <w:rPr>
          <w:rFonts w:ascii="宋体" w:eastAsia="宋体" w:hAnsi="宋体" w:cs="宋体" w:hint="eastAsia"/>
          <w:b w:val="0"/>
          <w:sz w:val="28"/>
          <w:szCs w:val="28"/>
        </w:rPr>
        <w:t>优先在交通条件好，海拔稍低的区域发展。如瓢里镇，乐江乡，</w:t>
      </w:r>
      <w:proofErr w:type="gramStart"/>
      <w:r>
        <w:rPr>
          <w:rFonts w:ascii="宋体" w:eastAsia="宋体" w:hAnsi="宋体" w:cs="宋体" w:hint="eastAsia"/>
          <w:b w:val="0"/>
          <w:sz w:val="28"/>
          <w:szCs w:val="28"/>
        </w:rPr>
        <w:t>龙脊镇和平</w:t>
      </w:r>
      <w:proofErr w:type="gramEnd"/>
      <w:r>
        <w:rPr>
          <w:rFonts w:ascii="宋体" w:eastAsia="宋体" w:hAnsi="宋体" w:cs="宋体" w:hint="eastAsia"/>
          <w:b w:val="0"/>
          <w:sz w:val="28"/>
          <w:szCs w:val="28"/>
        </w:rPr>
        <w:t>、摆岭、白水、大柳等村，龙胜镇都坪、平野、勒黄、双洞、拐江、山东等村，</w:t>
      </w:r>
      <w:proofErr w:type="gramStart"/>
      <w:r>
        <w:rPr>
          <w:rFonts w:ascii="宋体" w:eastAsia="宋体" w:hAnsi="宋体" w:cs="宋体" w:hint="eastAsia"/>
          <w:b w:val="0"/>
          <w:sz w:val="28"/>
          <w:szCs w:val="28"/>
        </w:rPr>
        <w:t>泗</w:t>
      </w:r>
      <w:proofErr w:type="gramEnd"/>
      <w:r>
        <w:rPr>
          <w:rFonts w:ascii="宋体" w:eastAsia="宋体" w:hAnsi="宋体" w:cs="宋体" w:hint="eastAsia"/>
          <w:b w:val="0"/>
          <w:sz w:val="28"/>
          <w:szCs w:val="28"/>
        </w:rPr>
        <w:t>水乡，江底乡江底、泥塘、李江、围子等村，平等镇广南、</w:t>
      </w:r>
      <w:proofErr w:type="gramStart"/>
      <w:r>
        <w:rPr>
          <w:rFonts w:ascii="宋体" w:eastAsia="宋体" w:hAnsi="宋体" w:cs="宋体" w:hint="eastAsia"/>
          <w:b w:val="0"/>
          <w:sz w:val="28"/>
          <w:szCs w:val="28"/>
        </w:rPr>
        <w:t>庖</w:t>
      </w:r>
      <w:proofErr w:type="gramEnd"/>
      <w:r>
        <w:rPr>
          <w:rFonts w:ascii="宋体" w:eastAsia="宋体" w:hAnsi="宋体" w:cs="宋体" w:hint="eastAsia"/>
          <w:b w:val="0"/>
          <w:sz w:val="28"/>
          <w:szCs w:val="28"/>
        </w:rPr>
        <w:t>田、平等、龙坪等村，三门镇洪寨、安康、花桥、</w:t>
      </w:r>
      <w:proofErr w:type="gramStart"/>
      <w:r>
        <w:rPr>
          <w:rFonts w:ascii="宋体" w:eastAsia="宋体" w:hAnsi="宋体" w:cs="宋体" w:hint="eastAsia"/>
          <w:b w:val="0"/>
          <w:sz w:val="28"/>
          <w:szCs w:val="28"/>
        </w:rPr>
        <w:t>双朗等</w:t>
      </w:r>
      <w:proofErr w:type="gramEnd"/>
      <w:r>
        <w:rPr>
          <w:rFonts w:ascii="宋体" w:eastAsia="宋体" w:hAnsi="宋体" w:cs="宋体" w:hint="eastAsia"/>
          <w:b w:val="0"/>
          <w:sz w:val="28"/>
          <w:szCs w:val="28"/>
        </w:rPr>
        <w:t>村，建设猕猴桃基地</w:t>
      </w:r>
      <w:r>
        <w:rPr>
          <w:rFonts w:ascii="宋体" w:eastAsia="宋体" w:hAnsi="宋体" w:cs="宋体"/>
          <w:b w:val="0"/>
          <w:sz w:val="28"/>
          <w:szCs w:val="28"/>
        </w:rPr>
        <w:t>3</w:t>
      </w:r>
      <w:r>
        <w:rPr>
          <w:rFonts w:ascii="宋体" w:eastAsia="宋体" w:hAnsi="宋体" w:cs="宋体" w:hint="eastAsia"/>
          <w:b w:val="0"/>
          <w:sz w:val="28"/>
          <w:szCs w:val="28"/>
        </w:rPr>
        <w:t>万亩。</w:t>
      </w:r>
    </w:p>
    <w:p w14:paraId="58B47A32" w14:textId="77777777" w:rsidR="0041096F" w:rsidRDefault="00000000">
      <w:pPr>
        <w:pStyle w:val="2"/>
      </w:pPr>
      <w:r>
        <w:t xml:space="preserve"> </w:t>
      </w:r>
      <w:bookmarkStart w:id="72" w:name="_Toc459889659"/>
      <w:r>
        <w:t xml:space="preserve">  </w:t>
      </w:r>
      <w:bookmarkStart w:id="73" w:name="_Toc13486"/>
      <w:r>
        <w:rPr>
          <w:rFonts w:hint="eastAsia"/>
        </w:rPr>
        <w:t>四、优质</w:t>
      </w:r>
      <w:proofErr w:type="gramStart"/>
      <w:r>
        <w:rPr>
          <w:rFonts w:hint="eastAsia"/>
        </w:rPr>
        <w:t>杂柑基地</w:t>
      </w:r>
      <w:proofErr w:type="gramEnd"/>
      <w:r>
        <w:rPr>
          <w:rFonts w:hint="eastAsia"/>
        </w:rPr>
        <w:t>布局</w:t>
      </w:r>
      <w:bookmarkEnd w:id="72"/>
      <w:bookmarkEnd w:id="73"/>
    </w:p>
    <w:p w14:paraId="1EC0BC96" w14:textId="77777777" w:rsidR="0041096F" w:rsidRDefault="00000000">
      <w:pPr>
        <w:ind w:firstLineChars="200" w:firstLine="560"/>
        <w:rPr>
          <w:sz w:val="28"/>
          <w:szCs w:val="28"/>
        </w:rPr>
      </w:pPr>
      <w:r>
        <w:rPr>
          <w:rFonts w:hint="eastAsia"/>
          <w:sz w:val="28"/>
          <w:szCs w:val="28"/>
        </w:rPr>
        <w:t>主要布局在瓢里镇、三门镇、乐江乡、</w:t>
      </w:r>
      <w:proofErr w:type="gramStart"/>
      <w:r>
        <w:rPr>
          <w:rFonts w:hint="eastAsia"/>
          <w:sz w:val="28"/>
          <w:szCs w:val="28"/>
        </w:rPr>
        <w:t>泗</w:t>
      </w:r>
      <w:proofErr w:type="gramEnd"/>
      <w:r>
        <w:rPr>
          <w:rFonts w:hint="eastAsia"/>
          <w:sz w:val="28"/>
          <w:szCs w:val="28"/>
        </w:rPr>
        <w:t>水乡等柑桔主产区。</w:t>
      </w:r>
    </w:p>
    <w:p w14:paraId="630F99F6" w14:textId="77777777" w:rsidR="0041096F" w:rsidRDefault="00000000">
      <w:pPr>
        <w:pStyle w:val="2"/>
      </w:pPr>
      <w:r>
        <w:t xml:space="preserve"> </w:t>
      </w:r>
      <w:bookmarkStart w:id="74" w:name="_Toc459889660"/>
      <w:bookmarkStart w:id="75" w:name="_Toc13368"/>
      <w:r>
        <w:t xml:space="preserve">  </w:t>
      </w:r>
      <w:r>
        <w:rPr>
          <w:rFonts w:hint="eastAsia"/>
        </w:rPr>
        <w:t>五、食用菌生产基地布局</w:t>
      </w:r>
      <w:bookmarkEnd w:id="74"/>
      <w:bookmarkEnd w:id="75"/>
    </w:p>
    <w:p w14:paraId="6892598B" w14:textId="77777777" w:rsidR="0041096F" w:rsidRDefault="00000000">
      <w:pPr>
        <w:ind w:firstLineChars="200" w:firstLine="560"/>
        <w:rPr>
          <w:sz w:val="28"/>
          <w:szCs w:val="28"/>
        </w:rPr>
      </w:pPr>
      <w:r>
        <w:rPr>
          <w:rFonts w:hint="eastAsia"/>
          <w:sz w:val="28"/>
          <w:szCs w:val="28"/>
        </w:rPr>
        <w:t>有机产品黑木耳主要布局在龙胜镇平野、都坪、</w:t>
      </w:r>
      <w:proofErr w:type="gramStart"/>
      <w:r>
        <w:rPr>
          <w:rFonts w:hint="eastAsia"/>
          <w:sz w:val="28"/>
          <w:szCs w:val="28"/>
        </w:rPr>
        <w:t>双洞等</w:t>
      </w:r>
      <w:proofErr w:type="gramEnd"/>
      <w:r>
        <w:rPr>
          <w:rFonts w:hint="eastAsia"/>
          <w:sz w:val="28"/>
          <w:szCs w:val="28"/>
        </w:rPr>
        <w:t>村；袋装香菇栽培主要布局</w:t>
      </w:r>
      <w:proofErr w:type="gramStart"/>
      <w:r>
        <w:rPr>
          <w:rFonts w:hint="eastAsia"/>
          <w:sz w:val="28"/>
          <w:szCs w:val="28"/>
        </w:rPr>
        <w:t>在马堤乡</w:t>
      </w:r>
      <w:proofErr w:type="gramEnd"/>
      <w:r>
        <w:rPr>
          <w:rFonts w:hint="eastAsia"/>
          <w:sz w:val="28"/>
          <w:szCs w:val="28"/>
        </w:rPr>
        <w:t>马堤、百湾、张家等村；椴木食用菌主要布局在龙胜镇金车、上孟、岭田，瓢里镇大云，乐江乡金坪等村。</w:t>
      </w:r>
    </w:p>
    <w:p w14:paraId="518207E8" w14:textId="77777777" w:rsidR="0041096F" w:rsidRDefault="00000000">
      <w:pPr>
        <w:pStyle w:val="2"/>
      </w:pPr>
      <w:r>
        <w:t xml:space="preserve">   </w:t>
      </w:r>
      <w:bookmarkStart w:id="76" w:name="_Toc8292"/>
      <w:r>
        <w:t xml:space="preserve"> </w:t>
      </w:r>
      <w:r>
        <w:rPr>
          <w:rFonts w:hint="eastAsia"/>
        </w:rPr>
        <w:t>六、畜牧产品生产基地布局</w:t>
      </w:r>
      <w:bookmarkEnd w:id="76"/>
    </w:p>
    <w:p w14:paraId="04762407" w14:textId="77777777" w:rsidR="0041096F" w:rsidRDefault="00000000">
      <w:pPr>
        <w:widowControl/>
        <w:ind w:firstLineChars="200" w:firstLine="560"/>
        <w:rPr>
          <w:rFonts w:ascii="宋体" w:cs="宋体"/>
          <w:kern w:val="0"/>
          <w:sz w:val="28"/>
          <w:szCs w:val="28"/>
        </w:rPr>
      </w:pPr>
      <w:r>
        <w:rPr>
          <w:rFonts w:hint="eastAsia"/>
          <w:sz w:val="28"/>
          <w:szCs w:val="28"/>
        </w:rPr>
        <w:t>在龙胜县畜禽规模养殖禁养区范围外，设生猪、肉牛、肉羊、凤鸡、</w:t>
      </w:r>
      <w:proofErr w:type="gramStart"/>
      <w:r>
        <w:rPr>
          <w:rFonts w:hint="eastAsia"/>
          <w:sz w:val="28"/>
          <w:szCs w:val="28"/>
        </w:rPr>
        <w:t>翠鸭规模化</w:t>
      </w:r>
      <w:proofErr w:type="gramEnd"/>
      <w:r>
        <w:rPr>
          <w:rFonts w:hint="eastAsia"/>
          <w:sz w:val="28"/>
          <w:szCs w:val="28"/>
        </w:rPr>
        <w:t>特色养殖区。</w:t>
      </w:r>
      <w:r>
        <w:rPr>
          <w:rFonts w:ascii="宋体" w:cs="宋体"/>
          <w:kern w:val="0"/>
          <w:sz w:val="28"/>
          <w:szCs w:val="28"/>
        </w:rPr>
        <w:t>  </w:t>
      </w:r>
      <w:r>
        <w:rPr>
          <w:rFonts w:ascii="宋体" w:hAnsi="宋体" w:cs="宋体"/>
          <w:kern w:val="0"/>
          <w:sz w:val="28"/>
          <w:szCs w:val="28"/>
        </w:rPr>
        <w:t xml:space="preserve"> </w:t>
      </w:r>
    </w:p>
    <w:p w14:paraId="4350E4BA" w14:textId="77777777" w:rsidR="0041096F" w:rsidRDefault="00000000">
      <w:pPr>
        <w:widowControl/>
        <w:ind w:firstLineChars="200" w:firstLine="560"/>
        <w:rPr>
          <w:rFonts w:ascii="宋体"/>
          <w:sz w:val="28"/>
          <w:szCs w:val="28"/>
        </w:rPr>
      </w:pPr>
      <w:r>
        <w:rPr>
          <w:rFonts w:ascii="宋体" w:hAnsi="宋体" w:cs="宋体"/>
          <w:kern w:val="0"/>
          <w:sz w:val="28"/>
          <w:szCs w:val="28"/>
        </w:rPr>
        <w:t>1</w:t>
      </w:r>
      <w:r>
        <w:rPr>
          <w:rFonts w:ascii="宋体" w:hAnsi="宋体" w:cs="宋体" w:hint="eastAsia"/>
          <w:kern w:val="0"/>
          <w:sz w:val="28"/>
          <w:szCs w:val="28"/>
        </w:rPr>
        <w:t>、生猪</w:t>
      </w:r>
      <w:r>
        <w:rPr>
          <w:rFonts w:ascii="宋体" w:hAnsi="宋体" w:hint="eastAsia"/>
          <w:sz w:val="28"/>
          <w:szCs w:val="28"/>
        </w:rPr>
        <w:t>优势区域布局</w:t>
      </w:r>
    </w:p>
    <w:p w14:paraId="116398A7" w14:textId="77777777" w:rsidR="0041096F" w:rsidRDefault="00000000">
      <w:pPr>
        <w:widowControl/>
        <w:ind w:firstLineChars="200" w:firstLine="560"/>
        <w:rPr>
          <w:rFonts w:ascii="宋体"/>
          <w:sz w:val="28"/>
          <w:szCs w:val="28"/>
        </w:rPr>
      </w:pPr>
      <w:r>
        <w:rPr>
          <w:rFonts w:ascii="宋体" w:hAnsi="宋体" w:cs="宋体" w:hint="eastAsia"/>
          <w:kern w:val="0"/>
          <w:sz w:val="28"/>
          <w:szCs w:val="28"/>
        </w:rPr>
        <w:t>生猪生产布局主要在</w:t>
      </w:r>
      <w:r>
        <w:rPr>
          <w:rFonts w:ascii="宋体" w:hAnsi="宋体" w:hint="eastAsia"/>
          <w:sz w:val="28"/>
          <w:szCs w:val="28"/>
        </w:rPr>
        <w:t>龙胜镇、龙脊镇、</w:t>
      </w:r>
      <w:proofErr w:type="gramStart"/>
      <w:r>
        <w:rPr>
          <w:rFonts w:ascii="宋体" w:hAnsi="宋体" w:hint="eastAsia"/>
          <w:sz w:val="28"/>
          <w:szCs w:val="28"/>
        </w:rPr>
        <w:t>泗</w:t>
      </w:r>
      <w:proofErr w:type="gramEnd"/>
      <w:r>
        <w:rPr>
          <w:rFonts w:ascii="宋体" w:hAnsi="宋体" w:hint="eastAsia"/>
          <w:sz w:val="28"/>
          <w:szCs w:val="28"/>
        </w:rPr>
        <w:t>水乡、瓢里镇等二级公路经过的乡（镇），交通较为便利，可以大力发展生猪规模养殖。</w:t>
      </w:r>
    </w:p>
    <w:p w14:paraId="34E3F36B" w14:textId="77777777" w:rsidR="0041096F" w:rsidRDefault="00000000">
      <w:pPr>
        <w:widowControl/>
        <w:ind w:firstLineChars="100" w:firstLine="280"/>
        <w:rPr>
          <w:rFonts w:ascii="宋体" w:cs="宋体"/>
          <w:kern w:val="0"/>
          <w:sz w:val="28"/>
          <w:szCs w:val="28"/>
        </w:rPr>
      </w:pPr>
      <w:r>
        <w:rPr>
          <w:rFonts w:ascii="宋体" w:hAnsi="宋体" w:cs="宋体"/>
          <w:kern w:val="0"/>
          <w:sz w:val="28"/>
          <w:szCs w:val="28"/>
        </w:rPr>
        <w:t xml:space="preserve">  2</w:t>
      </w:r>
      <w:r>
        <w:rPr>
          <w:rFonts w:ascii="宋体" w:hAnsi="宋体" w:cs="宋体" w:hint="eastAsia"/>
          <w:kern w:val="0"/>
          <w:sz w:val="28"/>
          <w:szCs w:val="28"/>
        </w:rPr>
        <w:t>、肉牛</w:t>
      </w:r>
      <w:r>
        <w:rPr>
          <w:rFonts w:ascii="宋体" w:hAnsi="宋体" w:hint="eastAsia"/>
          <w:sz w:val="28"/>
          <w:szCs w:val="28"/>
        </w:rPr>
        <w:t>优势区域布局</w:t>
      </w:r>
    </w:p>
    <w:p w14:paraId="27FE24EB" w14:textId="77777777" w:rsidR="0041096F" w:rsidRDefault="00000000">
      <w:pPr>
        <w:widowControl/>
        <w:rPr>
          <w:rFonts w:ascii="宋体" w:cs="宋体"/>
          <w:kern w:val="0"/>
          <w:sz w:val="28"/>
          <w:szCs w:val="28"/>
        </w:rPr>
      </w:pPr>
      <w:r>
        <w:rPr>
          <w:rFonts w:ascii="宋体" w:cs="宋体"/>
          <w:kern w:val="0"/>
          <w:sz w:val="28"/>
          <w:szCs w:val="28"/>
        </w:rPr>
        <w:lastRenderedPageBreak/>
        <w:t>  </w:t>
      </w:r>
      <w:r>
        <w:rPr>
          <w:rFonts w:ascii="宋体" w:hAnsi="宋体" w:hint="eastAsia"/>
          <w:sz w:val="28"/>
          <w:szCs w:val="28"/>
        </w:rPr>
        <w:t>重点布局在南山牧场等七大草场，同时在各乡（镇）发展圈养规模养牛场</w:t>
      </w:r>
      <w:r>
        <w:rPr>
          <w:rFonts w:ascii="宋体" w:hAnsi="宋体" w:cs="宋体" w:hint="eastAsia"/>
          <w:kern w:val="0"/>
          <w:sz w:val="28"/>
          <w:szCs w:val="28"/>
        </w:rPr>
        <w:t>。</w:t>
      </w:r>
    </w:p>
    <w:p w14:paraId="5BDB0511" w14:textId="77777777" w:rsidR="0041096F" w:rsidRDefault="00000000">
      <w:pPr>
        <w:widowControl/>
        <w:rPr>
          <w:rFonts w:ascii="宋体" w:cs="宋体"/>
          <w:kern w:val="0"/>
          <w:sz w:val="28"/>
          <w:szCs w:val="28"/>
        </w:rPr>
      </w:pPr>
      <w:r>
        <w:rPr>
          <w:rFonts w:ascii="宋体" w:cs="宋体"/>
          <w:kern w:val="0"/>
          <w:sz w:val="28"/>
          <w:szCs w:val="28"/>
        </w:rPr>
        <w:t>  </w:t>
      </w:r>
      <w:r>
        <w:rPr>
          <w:rFonts w:ascii="宋体" w:hAnsi="宋体" w:cs="宋体"/>
          <w:kern w:val="0"/>
          <w:sz w:val="28"/>
          <w:szCs w:val="28"/>
        </w:rPr>
        <w:t>3</w:t>
      </w:r>
      <w:r>
        <w:rPr>
          <w:rFonts w:ascii="宋体" w:hAnsi="宋体" w:cs="宋体" w:hint="eastAsia"/>
          <w:kern w:val="0"/>
          <w:sz w:val="28"/>
          <w:szCs w:val="28"/>
        </w:rPr>
        <w:t>、肉羊</w:t>
      </w:r>
      <w:r>
        <w:rPr>
          <w:rFonts w:ascii="宋体" w:hAnsi="宋体" w:hint="eastAsia"/>
          <w:sz w:val="28"/>
          <w:szCs w:val="28"/>
        </w:rPr>
        <w:t>优势</w:t>
      </w:r>
      <w:r>
        <w:rPr>
          <w:rFonts w:ascii="宋体" w:hAnsi="宋体" w:cs="宋体" w:hint="eastAsia"/>
          <w:kern w:val="0"/>
          <w:sz w:val="28"/>
          <w:szCs w:val="28"/>
        </w:rPr>
        <w:t>区域布局</w:t>
      </w:r>
    </w:p>
    <w:p w14:paraId="7C5E31C4" w14:textId="77777777" w:rsidR="0041096F" w:rsidRDefault="00000000">
      <w:pPr>
        <w:widowControl/>
        <w:rPr>
          <w:rFonts w:ascii="宋体" w:cs="宋体"/>
          <w:kern w:val="0"/>
          <w:sz w:val="28"/>
          <w:szCs w:val="28"/>
        </w:rPr>
      </w:pPr>
      <w:r>
        <w:rPr>
          <w:rFonts w:ascii="宋体" w:cs="宋体"/>
          <w:kern w:val="0"/>
          <w:sz w:val="28"/>
          <w:szCs w:val="28"/>
        </w:rPr>
        <w:t>  </w:t>
      </w:r>
      <w:r>
        <w:rPr>
          <w:rFonts w:ascii="宋体" w:hAnsi="宋体" w:hint="eastAsia"/>
          <w:sz w:val="28"/>
          <w:szCs w:val="28"/>
        </w:rPr>
        <w:t>重点布局在龙胜七大草场和已划定基本草地的乡（镇），同时在各乡（镇）发展</w:t>
      </w:r>
      <w:proofErr w:type="gramStart"/>
      <w:r>
        <w:rPr>
          <w:rFonts w:ascii="宋体" w:hAnsi="宋体" w:hint="eastAsia"/>
          <w:sz w:val="28"/>
          <w:szCs w:val="28"/>
        </w:rPr>
        <w:t>舍饲半圈养</w:t>
      </w:r>
      <w:proofErr w:type="gramEnd"/>
      <w:r>
        <w:rPr>
          <w:rFonts w:ascii="宋体" w:hAnsi="宋体" w:hint="eastAsia"/>
          <w:sz w:val="28"/>
          <w:szCs w:val="28"/>
        </w:rPr>
        <w:t>山羊。</w:t>
      </w:r>
    </w:p>
    <w:p w14:paraId="44A82F2E" w14:textId="77777777" w:rsidR="0041096F" w:rsidRDefault="00000000">
      <w:pPr>
        <w:widowControl/>
        <w:rPr>
          <w:rFonts w:ascii="宋体" w:cs="宋体"/>
          <w:kern w:val="0"/>
          <w:sz w:val="28"/>
          <w:szCs w:val="28"/>
        </w:rPr>
      </w:pPr>
      <w:r>
        <w:rPr>
          <w:rFonts w:ascii="宋体" w:cs="宋体"/>
          <w:kern w:val="0"/>
          <w:sz w:val="28"/>
          <w:szCs w:val="28"/>
        </w:rPr>
        <w:t>  </w:t>
      </w:r>
      <w:r>
        <w:rPr>
          <w:rFonts w:ascii="宋体" w:hAnsi="宋体" w:cs="宋体"/>
          <w:kern w:val="0"/>
          <w:sz w:val="28"/>
          <w:szCs w:val="28"/>
        </w:rPr>
        <w:t>4</w:t>
      </w:r>
      <w:r>
        <w:rPr>
          <w:rFonts w:ascii="宋体" w:hAnsi="宋体" w:cs="宋体" w:hint="eastAsia"/>
          <w:kern w:val="0"/>
          <w:sz w:val="28"/>
          <w:szCs w:val="28"/>
        </w:rPr>
        <w:t>、</w:t>
      </w:r>
      <w:r>
        <w:rPr>
          <w:rFonts w:ascii="宋体" w:hAnsi="宋体" w:hint="eastAsia"/>
          <w:sz w:val="28"/>
          <w:szCs w:val="28"/>
        </w:rPr>
        <w:t>凤鸡、</w:t>
      </w:r>
      <w:proofErr w:type="gramStart"/>
      <w:r>
        <w:rPr>
          <w:rFonts w:ascii="宋体" w:hAnsi="宋体" w:hint="eastAsia"/>
          <w:sz w:val="28"/>
          <w:szCs w:val="28"/>
        </w:rPr>
        <w:t>翠鸭优势</w:t>
      </w:r>
      <w:proofErr w:type="gramEnd"/>
      <w:r>
        <w:rPr>
          <w:rFonts w:ascii="宋体" w:hAnsi="宋体" w:hint="eastAsia"/>
          <w:sz w:val="28"/>
          <w:szCs w:val="28"/>
        </w:rPr>
        <w:t>区域布局</w:t>
      </w:r>
    </w:p>
    <w:p w14:paraId="0326BEAC" w14:textId="77777777" w:rsidR="0041096F" w:rsidRDefault="00000000">
      <w:pPr>
        <w:ind w:firstLineChars="200" w:firstLine="560"/>
        <w:rPr>
          <w:sz w:val="28"/>
          <w:szCs w:val="28"/>
        </w:rPr>
      </w:pPr>
      <w:r>
        <w:rPr>
          <w:rFonts w:hint="eastAsia"/>
          <w:sz w:val="28"/>
          <w:szCs w:val="28"/>
        </w:rPr>
        <w:t>凤鸡、</w:t>
      </w:r>
      <w:proofErr w:type="gramStart"/>
      <w:r>
        <w:rPr>
          <w:rFonts w:hint="eastAsia"/>
          <w:sz w:val="28"/>
          <w:szCs w:val="28"/>
        </w:rPr>
        <w:t>翠鸭优势</w:t>
      </w:r>
      <w:proofErr w:type="gramEnd"/>
      <w:r>
        <w:rPr>
          <w:rFonts w:hint="eastAsia"/>
          <w:sz w:val="28"/>
          <w:szCs w:val="28"/>
        </w:rPr>
        <w:t>区域布局。以龙胜凤鸡育种有限公司、龙胜翠鸭保种场为中心，向各乡（镇）辐射，在全县大力推广龙胜凤鸡、</w:t>
      </w:r>
      <w:proofErr w:type="gramStart"/>
      <w:r>
        <w:rPr>
          <w:rFonts w:hint="eastAsia"/>
          <w:sz w:val="28"/>
          <w:szCs w:val="28"/>
        </w:rPr>
        <w:t>翠鸭养殖</w:t>
      </w:r>
      <w:proofErr w:type="gramEnd"/>
      <w:r>
        <w:rPr>
          <w:rFonts w:hint="eastAsia"/>
          <w:sz w:val="28"/>
          <w:szCs w:val="28"/>
        </w:rPr>
        <w:t>，做好保种和商用品系的选育工作，扩大养殖规模，形成特色产业。</w:t>
      </w:r>
    </w:p>
    <w:p w14:paraId="006D807D" w14:textId="77777777" w:rsidR="0041096F" w:rsidRDefault="00000000">
      <w:pPr>
        <w:ind w:firstLineChars="200" w:firstLine="560"/>
        <w:rPr>
          <w:sz w:val="28"/>
          <w:szCs w:val="28"/>
        </w:rPr>
      </w:pPr>
      <w:r>
        <w:rPr>
          <w:rFonts w:hint="eastAsia"/>
          <w:sz w:val="28"/>
          <w:szCs w:val="28"/>
        </w:rPr>
        <w:t>引进龙胜南山肉牛、肉羊良种繁殖场建设项目，建设肉牛、肉羊良种繁育场</w:t>
      </w:r>
      <w:r>
        <w:rPr>
          <w:sz w:val="28"/>
          <w:szCs w:val="28"/>
        </w:rPr>
        <w:t>1</w:t>
      </w:r>
      <w:r>
        <w:rPr>
          <w:rFonts w:hint="eastAsia"/>
          <w:sz w:val="28"/>
          <w:szCs w:val="28"/>
        </w:rPr>
        <w:t>个，其中：建设牛舍</w:t>
      </w:r>
      <w:r>
        <w:rPr>
          <w:sz w:val="28"/>
          <w:szCs w:val="28"/>
        </w:rPr>
        <w:t>25000</w:t>
      </w:r>
      <w:r>
        <w:rPr>
          <w:rFonts w:hint="eastAsia"/>
          <w:sz w:val="28"/>
          <w:szCs w:val="28"/>
        </w:rPr>
        <w:t>㎡，引进种牛</w:t>
      </w:r>
      <w:r>
        <w:rPr>
          <w:sz w:val="28"/>
          <w:szCs w:val="28"/>
        </w:rPr>
        <w:t>1200</w:t>
      </w:r>
      <w:r>
        <w:rPr>
          <w:rFonts w:hint="eastAsia"/>
          <w:sz w:val="28"/>
          <w:szCs w:val="28"/>
        </w:rPr>
        <w:t>头，年产犊牛</w:t>
      </w:r>
      <w:r>
        <w:rPr>
          <w:sz w:val="28"/>
          <w:szCs w:val="28"/>
        </w:rPr>
        <w:t>1000</w:t>
      </w:r>
      <w:r>
        <w:rPr>
          <w:rFonts w:hint="eastAsia"/>
          <w:sz w:val="28"/>
          <w:szCs w:val="28"/>
        </w:rPr>
        <w:t>头；建设羊舍</w:t>
      </w:r>
      <w:r>
        <w:rPr>
          <w:sz w:val="28"/>
          <w:szCs w:val="28"/>
        </w:rPr>
        <w:t>400</w:t>
      </w:r>
      <w:r>
        <w:rPr>
          <w:rFonts w:hint="eastAsia"/>
          <w:sz w:val="28"/>
          <w:szCs w:val="28"/>
        </w:rPr>
        <w:t>㎡，围栏</w:t>
      </w:r>
      <w:r>
        <w:rPr>
          <w:sz w:val="28"/>
          <w:szCs w:val="28"/>
        </w:rPr>
        <w:t>11000</w:t>
      </w:r>
      <w:r>
        <w:rPr>
          <w:rFonts w:hint="eastAsia"/>
          <w:sz w:val="28"/>
          <w:szCs w:val="28"/>
        </w:rPr>
        <w:t>㎡，引进种羊</w:t>
      </w:r>
      <w:r>
        <w:rPr>
          <w:sz w:val="28"/>
          <w:szCs w:val="28"/>
        </w:rPr>
        <w:t>300</w:t>
      </w:r>
      <w:r>
        <w:rPr>
          <w:rFonts w:hint="eastAsia"/>
          <w:sz w:val="28"/>
          <w:szCs w:val="28"/>
        </w:rPr>
        <w:t>只，年产羊犊</w:t>
      </w:r>
      <w:r>
        <w:rPr>
          <w:sz w:val="28"/>
          <w:szCs w:val="28"/>
        </w:rPr>
        <w:t>1000</w:t>
      </w:r>
      <w:r>
        <w:rPr>
          <w:rFonts w:hint="eastAsia"/>
          <w:sz w:val="28"/>
          <w:szCs w:val="28"/>
        </w:rPr>
        <w:t>只。同时配套建设仓库、加工房、兽医室、青贮窖，并购置铡草机、交通运输车，购建水电、环保设施等。建设龙胜畜禽产品深加工生产基地项目，新建</w:t>
      </w:r>
      <w:r>
        <w:rPr>
          <w:sz w:val="28"/>
          <w:szCs w:val="28"/>
        </w:rPr>
        <w:t>3</w:t>
      </w:r>
      <w:r>
        <w:rPr>
          <w:rFonts w:hint="eastAsia"/>
          <w:sz w:val="28"/>
          <w:szCs w:val="28"/>
        </w:rPr>
        <w:t>条</w:t>
      </w:r>
      <w:r>
        <w:rPr>
          <w:sz w:val="28"/>
          <w:szCs w:val="28"/>
        </w:rPr>
        <w:t>2000</w:t>
      </w:r>
      <w:r>
        <w:rPr>
          <w:rFonts w:hint="eastAsia"/>
          <w:sz w:val="28"/>
          <w:szCs w:val="28"/>
        </w:rPr>
        <w:t>吨级的肉鸡、肉牛、鱼生加工生产线。</w:t>
      </w:r>
    </w:p>
    <w:p w14:paraId="03E6F124" w14:textId="77777777" w:rsidR="0041096F" w:rsidRDefault="0041096F">
      <w:pPr>
        <w:ind w:firstLineChars="200" w:firstLine="640"/>
        <w:rPr>
          <w:rFonts w:ascii="宋体"/>
          <w:sz w:val="32"/>
          <w:szCs w:val="32"/>
        </w:rPr>
      </w:pPr>
    </w:p>
    <w:p w14:paraId="4DBD9F41" w14:textId="77777777" w:rsidR="0041096F" w:rsidRDefault="0041096F">
      <w:pPr>
        <w:ind w:left="420"/>
        <w:rPr>
          <w:sz w:val="28"/>
          <w:szCs w:val="28"/>
        </w:rPr>
      </w:pPr>
    </w:p>
    <w:p w14:paraId="7E935BA1" w14:textId="77777777" w:rsidR="0041096F" w:rsidRDefault="0041096F">
      <w:pPr>
        <w:ind w:left="420"/>
        <w:rPr>
          <w:sz w:val="28"/>
          <w:szCs w:val="28"/>
        </w:rPr>
      </w:pPr>
    </w:p>
    <w:p w14:paraId="762F2BCB" w14:textId="77777777" w:rsidR="0041096F" w:rsidRDefault="0041096F">
      <w:pPr>
        <w:ind w:left="420"/>
        <w:rPr>
          <w:sz w:val="28"/>
          <w:szCs w:val="28"/>
        </w:rPr>
      </w:pPr>
    </w:p>
    <w:p w14:paraId="0AAFF1C7" w14:textId="77777777" w:rsidR="0041096F" w:rsidRDefault="0041096F">
      <w:pPr>
        <w:ind w:left="420"/>
        <w:rPr>
          <w:sz w:val="28"/>
          <w:szCs w:val="28"/>
        </w:rPr>
      </w:pPr>
    </w:p>
    <w:p w14:paraId="1ADB097B" w14:textId="77777777" w:rsidR="0041096F" w:rsidRDefault="00000000">
      <w:pPr>
        <w:pStyle w:val="1"/>
        <w:pageBreakBefore/>
        <w:topLinePunct/>
        <w:spacing w:beforeLines="50" w:before="156" w:afterLines="50" w:after="156" w:line="480" w:lineRule="exact"/>
        <w:jc w:val="center"/>
      </w:pPr>
      <w:bookmarkStart w:id="77" w:name="_Toc29302"/>
      <w:r>
        <w:rPr>
          <w:rFonts w:hint="eastAsia"/>
        </w:rPr>
        <w:lastRenderedPageBreak/>
        <w:t>第六章</w:t>
      </w:r>
      <w:r>
        <w:t xml:space="preserve">  </w:t>
      </w:r>
      <w:r>
        <w:rPr>
          <w:rFonts w:hint="eastAsia"/>
        </w:rPr>
        <w:t>政策措施</w:t>
      </w:r>
      <w:bookmarkEnd w:id="77"/>
    </w:p>
    <w:p w14:paraId="60077146" w14:textId="77777777" w:rsidR="0041096F" w:rsidRDefault="00000000">
      <w:pPr>
        <w:pStyle w:val="2"/>
        <w:ind w:firstLineChars="200" w:firstLine="643"/>
      </w:pPr>
      <w:bookmarkStart w:id="78" w:name="_Toc29617"/>
      <w:r>
        <w:rPr>
          <w:rFonts w:hint="eastAsia"/>
        </w:rPr>
        <w:t>一、强化组织实施</w:t>
      </w:r>
      <w:bookmarkEnd w:id="78"/>
    </w:p>
    <w:p w14:paraId="1891701C" w14:textId="77777777" w:rsidR="0041096F" w:rsidRDefault="00000000">
      <w:pPr>
        <w:spacing w:line="360" w:lineRule="auto"/>
        <w:ind w:firstLineChars="200" w:firstLine="560"/>
        <w:jc w:val="left"/>
        <w:rPr>
          <w:rFonts w:ascii="宋体" w:cs="宋体"/>
          <w:sz w:val="28"/>
          <w:szCs w:val="28"/>
        </w:rPr>
      </w:pPr>
      <w:r>
        <w:rPr>
          <w:rFonts w:ascii="宋体" w:hAnsi="宋体" w:cs="宋体" w:hint="eastAsia"/>
          <w:sz w:val="28"/>
          <w:szCs w:val="28"/>
        </w:rPr>
        <w:t>建立特色加工业工作领导小组，规范和</w:t>
      </w:r>
      <w:proofErr w:type="gramStart"/>
      <w:r>
        <w:rPr>
          <w:rFonts w:ascii="宋体" w:hAnsi="宋体" w:cs="宋体" w:hint="eastAsia"/>
          <w:sz w:val="28"/>
          <w:szCs w:val="28"/>
        </w:rPr>
        <w:t>强化飘里工业集中</w:t>
      </w:r>
      <w:proofErr w:type="gramEnd"/>
      <w:r>
        <w:rPr>
          <w:rFonts w:ascii="宋体" w:hAnsi="宋体" w:cs="宋体" w:hint="eastAsia"/>
          <w:sz w:val="28"/>
          <w:szCs w:val="28"/>
        </w:rPr>
        <w:t>区内部机构的管理。统筹各方资金，集中有限资源，对要引导发展的特色重点行业和推进转型升级的重大项目进行倾斜性支持。完善领导联系企业、项目责任制度，开展跟踪服务，解决项目推进中遇到的问题，对重点建设项目特别是重大产业项目，在用地指标、发展资金等方面给予政策扶持。</w:t>
      </w:r>
      <w:r>
        <w:rPr>
          <w:rFonts w:ascii="宋体" w:hAnsi="宋体" w:cs="宋体"/>
          <w:sz w:val="28"/>
          <w:szCs w:val="28"/>
        </w:rPr>
        <w:t xml:space="preserve"> </w:t>
      </w:r>
    </w:p>
    <w:p w14:paraId="1E86A84F" w14:textId="77777777" w:rsidR="0041096F" w:rsidRDefault="00000000">
      <w:pPr>
        <w:spacing w:line="360" w:lineRule="auto"/>
        <w:ind w:firstLineChars="200" w:firstLine="640"/>
        <w:jc w:val="left"/>
        <w:rPr>
          <w:sz w:val="28"/>
          <w:szCs w:val="28"/>
        </w:rPr>
      </w:pPr>
      <w:r>
        <w:rPr>
          <w:rFonts w:ascii="黑体" w:eastAsia="黑体" w:hAnsi="黑体" w:cs="黑体" w:hint="eastAsia"/>
          <w:sz w:val="32"/>
          <w:szCs w:val="32"/>
        </w:rPr>
        <w:t>二、完善政策措施</w:t>
      </w:r>
      <w:r>
        <w:rPr>
          <w:rFonts w:ascii="黑体" w:eastAsia="黑体" w:hAnsi="黑体" w:cs="黑体"/>
          <w:sz w:val="32"/>
          <w:szCs w:val="32"/>
        </w:rPr>
        <w:t xml:space="preserve">  </w:t>
      </w:r>
      <w:r>
        <w:rPr>
          <w:rFonts w:ascii="宋体" w:hAnsi="宋体" w:cs="宋体"/>
          <w:sz w:val="28"/>
          <w:szCs w:val="28"/>
        </w:rPr>
        <w:t xml:space="preserve">      </w:t>
      </w:r>
    </w:p>
    <w:p w14:paraId="2EF392C7" w14:textId="77777777" w:rsidR="0041096F" w:rsidRDefault="00000000">
      <w:pPr>
        <w:outlineLvl w:val="1"/>
        <w:rPr>
          <w:rFonts w:ascii="宋体" w:cs="宋体"/>
          <w:kern w:val="0"/>
          <w:sz w:val="28"/>
          <w:szCs w:val="28"/>
        </w:rPr>
      </w:pPr>
      <w:r>
        <w:rPr>
          <w:rFonts w:ascii="宋体" w:hAnsi="宋体"/>
          <w:b/>
          <w:sz w:val="32"/>
          <w:szCs w:val="32"/>
        </w:rPr>
        <w:t xml:space="preserve"> </w:t>
      </w:r>
      <w:r>
        <w:rPr>
          <w:rFonts w:ascii="宋体" w:hAnsi="宋体" w:cs="宋体"/>
          <w:kern w:val="0"/>
          <w:sz w:val="28"/>
          <w:szCs w:val="28"/>
        </w:rPr>
        <w:t xml:space="preserve">   </w:t>
      </w:r>
      <w:bookmarkStart w:id="79" w:name="_Toc17456"/>
      <w:bookmarkStart w:id="80" w:name="_Toc6174"/>
      <w:r>
        <w:rPr>
          <w:rFonts w:ascii="宋体" w:hAnsi="宋体" w:cs="宋体" w:hint="eastAsia"/>
          <w:kern w:val="0"/>
          <w:sz w:val="28"/>
          <w:szCs w:val="28"/>
        </w:rPr>
        <w:t>研究制定鼓励企业增资的扶持政策。加大特色工业品牌建设的政策支持，在财税支持、商标培训、科研孵化等方面给予倾斜。完善对龙胜特色新兴企业扶持的相关政策，帮助企业推动科技成果转化。进一步推进“抓大、壮优、扶微”，落实扶持企业发展的优惠政策措施和领导干部挂点联系企业制度，着力破解企业资金、用工、土地、环保等企业生产要素瓶颈问题。</w:t>
      </w:r>
      <w:bookmarkEnd w:id="79"/>
      <w:bookmarkEnd w:id="80"/>
    </w:p>
    <w:p w14:paraId="515298FC" w14:textId="77777777" w:rsidR="0041096F" w:rsidRDefault="00000000">
      <w:pPr>
        <w:outlineLvl w:val="1"/>
        <w:rPr>
          <w:rFonts w:ascii="宋体" w:cs="宋体"/>
          <w:kern w:val="0"/>
          <w:sz w:val="28"/>
          <w:szCs w:val="28"/>
        </w:rPr>
      </w:pPr>
      <w:r>
        <w:rPr>
          <w:rFonts w:ascii="宋体" w:hAnsi="宋体" w:cs="宋体"/>
          <w:kern w:val="0"/>
          <w:sz w:val="28"/>
          <w:szCs w:val="28"/>
        </w:rPr>
        <w:t xml:space="preserve">    </w:t>
      </w:r>
      <w:bookmarkStart w:id="81" w:name="_Toc15569"/>
      <w:bookmarkStart w:id="82" w:name="_Toc18222"/>
      <w:r>
        <w:rPr>
          <w:rFonts w:ascii="宋体" w:hAnsi="宋体" w:cs="宋体" w:hint="eastAsia"/>
          <w:kern w:val="0"/>
          <w:sz w:val="28"/>
          <w:szCs w:val="28"/>
        </w:rPr>
        <w:t>建立健全工业企业人才引进政策支撑体系，加大制造业引智力度，引进领军人才和紧缺人才；充分发挥人才中介作用，采取组团参加各类人才招聘会等措施，帮助企业引进各类人才。积极构建多层次企业培训平台，引导企业积极开展多层次、全方位的人才培训，鼓励企业与学校合作，培养制造业急需的科研人员、技术技能人才与复合型人才。建立科学的社会化的人才评价体系，制定以业绩为核心，品</w:t>
      </w:r>
      <w:r>
        <w:rPr>
          <w:rFonts w:ascii="宋体" w:hAnsi="宋体" w:cs="宋体" w:hint="eastAsia"/>
          <w:kern w:val="0"/>
          <w:sz w:val="28"/>
          <w:szCs w:val="28"/>
        </w:rPr>
        <w:lastRenderedPageBreak/>
        <w:t>德、知识、能力三要素有机结合的评价标准，从而有效评价人才、激励人才；完善分配激励机制，鼓励资本、技术参与收益分配；结合促进非公有制经济发展，将非公有制企业人员的职称评定、人才奖励等纳入全县人才工作范围，营造非公有制经济各类人才成长、发展、使用的良好环境。</w:t>
      </w:r>
      <w:bookmarkEnd w:id="81"/>
      <w:bookmarkEnd w:id="82"/>
    </w:p>
    <w:p w14:paraId="68C3DA54" w14:textId="77777777" w:rsidR="0041096F" w:rsidRDefault="00000000">
      <w:pPr>
        <w:outlineLvl w:val="1"/>
        <w:rPr>
          <w:rFonts w:ascii="宋体" w:cs="宋体"/>
          <w:kern w:val="0"/>
          <w:sz w:val="28"/>
          <w:szCs w:val="28"/>
        </w:rPr>
      </w:pPr>
      <w:r>
        <w:rPr>
          <w:rFonts w:ascii="宋体" w:hAnsi="宋体" w:cs="宋体"/>
          <w:sz w:val="28"/>
          <w:szCs w:val="28"/>
        </w:rPr>
        <w:t xml:space="preserve">    </w:t>
      </w:r>
      <w:bookmarkStart w:id="83" w:name="_Toc15462"/>
      <w:bookmarkStart w:id="84" w:name="_Toc26343"/>
      <w:r>
        <w:rPr>
          <w:rFonts w:ascii="宋体" w:hAnsi="宋体" w:cs="宋体" w:hint="eastAsia"/>
          <w:sz w:val="28"/>
          <w:szCs w:val="28"/>
        </w:rPr>
        <w:t>结合龙胜资源优势、产业优势，注重项目的包装和推介；要千方百计地创造良好的环境，提供一流的服务；要转变观念，积极进取，创新招商引资思路和方式，充分利用龙胜的资源，全方位、多层次、宽领域地开展招商引资活动，增强针对性、实效性；注重“组团招商、产业招商”等招商方式，</w:t>
      </w:r>
      <w:r>
        <w:rPr>
          <w:rFonts w:ascii="宋体" w:hAnsi="宋体" w:cs="宋体" w:hint="eastAsia"/>
          <w:kern w:val="0"/>
          <w:sz w:val="28"/>
          <w:szCs w:val="28"/>
        </w:rPr>
        <w:t>不断延伸招商链条，扩大招商覆盖面。不断优化投资服务环境，秉承“政府创造环境、市场配置资源、企业发展经济”的理念，为企业投资落户龙胜提供优质的服务与保障。</w:t>
      </w:r>
      <w:bookmarkEnd w:id="83"/>
      <w:bookmarkEnd w:id="84"/>
    </w:p>
    <w:p w14:paraId="3C9BC01A" w14:textId="77777777" w:rsidR="0041096F" w:rsidRDefault="00000000">
      <w:pPr>
        <w:pStyle w:val="2"/>
        <w:ind w:firstLineChars="200" w:firstLine="643"/>
      </w:pPr>
      <w:bookmarkStart w:id="85" w:name="_Toc15152"/>
      <w:r>
        <w:rPr>
          <w:rFonts w:hint="eastAsia"/>
        </w:rPr>
        <w:t>三、优化发展环境</w:t>
      </w:r>
      <w:bookmarkEnd w:id="85"/>
    </w:p>
    <w:p w14:paraId="3E257B63" w14:textId="77777777" w:rsidR="0041096F" w:rsidRDefault="00000000">
      <w:pPr>
        <w:pStyle w:val="a9"/>
        <w:widowControl/>
        <w:spacing w:line="360" w:lineRule="auto"/>
        <w:ind w:firstLine="560"/>
        <w:jc w:val="both"/>
        <w:rPr>
          <w:sz w:val="28"/>
          <w:szCs w:val="28"/>
        </w:rPr>
      </w:pPr>
      <w:r>
        <w:rPr>
          <w:rFonts w:hint="eastAsia"/>
          <w:sz w:val="28"/>
          <w:szCs w:val="28"/>
        </w:rPr>
        <w:t>优化经济发展环境，继续加大放权力度，最大限度的精简、优化审批事项，进一步在取消行政审批、推进网上审批、清理涉企收费取得进展，瓢里镇、三门镇出台有利于企业健康发展的措施和政策，为企业提供良好、优质的生存空间和发展环境。</w:t>
      </w:r>
    </w:p>
    <w:p w14:paraId="3EFB6BEB" w14:textId="77777777" w:rsidR="0041096F" w:rsidRDefault="0041096F">
      <w:pPr>
        <w:pStyle w:val="a9"/>
        <w:widowControl/>
        <w:spacing w:line="360" w:lineRule="auto"/>
        <w:ind w:firstLine="560"/>
        <w:jc w:val="both"/>
        <w:rPr>
          <w:sz w:val="28"/>
          <w:szCs w:val="28"/>
        </w:rPr>
      </w:pPr>
    </w:p>
    <w:p w14:paraId="4E67DFE0" w14:textId="77777777" w:rsidR="0041096F" w:rsidRDefault="0041096F">
      <w:pPr>
        <w:spacing w:line="360" w:lineRule="auto"/>
      </w:pPr>
    </w:p>
    <w:p w14:paraId="0204757C" w14:textId="77777777" w:rsidR="0041096F" w:rsidRDefault="0041096F"/>
    <w:p w14:paraId="001BD91D" w14:textId="77777777" w:rsidR="0041096F" w:rsidRDefault="0041096F"/>
    <w:p w14:paraId="4764D074" w14:textId="77777777" w:rsidR="0041096F" w:rsidRDefault="0041096F"/>
    <w:sectPr w:rsidR="0041096F">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pgNumType w:start="2"/>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31A2" w14:textId="77777777" w:rsidR="00084416" w:rsidRDefault="00084416">
      <w:r>
        <w:separator/>
      </w:r>
    </w:p>
  </w:endnote>
  <w:endnote w:type="continuationSeparator" w:id="0">
    <w:p w14:paraId="6948ACFA" w14:textId="77777777" w:rsidR="00084416" w:rsidRDefault="0008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83DA" w14:textId="77777777" w:rsidR="0041096F" w:rsidRDefault="00000000">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18</w:t>
    </w:r>
    <w:r>
      <w:rPr>
        <w:rStyle w:val="aa"/>
      </w:rPr>
      <w:fldChar w:fldCharType="end"/>
    </w:r>
  </w:p>
  <w:p w14:paraId="4A8FFB84" w14:textId="77777777" w:rsidR="0041096F" w:rsidRDefault="0041096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B064" w14:textId="77777777" w:rsidR="0041096F" w:rsidRDefault="00000000">
    <w:pPr>
      <w:pStyle w:val="a3"/>
      <w:ind w:right="360"/>
      <w:jc w:val="center"/>
    </w:pPr>
    <w:r>
      <w:pict w14:anchorId="5BA670DC">
        <v:shapetype id="_x0000_t202" coordsize="21600,21600" o:spt="202" path="m,l,21600r21600,l21600,xe">
          <v:stroke joinstyle="miter"/>
          <v:path gradientshapeok="t" o:connecttype="rect"/>
        </v:shapetype>
        <v:shape id="文本框 2" o:spid="_x0000_s1025" type="#_x0000_t202" style="position:absolute;left:0;text-align:left;margin-left:0;margin-top:0;width:4.6pt;height:11pt;z-index:2;mso-wrap-style:none;mso-position-horizontal:center;mso-position-horizontal-relative:margin;mso-width-relative:page;mso-height-relative:page" filled="f" stroked="f">
          <v:textbox style="mso-fit-shape-to-text:t" inset="0,0,0,0">
            <w:txbxContent>
              <w:p w14:paraId="73E30E96" w14:textId="77777777" w:rsidR="0041096F" w:rsidRDefault="00000000">
                <w:pPr>
                  <w:pStyle w:val="a3"/>
                  <w:rPr>
                    <w:rStyle w:val="aa"/>
                  </w:rPr>
                </w:pPr>
                <w:r>
                  <w:rPr>
                    <w:rStyle w:val="aa"/>
                  </w:rPr>
                  <w:fldChar w:fldCharType="begin"/>
                </w:r>
                <w:r>
                  <w:rPr>
                    <w:rStyle w:val="aa"/>
                  </w:rPr>
                  <w:instrText xml:space="preserve">PAGE  </w:instrText>
                </w:r>
                <w:r>
                  <w:rPr>
                    <w:rStyle w:val="aa"/>
                  </w:rPr>
                  <w:fldChar w:fldCharType="separate"/>
                </w:r>
                <w:r>
                  <w:rPr>
                    <w:rStyle w:val="aa"/>
                  </w:rPr>
                  <w:t>17</w:t>
                </w:r>
                <w:r>
                  <w:rPr>
                    <w:rStyle w:val="aa"/>
                  </w:rPr>
                  <w:fldChar w:fldCharType="end"/>
                </w:r>
              </w:p>
            </w:txbxContent>
          </v:textbox>
          <w10:wrap anchorx="margin"/>
        </v:shape>
      </w:pict>
    </w:r>
  </w:p>
  <w:p w14:paraId="50EFD7C6" w14:textId="77777777" w:rsidR="0041096F" w:rsidRDefault="0041096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1885" w14:textId="77777777" w:rsidR="0041096F" w:rsidRDefault="00000000">
    <w:pPr>
      <w:pStyle w:val="a3"/>
    </w:pPr>
    <w:r>
      <w:pict w14:anchorId="1B449FF6">
        <v:shapetype id="_x0000_t202" coordsize="21600,21600" o:spt="202" path="m,l,21600r21600,l21600,xe">
          <v:stroke joinstyle="miter"/>
          <v:path gradientshapeok="t" o:connecttype="rect"/>
        </v:shapetype>
        <v:shape id="文本框 1" o:spid="_x0000_s1026" type="#_x0000_t202" style="position:absolute;margin-left:0;margin-top:0;width:4.6pt;height:11pt;z-index:1;mso-wrap-style:none;mso-position-horizontal:center;mso-position-horizontal-relative:margin;mso-width-relative:page;mso-height-relative:page" filled="f" stroked="f">
          <v:textbox style="mso-fit-shape-to-text:t" inset="0,0,0,0">
            <w:txbxContent>
              <w:p w14:paraId="3985C5E8" w14:textId="77777777" w:rsidR="0041096F" w:rsidRDefault="00000000">
                <w:pPr>
                  <w:snapToGrid w:val="0"/>
                  <w:rPr>
                    <w:sz w:val="18"/>
                  </w:rPr>
                </w:pPr>
                <w:r>
                  <w:fldChar w:fldCharType="begin"/>
                </w:r>
                <w:r>
                  <w:instrText xml:space="preserve"> PAGE  \* MERGEFORMAT </w:instrText>
                </w:r>
                <w:r>
                  <w:fldChar w:fldCharType="separate"/>
                </w:r>
                <w:r>
                  <w:rPr>
                    <w:sz w:val="18"/>
                  </w:rPr>
                  <w:t>2</w:t>
                </w:r>
                <w:r>
                  <w:rPr>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3E58" w14:textId="77777777" w:rsidR="00084416" w:rsidRDefault="00084416">
      <w:r>
        <w:separator/>
      </w:r>
    </w:p>
  </w:footnote>
  <w:footnote w:type="continuationSeparator" w:id="0">
    <w:p w14:paraId="08C16A85" w14:textId="77777777" w:rsidR="00084416" w:rsidRDefault="00084416">
      <w:r>
        <w:continuationSeparator/>
      </w:r>
    </w:p>
  </w:footnote>
  <w:footnote w:id="1">
    <w:p w14:paraId="32B95365" w14:textId="77777777" w:rsidR="0041096F" w:rsidRDefault="00000000">
      <w:pPr>
        <w:pStyle w:val="a7"/>
      </w:pPr>
      <w:r>
        <w:rPr>
          <w:rStyle w:val="ab"/>
        </w:rPr>
        <w:footnoteRef/>
      </w:r>
      <w:r>
        <w:t xml:space="preserve"> </w:t>
      </w:r>
      <w:r>
        <w:rPr>
          <w:rFonts w:hint="eastAsia"/>
          <w:sz w:val="21"/>
          <w:szCs w:val="21"/>
        </w:rPr>
        <w:t>“四化”融合发展</w:t>
      </w:r>
      <w:r>
        <w:rPr>
          <w:sz w:val="21"/>
          <w:szCs w:val="21"/>
        </w:rPr>
        <w:t>——</w:t>
      </w:r>
      <w:r>
        <w:rPr>
          <w:rFonts w:hint="eastAsia"/>
          <w:color w:val="333333"/>
          <w:sz w:val="21"/>
          <w:szCs w:val="21"/>
        </w:rPr>
        <w:t>工业化、信息化、新型城镇化和农业现代化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084E" w14:textId="77777777" w:rsidR="0041096F" w:rsidRDefault="0041096F">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17F1" w14:textId="77777777" w:rsidR="0041096F" w:rsidRDefault="0041096F">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F9203"/>
    <w:multiLevelType w:val="singleLevel"/>
    <w:tmpl w:val="592F9203"/>
    <w:lvl w:ilvl="0">
      <w:start w:val="5"/>
      <w:numFmt w:val="decimal"/>
      <w:suff w:val="nothing"/>
      <w:lvlText w:val="%1."/>
      <w:lvlJc w:val="left"/>
      <w:rPr>
        <w:rFonts w:cs="Times New Roman"/>
      </w:rPr>
    </w:lvl>
  </w:abstractNum>
  <w:num w:numId="1" w16cid:durableId="156475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inkAnnotations="0"/>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7"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M2OGU0ZTZlNGQ3NDUwNTVjMjk5OTYxZDkyODNkNGYifQ=="/>
  </w:docVars>
  <w:rsids>
    <w:rsidRoot w:val="6BE7182A"/>
    <w:rsid w:val="000349C2"/>
    <w:rsid w:val="00084416"/>
    <w:rsid w:val="000E7324"/>
    <w:rsid w:val="00100B54"/>
    <w:rsid w:val="00172C20"/>
    <w:rsid w:val="00254FCA"/>
    <w:rsid w:val="002D201F"/>
    <w:rsid w:val="002F1D9B"/>
    <w:rsid w:val="00372408"/>
    <w:rsid w:val="003D05F0"/>
    <w:rsid w:val="0041096F"/>
    <w:rsid w:val="0045442D"/>
    <w:rsid w:val="004D5ABB"/>
    <w:rsid w:val="004E031A"/>
    <w:rsid w:val="0055201E"/>
    <w:rsid w:val="00566440"/>
    <w:rsid w:val="005925E2"/>
    <w:rsid w:val="00592879"/>
    <w:rsid w:val="005B4481"/>
    <w:rsid w:val="006D685E"/>
    <w:rsid w:val="006E3898"/>
    <w:rsid w:val="00716A69"/>
    <w:rsid w:val="00741B90"/>
    <w:rsid w:val="007767B9"/>
    <w:rsid w:val="007B0BC8"/>
    <w:rsid w:val="007B559B"/>
    <w:rsid w:val="00815779"/>
    <w:rsid w:val="008C0FD6"/>
    <w:rsid w:val="008E1309"/>
    <w:rsid w:val="008F27CF"/>
    <w:rsid w:val="00911EB2"/>
    <w:rsid w:val="009767B6"/>
    <w:rsid w:val="00AA129A"/>
    <w:rsid w:val="00AE3846"/>
    <w:rsid w:val="00B14146"/>
    <w:rsid w:val="00B90D27"/>
    <w:rsid w:val="00C20C2C"/>
    <w:rsid w:val="00C61D4F"/>
    <w:rsid w:val="00CF78DD"/>
    <w:rsid w:val="00D13564"/>
    <w:rsid w:val="00E85FEA"/>
    <w:rsid w:val="00EE4CB2"/>
    <w:rsid w:val="00F3121D"/>
    <w:rsid w:val="00F94063"/>
    <w:rsid w:val="00F970F6"/>
    <w:rsid w:val="00FC2A97"/>
    <w:rsid w:val="00FF2CDE"/>
    <w:rsid w:val="02C525F9"/>
    <w:rsid w:val="051558A1"/>
    <w:rsid w:val="07584822"/>
    <w:rsid w:val="0AC62078"/>
    <w:rsid w:val="0C6014E9"/>
    <w:rsid w:val="185947AA"/>
    <w:rsid w:val="1A80004F"/>
    <w:rsid w:val="1E487E36"/>
    <w:rsid w:val="2E337E76"/>
    <w:rsid w:val="35D02A38"/>
    <w:rsid w:val="38A856B6"/>
    <w:rsid w:val="3F2A59A8"/>
    <w:rsid w:val="4133195A"/>
    <w:rsid w:val="5EB55FC5"/>
    <w:rsid w:val="60147330"/>
    <w:rsid w:val="6ABE4DD5"/>
    <w:rsid w:val="6BE7182A"/>
    <w:rsid w:val="71F035D7"/>
    <w:rsid w:val="736F7D54"/>
    <w:rsid w:val="7CB0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fillcolor="white">
      <v:fill color="white"/>
    </o:shapedefaults>
    <o:shapelayout v:ext="edit">
      <o:idmap v:ext="edit" data="2"/>
      <o:rules v:ext="edit">
        <o:r id="V:Rule1" type="callout" idref="#AutoShape 5"/>
        <o:r id="V:Rule2" type="callout" idref="#AutoShape 6"/>
        <o:r id="V:Rule3" type="callout" idref="#AutoShape 7"/>
      </o:rules>
    </o:shapelayout>
  </w:shapeDefaults>
  <w:decimalSymbol w:val="."/>
  <w:listSeparator w:val=","/>
  <w14:docId w14:val="3FA759F7"/>
  <w15:docId w15:val="{C04BF05A-BDB0-4AF7-AF8B-35C3ECEE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qFormat="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kern w:val="0"/>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99"/>
    <w:qFormat/>
    <w:pPr>
      <w:tabs>
        <w:tab w:val="right" w:leader="dot" w:pos="8296"/>
      </w:tabs>
      <w:jc w:val="center"/>
    </w:pPr>
    <w:rPr>
      <w:rFonts w:ascii="黑体" w:eastAsia="黑体" w:hAnsi="黑体"/>
      <w:b/>
      <w:kern w:val="0"/>
      <w:sz w:val="36"/>
      <w:szCs w:val="36"/>
    </w:rPr>
  </w:style>
  <w:style w:type="paragraph" w:styleId="a7">
    <w:name w:val="footnote text"/>
    <w:basedOn w:val="a"/>
    <w:link w:val="a8"/>
    <w:uiPriority w:val="99"/>
    <w:qFormat/>
    <w:pPr>
      <w:snapToGrid w:val="0"/>
      <w:jc w:val="left"/>
    </w:pPr>
    <w:rPr>
      <w:kern w:val="0"/>
      <w:sz w:val="18"/>
      <w:szCs w:val="18"/>
    </w:rPr>
  </w:style>
  <w:style w:type="paragraph" w:styleId="TOC2">
    <w:name w:val="toc 2"/>
    <w:basedOn w:val="a"/>
    <w:next w:val="a"/>
    <w:uiPriority w:val="99"/>
    <w:qFormat/>
    <w:pPr>
      <w:tabs>
        <w:tab w:val="right" w:leader="dot" w:pos="8296"/>
      </w:tabs>
      <w:ind w:leftChars="200" w:left="420"/>
      <w:jc w:val="left"/>
    </w:pPr>
    <w:rPr>
      <w:rFonts w:ascii="仿宋_GB2312" w:eastAsia="仿宋_GB2312" w:hAnsi="宋体"/>
      <w:b/>
    </w:rPr>
  </w:style>
  <w:style w:type="paragraph" w:styleId="a9">
    <w:name w:val="Normal (Web)"/>
    <w:basedOn w:val="a"/>
    <w:uiPriority w:val="99"/>
    <w:qFormat/>
    <w:pPr>
      <w:jc w:val="left"/>
    </w:pPr>
    <w:rPr>
      <w:kern w:val="0"/>
      <w:sz w:val="24"/>
    </w:rPr>
  </w:style>
  <w:style w:type="character" w:styleId="aa">
    <w:name w:val="page number"/>
    <w:uiPriority w:val="99"/>
    <w:qFormat/>
    <w:rPr>
      <w:rFonts w:cs="Times New Roman"/>
    </w:rPr>
  </w:style>
  <w:style w:type="character" w:styleId="ab">
    <w:name w:val="footnote reference"/>
    <w:uiPriority w:val="99"/>
    <w:qFormat/>
    <w:rPr>
      <w:rFonts w:cs="Times New Roman"/>
      <w:vertAlign w:val="superscript"/>
    </w:rPr>
  </w:style>
  <w:style w:type="character" w:customStyle="1" w:styleId="10">
    <w:name w:val="标题 1 字符"/>
    <w:link w:val="1"/>
    <w:uiPriority w:val="99"/>
    <w:qFormat/>
    <w:locked/>
    <w:rPr>
      <w:b/>
      <w:kern w:val="44"/>
      <w:sz w:val="44"/>
    </w:rPr>
  </w:style>
  <w:style w:type="character" w:customStyle="1" w:styleId="20">
    <w:name w:val="标题 2 字符"/>
    <w:link w:val="2"/>
    <w:uiPriority w:val="99"/>
    <w:qFormat/>
    <w:locked/>
    <w:rPr>
      <w:rFonts w:ascii="Arial" w:eastAsia="黑体" w:hAnsi="Arial"/>
      <w:b/>
      <w:kern w:val="0"/>
      <w:sz w:val="32"/>
    </w:rPr>
  </w:style>
  <w:style w:type="character" w:customStyle="1" w:styleId="a4">
    <w:name w:val="页脚 字符"/>
    <w:link w:val="a3"/>
    <w:uiPriority w:val="99"/>
    <w:qFormat/>
    <w:locked/>
    <w:rPr>
      <w:rFonts w:ascii="Calibri" w:hAnsi="Calibri"/>
      <w:sz w:val="18"/>
    </w:rPr>
  </w:style>
  <w:style w:type="character" w:customStyle="1" w:styleId="a6">
    <w:name w:val="页眉 字符"/>
    <w:link w:val="a5"/>
    <w:uiPriority w:val="99"/>
    <w:semiHidden/>
    <w:qFormat/>
    <w:locked/>
    <w:rPr>
      <w:rFonts w:ascii="Calibri" w:hAnsi="Calibri"/>
      <w:sz w:val="18"/>
    </w:rPr>
  </w:style>
  <w:style w:type="character" w:customStyle="1" w:styleId="a8">
    <w:name w:val="脚注文本 字符"/>
    <w:link w:val="a7"/>
    <w:uiPriority w:val="99"/>
    <w:semiHidden/>
    <w:qFormat/>
    <w:locked/>
    <w:rPr>
      <w:rFonts w:ascii="Calibri" w:hAnsi="Calibri"/>
      <w:sz w:val="18"/>
    </w:rPr>
  </w:style>
  <w:style w:type="paragraph" w:customStyle="1" w:styleId="ListParagraph1">
    <w:name w:val="List Paragraph1"/>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186753EE2C828E47139ABCDAE19E122B01CBDD8FBD8FFD53053C48D03031E4FC1731D8F765027056" TargetMode="External"/><Relationship Id="rId18"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ADF55FD2E25C69B00CA6B6285171BAA5CF9B0F1B5525B2B1053C48D03031E4FC1731D8F76502705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8E1C2ADB7D18B82CEF59365DD376F7C9C4B044AB916F450A053C48D03031E4FC1731D8F765027056" TargetMode="External"/><Relationship Id="rId17"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DB657655F449D905A8BE60058DBA289B7ACB9E044B648AE1F2946566F47DE86CDA24090E3EE56E9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46C2B730DEA0FF1E49C63F5FD60049BDB64342D0CE53C17B053C48D03031E4FC1731D8F765027056" TargetMode="External"/><Relationship Id="rId20"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43D9F337378406A08E2CEF7B1B6E2981314E9182112915DA053C48D03031E4FC1731D8F765027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5EAAA65D5FD05C2EE88E33725E69CF3C7800EAFD889AB8F6053C48D03031E4FC1731D8F76502705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1806B02362D53FDC459A35BF5B89FA1CF4A9EB4E20D61D51053C48D03031E4FC1731D8F76502705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32E6DB690DAB896FB6A4EB27907AB8CC01CBDD8FBD8FFD53053C48D03031E4FC1731D8F76502705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i.cheminfo.cn/servlet/2FB0D7347B52B8F70B84BEFE35A8E23DF954A25419BBF4802CAF3C58081CC16D9B83A7EF896E96FC8F899B142840F20A6BFAC73826E285CD8B5AF0D9D01C16C60659C81B197637C0F7A3712096A0ACE24D3660BAA056D8A35EE7847BDA8517AD14C7AFF042E8D89D484921773358B545B884FCFE2E30EA8A00AB4F5EC77C5E14FDBA6F9733E7069362A091350BD9990D28813C2DB61BD9212A495864445C9254CF9B0F1B5525B2B1053C48D03031E4FC1731D8F765027056"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3245</Words>
  <Characters>18501</Characters>
  <Application>Microsoft Office Word</Application>
  <DocSecurity>0</DocSecurity>
  <Lines>154</Lines>
  <Paragraphs>43</Paragraphs>
  <ScaleCrop>false</ScaleCrop>
  <Company>China</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GXJT05</dc:creator>
  <cp:lastModifiedBy>鸿 梁</cp:lastModifiedBy>
  <cp:revision>8</cp:revision>
  <cp:lastPrinted>2018-08-30T07:36:00Z</cp:lastPrinted>
  <dcterms:created xsi:type="dcterms:W3CDTF">2018-08-28T04:12:00Z</dcterms:created>
  <dcterms:modified xsi:type="dcterms:W3CDTF">2024-04-01T06:20:00Z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1DEBDA6012DB461BB87B9347CE784503</vt:lpwstr>
  </property>
</Properties>
</file>